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ACE6B3" w14:textId="77777777" w:rsidR="00F9559D" w:rsidRPr="00663EB3" w:rsidRDefault="00E31CDC" w:rsidP="000C097E">
      <w:pPr>
        <w:pStyle w:val="affd"/>
        <w:spacing w:before="60" w:after="60"/>
        <w:ind w:firstLine="709"/>
        <w:contextualSpacing/>
        <w:jc w:val="right"/>
        <w:rPr>
          <w:rFonts w:ascii="Tahoma" w:hAnsi="Tahoma" w:cs="Tahoma"/>
          <w:b/>
          <w:noProof/>
        </w:rPr>
      </w:pPr>
      <w:r w:rsidRPr="00663EB3">
        <w:rPr>
          <w:rFonts w:ascii="Tahoma" w:hAnsi="Tahoma" w:cs="Tahoma"/>
          <w:b/>
          <w:noProof/>
        </w:rPr>
        <w:drawing>
          <wp:inline distT="0" distB="0" distL="0" distR="0" wp14:anchorId="5B7B839E" wp14:editId="2C752D4D">
            <wp:extent cx="1240790" cy="848995"/>
            <wp:effectExtent l="0" t="0" r="0" b="0"/>
            <wp:docPr id="1" name="Рисунок 3" descr="NORNICKEL_logoblock_main_rus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NORNICKEL_logoblock_main_rus_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40790" cy="848995"/>
                    </a:xfrm>
                    <a:prstGeom prst="rect">
                      <a:avLst/>
                    </a:prstGeom>
                    <a:noFill/>
                    <a:ln>
                      <a:noFill/>
                    </a:ln>
                  </pic:spPr>
                </pic:pic>
              </a:graphicData>
            </a:graphic>
          </wp:inline>
        </w:drawing>
      </w:r>
    </w:p>
    <w:p w14:paraId="5F1B28E2" w14:textId="77777777" w:rsidR="00AC3343" w:rsidRPr="00663EB3" w:rsidRDefault="00AC3343" w:rsidP="000C097E">
      <w:pPr>
        <w:pStyle w:val="affd"/>
        <w:spacing w:before="60" w:after="60"/>
        <w:ind w:firstLine="709"/>
        <w:contextualSpacing/>
        <w:jc w:val="right"/>
        <w:rPr>
          <w:rFonts w:ascii="Tahoma" w:hAnsi="Tahoma" w:cs="Tahoma"/>
        </w:rPr>
      </w:pPr>
    </w:p>
    <w:p w14:paraId="2FFC475C" w14:textId="77777777" w:rsidR="0097364C" w:rsidRDefault="0097364C" w:rsidP="000C097E">
      <w:pPr>
        <w:pStyle w:val="affd"/>
        <w:spacing w:before="60" w:after="60"/>
        <w:ind w:right="-567" w:firstLine="709"/>
        <w:contextualSpacing/>
        <w:jc w:val="right"/>
        <w:rPr>
          <w:rFonts w:ascii="Tahoma" w:hAnsi="Tahoma" w:cs="Tahoma"/>
        </w:rPr>
      </w:pPr>
    </w:p>
    <w:p w14:paraId="7C4A656A" w14:textId="77777777" w:rsidR="00723089" w:rsidRDefault="00723089" w:rsidP="000C097E">
      <w:pPr>
        <w:pStyle w:val="affd"/>
        <w:spacing w:before="60" w:after="60"/>
        <w:ind w:left="4820" w:right="-567"/>
        <w:contextualSpacing/>
        <w:rPr>
          <w:rFonts w:ascii="Tahoma" w:hAnsi="Tahoma" w:cs="Tahoma"/>
        </w:rPr>
      </w:pPr>
      <w:r>
        <w:rPr>
          <w:rFonts w:ascii="Tahoma" w:hAnsi="Tahoma" w:cs="Tahoma"/>
        </w:rPr>
        <w:t xml:space="preserve">Приложение </w:t>
      </w:r>
    </w:p>
    <w:p w14:paraId="4D21A146" w14:textId="77777777" w:rsidR="00F04A37" w:rsidRPr="000C097E" w:rsidRDefault="00F04A37" w:rsidP="000C097E">
      <w:pPr>
        <w:pStyle w:val="affd"/>
        <w:spacing w:before="60" w:after="60"/>
        <w:ind w:left="4820" w:right="-567"/>
        <w:contextualSpacing/>
        <w:rPr>
          <w:rFonts w:ascii="Tahoma" w:hAnsi="Tahoma" w:cs="Tahoma"/>
        </w:rPr>
      </w:pPr>
    </w:p>
    <w:p w14:paraId="1E34C762" w14:textId="77777777" w:rsidR="00E84A96" w:rsidRPr="005532C4" w:rsidRDefault="00E84A96" w:rsidP="000C097E">
      <w:pPr>
        <w:pStyle w:val="affd"/>
        <w:spacing w:before="60" w:after="60"/>
        <w:ind w:left="4820" w:right="-567"/>
        <w:contextualSpacing/>
        <w:rPr>
          <w:rFonts w:ascii="Tahoma" w:hAnsi="Tahoma" w:cs="Tahoma"/>
          <w:b/>
        </w:rPr>
      </w:pPr>
      <w:r w:rsidRPr="005532C4">
        <w:rPr>
          <w:rFonts w:ascii="Tahoma" w:hAnsi="Tahoma" w:cs="Tahoma"/>
          <w:b/>
        </w:rPr>
        <w:t>УТВЕРЖДЕН</w:t>
      </w:r>
      <w:r w:rsidR="005448E6" w:rsidRPr="005532C4">
        <w:rPr>
          <w:rFonts w:ascii="Tahoma" w:hAnsi="Tahoma" w:cs="Tahoma"/>
          <w:b/>
        </w:rPr>
        <w:t>А</w:t>
      </w:r>
    </w:p>
    <w:p w14:paraId="69D1C2FB" w14:textId="77777777" w:rsidR="00F079F2" w:rsidRPr="00CE3E42" w:rsidRDefault="00547FF4" w:rsidP="000C097E">
      <w:pPr>
        <w:pStyle w:val="affd"/>
        <w:spacing w:before="60" w:after="60"/>
        <w:ind w:left="4820" w:right="-567"/>
        <w:contextualSpacing/>
        <w:rPr>
          <w:rFonts w:ascii="Tahoma" w:hAnsi="Tahoma" w:cs="Tahoma"/>
          <w:b/>
        </w:rPr>
      </w:pPr>
      <w:r w:rsidRPr="00CE3E42">
        <w:rPr>
          <w:rFonts w:ascii="Tahoma" w:hAnsi="Tahoma" w:cs="Tahoma"/>
          <w:b/>
        </w:rPr>
        <w:t xml:space="preserve">распоряжением </w:t>
      </w:r>
    </w:p>
    <w:p w14:paraId="2F3202DB" w14:textId="77777777" w:rsidR="00F079F2" w:rsidRPr="00CE3E42" w:rsidRDefault="00F079F2" w:rsidP="000C097E">
      <w:pPr>
        <w:pStyle w:val="affd"/>
        <w:spacing w:before="60" w:after="60"/>
        <w:ind w:left="4820" w:right="-567"/>
        <w:contextualSpacing/>
        <w:rPr>
          <w:rFonts w:ascii="Tahoma" w:hAnsi="Tahoma" w:cs="Tahoma"/>
          <w:b/>
        </w:rPr>
      </w:pPr>
      <w:r w:rsidRPr="00CE3E42">
        <w:rPr>
          <w:rFonts w:ascii="Tahoma" w:hAnsi="Tahoma" w:cs="Tahoma"/>
          <w:b/>
        </w:rPr>
        <w:t xml:space="preserve">Старшего вице-президента – </w:t>
      </w:r>
    </w:p>
    <w:p w14:paraId="2CA46613" w14:textId="77777777" w:rsidR="00F079F2" w:rsidRPr="00CE3E42" w:rsidRDefault="00F079F2" w:rsidP="000C097E">
      <w:pPr>
        <w:pStyle w:val="affd"/>
        <w:spacing w:before="60" w:after="60"/>
        <w:ind w:left="4820" w:right="-567"/>
        <w:contextualSpacing/>
        <w:rPr>
          <w:rFonts w:ascii="Tahoma" w:hAnsi="Tahoma" w:cs="Tahoma"/>
          <w:b/>
        </w:rPr>
      </w:pPr>
      <w:r w:rsidRPr="00CE3E42">
        <w:rPr>
          <w:rFonts w:ascii="Tahoma" w:hAnsi="Tahoma" w:cs="Tahoma"/>
          <w:b/>
        </w:rPr>
        <w:t>Финансового директора</w:t>
      </w:r>
    </w:p>
    <w:p w14:paraId="39ECAA90" w14:textId="77777777" w:rsidR="00E84A96" w:rsidRPr="00CE3E42" w:rsidRDefault="00E84A96" w:rsidP="000C097E">
      <w:pPr>
        <w:pStyle w:val="affd"/>
        <w:spacing w:before="60" w:after="60"/>
        <w:ind w:left="4820" w:right="-567"/>
        <w:contextualSpacing/>
        <w:rPr>
          <w:rFonts w:ascii="Tahoma" w:hAnsi="Tahoma" w:cs="Tahoma"/>
          <w:b/>
        </w:rPr>
      </w:pPr>
      <w:r w:rsidRPr="00CE3E42">
        <w:rPr>
          <w:rFonts w:ascii="Tahoma" w:hAnsi="Tahoma" w:cs="Tahoma"/>
          <w:b/>
        </w:rPr>
        <w:t>ПАО «ГМК «Норильский никель»</w:t>
      </w:r>
    </w:p>
    <w:p w14:paraId="475830FA" w14:textId="77777777" w:rsidR="00E84A96" w:rsidRPr="003E74F7" w:rsidRDefault="00E84A96" w:rsidP="000C097E">
      <w:pPr>
        <w:pStyle w:val="affd"/>
        <w:spacing w:before="60" w:after="60"/>
        <w:ind w:left="4820" w:right="-567"/>
        <w:contextualSpacing/>
        <w:rPr>
          <w:rFonts w:ascii="Tahoma" w:hAnsi="Tahoma" w:cs="Tahoma"/>
          <w:b/>
        </w:rPr>
      </w:pPr>
      <w:r w:rsidRPr="00CE3E42">
        <w:rPr>
          <w:rFonts w:ascii="Tahoma" w:hAnsi="Tahoma" w:cs="Tahoma"/>
          <w:b/>
        </w:rPr>
        <w:t xml:space="preserve">от </w:t>
      </w:r>
      <w:r w:rsidR="00A04B78">
        <w:rPr>
          <w:rFonts w:ascii="Tahoma" w:hAnsi="Tahoma" w:cs="Tahoma"/>
          <w:b/>
        </w:rPr>
        <w:t>24</w:t>
      </w:r>
      <w:r w:rsidR="000E459E">
        <w:rPr>
          <w:rFonts w:ascii="Tahoma" w:hAnsi="Tahoma" w:cs="Tahoma"/>
          <w:b/>
        </w:rPr>
        <w:t>.</w:t>
      </w:r>
      <w:r w:rsidR="00A04B78">
        <w:rPr>
          <w:rFonts w:ascii="Tahoma" w:hAnsi="Tahoma" w:cs="Tahoma"/>
          <w:b/>
        </w:rPr>
        <w:t>11</w:t>
      </w:r>
      <w:r w:rsidR="000E459E">
        <w:rPr>
          <w:rFonts w:ascii="Tahoma" w:hAnsi="Tahoma" w:cs="Tahoma"/>
          <w:b/>
        </w:rPr>
        <w:t>.2022</w:t>
      </w:r>
      <w:r w:rsidR="0051409A" w:rsidRPr="00CE3E42">
        <w:rPr>
          <w:rFonts w:ascii="Tahoma" w:hAnsi="Tahoma" w:cs="Tahoma"/>
          <w:b/>
        </w:rPr>
        <w:t xml:space="preserve"> </w:t>
      </w:r>
      <w:r w:rsidRPr="00CE3E42">
        <w:rPr>
          <w:rFonts w:ascii="Tahoma" w:hAnsi="Tahoma" w:cs="Tahoma"/>
          <w:b/>
        </w:rPr>
        <w:t>№ ГМК</w:t>
      </w:r>
      <w:r w:rsidR="00EE2E54" w:rsidRPr="00CE3E42">
        <w:rPr>
          <w:rFonts w:ascii="Tahoma" w:hAnsi="Tahoma" w:cs="Tahoma"/>
          <w:b/>
        </w:rPr>
        <w:t>-</w:t>
      </w:r>
      <w:r w:rsidR="00A04B78">
        <w:rPr>
          <w:rFonts w:ascii="Tahoma" w:hAnsi="Tahoma" w:cs="Tahoma"/>
          <w:b/>
        </w:rPr>
        <w:t>05/029</w:t>
      </w:r>
      <w:r w:rsidR="000E459E">
        <w:rPr>
          <w:rFonts w:ascii="Tahoma" w:hAnsi="Tahoma" w:cs="Tahoma"/>
          <w:b/>
        </w:rPr>
        <w:t>-р</w:t>
      </w:r>
      <w:r w:rsidRPr="003E74F7" w:rsidDel="000B66CA">
        <w:rPr>
          <w:rFonts w:ascii="Tahoma" w:hAnsi="Tahoma" w:cs="Tahoma"/>
          <w:b/>
        </w:rPr>
        <w:t xml:space="preserve"> </w:t>
      </w:r>
    </w:p>
    <w:p w14:paraId="1D5BB86B" w14:textId="77777777" w:rsidR="00F9559D" w:rsidRPr="00663EB3" w:rsidRDefault="00F9559D" w:rsidP="000C097E">
      <w:pPr>
        <w:pStyle w:val="affd"/>
        <w:spacing w:before="60" w:after="60"/>
        <w:ind w:left="4820" w:right="-567"/>
        <w:contextualSpacing/>
        <w:rPr>
          <w:rFonts w:ascii="Tahoma" w:hAnsi="Tahoma" w:cs="Tahoma"/>
        </w:rPr>
      </w:pPr>
    </w:p>
    <w:p w14:paraId="62BEB34A" w14:textId="77777777" w:rsidR="00F9559D" w:rsidRPr="00663EB3" w:rsidRDefault="00F9559D" w:rsidP="00C71CE9">
      <w:pPr>
        <w:pStyle w:val="affd"/>
        <w:spacing w:before="60" w:after="60"/>
        <w:ind w:firstLine="709"/>
        <w:contextualSpacing/>
        <w:rPr>
          <w:rFonts w:ascii="Tahoma" w:hAnsi="Tahoma" w:cs="Tahoma"/>
        </w:rPr>
      </w:pPr>
    </w:p>
    <w:p w14:paraId="48F11698" w14:textId="77777777" w:rsidR="00E84A96" w:rsidRPr="00663EB3" w:rsidRDefault="00E84A96" w:rsidP="000C097E">
      <w:pPr>
        <w:pStyle w:val="affd"/>
        <w:spacing w:before="60" w:after="60"/>
        <w:ind w:right="-567"/>
        <w:contextualSpacing/>
        <w:rPr>
          <w:rFonts w:ascii="Tahoma" w:hAnsi="Tahoma" w:cs="Tahoma"/>
        </w:rPr>
      </w:pPr>
    </w:p>
    <w:p w14:paraId="63FC9098" w14:textId="77777777" w:rsidR="00E84A96" w:rsidRPr="00663EB3" w:rsidRDefault="00E84A96" w:rsidP="00C71CE9">
      <w:pPr>
        <w:pStyle w:val="affd"/>
        <w:spacing w:before="60" w:after="60"/>
        <w:ind w:firstLine="709"/>
        <w:contextualSpacing/>
        <w:rPr>
          <w:rFonts w:ascii="Tahoma" w:hAnsi="Tahoma" w:cs="Tahoma"/>
        </w:rPr>
      </w:pPr>
    </w:p>
    <w:p w14:paraId="6B440D14" w14:textId="77777777" w:rsidR="00F96DEB" w:rsidRPr="00663EB3" w:rsidRDefault="00F96DEB" w:rsidP="00C71CE9">
      <w:pPr>
        <w:pStyle w:val="affd"/>
        <w:spacing w:before="60" w:after="60"/>
        <w:ind w:firstLine="709"/>
        <w:contextualSpacing/>
        <w:rPr>
          <w:rFonts w:ascii="Tahoma" w:hAnsi="Tahoma" w:cs="Tahoma"/>
        </w:rPr>
      </w:pPr>
    </w:p>
    <w:p w14:paraId="2CB6ADC1" w14:textId="77777777" w:rsidR="00F96DEB" w:rsidRPr="00663EB3" w:rsidRDefault="00F96DEB" w:rsidP="00C71CE9">
      <w:pPr>
        <w:pStyle w:val="affd"/>
        <w:spacing w:before="60" w:after="60"/>
        <w:ind w:firstLine="709"/>
        <w:contextualSpacing/>
        <w:rPr>
          <w:rFonts w:ascii="Tahoma" w:hAnsi="Tahoma" w:cs="Tahoma"/>
        </w:rPr>
      </w:pPr>
    </w:p>
    <w:p w14:paraId="773497C2" w14:textId="77777777" w:rsidR="00F9559D" w:rsidRPr="00663EB3" w:rsidRDefault="000F466E" w:rsidP="00F23B24">
      <w:pPr>
        <w:pStyle w:val="affd"/>
        <w:spacing w:before="60" w:after="60"/>
        <w:contextualSpacing/>
        <w:jc w:val="center"/>
        <w:rPr>
          <w:rFonts w:ascii="Tahoma" w:hAnsi="Tahoma" w:cs="Tahoma"/>
          <w:b/>
          <w:sz w:val="28"/>
          <w:szCs w:val="28"/>
        </w:rPr>
      </w:pPr>
      <w:r>
        <w:rPr>
          <w:rFonts w:ascii="Tahoma" w:hAnsi="Tahoma" w:cs="Tahoma"/>
          <w:b/>
          <w:sz w:val="28"/>
          <w:szCs w:val="28"/>
        </w:rPr>
        <w:t>Методи</w:t>
      </w:r>
      <w:r w:rsidR="00CC683F">
        <w:rPr>
          <w:rFonts w:ascii="Tahoma" w:hAnsi="Tahoma" w:cs="Tahoma"/>
          <w:b/>
          <w:sz w:val="28"/>
          <w:szCs w:val="28"/>
        </w:rPr>
        <w:t>ка</w:t>
      </w:r>
      <w:r w:rsidR="00A16AA5" w:rsidRPr="00663EB3">
        <w:rPr>
          <w:rFonts w:ascii="Tahoma" w:hAnsi="Tahoma" w:cs="Tahoma"/>
          <w:b/>
          <w:sz w:val="28"/>
          <w:szCs w:val="28"/>
        </w:rPr>
        <w:t xml:space="preserve"> </w:t>
      </w:r>
    </w:p>
    <w:p w14:paraId="37AED4BB" w14:textId="77777777" w:rsidR="00F9559D" w:rsidRPr="00663EB3" w:rsidRDefault="00F9559D" w:rsidP="00F23B24">
      <w:pPr>
        <w:pStyle w:val="affd"/>
        <w:spacing w:before="60" w:after="60"/>
        <w:contextualSpacing/>
        <w:jc w:val="center"/>
        <w:rPr>
          <w:rFonts w:ascii="Tahoma" w:hAnsi="Tahoma" w:cs="Tahoma"/>
          <w:b/>
          <w:sz w:val="28"/>
          <w:szCs w:val="28"/>
        </w:rPr>
      </w:pPr>
    </w:p>
    <w:p w14:paraId="4923C919" w14:textId="77777777" w:rsidR="00F23B24" w:rsidRDefault="00F23B24" w:rsidP="00F23B24">
      <w:pPr>
        <w:pStyle w:val="affd"/>
        <w:spacing w:before="60" w:after="60"/>
        <w:contextualSpacing/>
        <w:jc w:val="center"/>
        <w:rPr>
          <w:rFonts w:ascii="Tahoma" w:hAnsi="Tahoma" w:cs="Tahoma"/>
          <w:b/>
          <w:sz w:val="28"/>
          <w:szCs w:val="28"/>
        </w:rPr>
      </w:pPr>
      <w:r>
        <w:rPr>
          <w:rFonts w:ascii="Tahoma" w:hAnsi="Tahoma" w:cs="Tahoma"/>
          <w:b/>
          <w:sz w:val="28"/>
          <w:szCs w:val="28"/>
        </w:rPr>
        <w:t xml:space="preserve">применения единых технических требований </w:t>
      </w:r>
    </w:p>
    <w:p w14:paraId="7CE6A2A3" w14:textId="77777777" w:rsidR="00F23B24" w:rsidRDefault="00F23B24" w:rsidP="00F23B24">
      <w:pPr>
        <w:pStyle w:val="affd"/>
        <w:spacing w:before="60" w:after="60"/>
        <w:contextualSpacing/>
        <w:jc w:val="center"/>
        <w:rPr>
          <w:rFonts w:ascii="Tahoma" w:hAnsi="Tahoma" w:cs="Tahoma"/>
          <w:b/>
          <w:sz w:val="28"/>
          <w:szCs w:val="28"/>
        </w:rPr>
      </w:pPr>
      <w:r>
        <w:rPr>
          <w:rFonts w:ascii="Tahoma" w:hAnsi="Tahoma" w:cs="Tahoma"/>
          <w:b/>
          <w:sz w:val="28"/>
          <w:szCs w:val="28"/>
        </w:rPr>
        <w:t xml:space="preserve">к автоматизированным системам управления технологическими процессами, системам противопожарной автоматики и системам промышленного телевидения </w:t>
      </w:r>
    </w:p>
    <w:p w14:paraId="36FA5042" w14:textId="6571AE64" w:rsidR="0089202B" w:rsidRPr="00DE363B" w:rsidRDefault="00F23B24" w:rsidP="00F23B24">
      <w:pPr>
        <w:pStyle w:val="affd"/>
        <w:spacing w:before="60" w:after="60"/>
        <w:contextualSpacing/>
        <w:jc w:val="center"/>
        <w:rPr>
          <w:rFonts w:ascii="Tahoma" w:hAnsi="Tahoma" w:cs="Tahoma"/>
          <w:color w:val="0000FF"/>
          <w:sz w:val="20"/>
          <w:szCs w:val="20"/>
        </w:rPr>
      </w:pPr>
      <w:r>
        <w:rPr>
          <w:rFonts w:ascii="Tahoma" w:hAnsi="Tahoma" w:cs="Tahoma"/>
          <w:b/>
          <w:sz w:val="28"/>
          <w:szCs w:val="28"/>
        </w:rPr>
        <w:t>ПАО «ГМК «Норильский никель»</w:t>
      </w:r>
      <w:r w:rsidR="00DE363B">
        <w:rPr>
          <w:rFonts w:ascii="Tahoma" w:hAnsi="Tahoma" w:cs="Tahoma"/>
          <w:b/>
          <w:sz w:val="28"/>
          <w:szCs w:val="28"/>
        </w:rPr>
        <w:br/>
      </w:r>
      <w:r w:rsidR="001B0EBC">
        <w:rPr>
          <w:rFonts w:ascii="Tahoma" w:hAnsi="Tahoma" w:cs="Tahoma"/>
          <w:color w:val="0000FF"/>
          <w:sz w:val="20"/>
          <w:szCs w:val="20"/>
        </w:rPr>
        <w:t>(с изм. от 12.04</w:t>
      </w:r>
      <w:bookmarkStart w:id="0" w:name="_GoBack"/>
      <w:bookmarkEnd w:id="0"/>
      <w:r w:rsidR="001B0EBC">
        <w:rPr>
          <w:rFonts w:ascii="Tahoma" w:hAnsi="Tahoma" w:cs="Tahoma"/>
          <w:color w:val="0000FF"/>
          <w:sz w:val="20"/>
          <w:szCs w:val="20"/>
        </w:rPr>
        <w:t>.2023 № ГМК-05/008</w:t>
      </w:r>
      <w:r w:rsidR="00DE363B" w:rsidRPr="00DE363B">
        <w:rPr>
          <w:rFonts w:ascii="Tahoma" w:hAnsi="Tahoma" w:cs="Tahoma"/>
          <w:color w:val="0000FF"/>
          <w:sz w:val="20"/>
          <w:szCs w:val="20"/>
        </w:rPr>
        <w:t>-р)</w:t>
      </w:r>
    </w:p>
    <w:p w14:paraId="3BE5D65C" w14:textId="77777777" w:rsidR="00F9559D" w:rsidRPr="00663EB3" w:rsidRDefault="00F9559D" w:rsidP="00F23B24">
      <w:pPr>
        <w:pStyle w:val="affd"/>
        <w:spacing w:before="60" w:after="60"/>
        <w:contextualSpacing/>
        <w:jc w:val="center"/>
        <w:rPr>
          <w:rFonts w:ascii="Tahoma" w:hAnsi="Tahoma" w:cs="Tahoma"/>
        </w:rPr>
      </w:pPr>
    </w:p>
    <w:p w14:paraId="7B5D4DDA" w14:textId="77777777" w:rsidR="00F9559D" w:rsidRPr="00663EB3" w:rsidRDefault="00F9559D" w:rsidP="00C71CE9">
      <w:pPr>
        <w:pStyle w:val="affd"/>
        <w:spacing w:before="60" w:after="60"/>
        <w:ind w:firstLine="709"/>
        <w:contextualSpacing/>
        <w:rPr>
          <w:rFonts w:ascii="Tahoma" w:hAnsi="Tahoma" w:cs="Tahoma"/>
        </w:rPr>
      </w:pPr>
    </w:p>
    <w:p w14:paraId="45809A82" w14:textId="77777777" w:rsidR="00F9559D" w:rsidRPr="00663EB3" w:rsidRDefault="00F9559D" w:rsidP="00C71CE9">
      <w:pPr>
        <w:pStyle w:val="affd"/>
        <w:spacing w:before="60" w:after="60"/>
        <w:ind w:firstLine="709"/>
        <w:contextualSpacing/>
        <w:rPr>
          <w:rFonts w:ascii="Tahoma" w:hAnsi="Tahoma" w:cs="Tahoma"/>
        </w:rPr>
      </w:pPr>
    </w:p>
    <w:p w14:paraId="71B43FDF" w14:textId="77777777" w:rsidR="00F9559D" w:rsidRPr="00663EB3" w:rsidRDefault="00F9559D" w:rsidP="00C71CE9">
      <w:pPr>
        <w:pStyle w:val="affd"/>
        <w:spacing w:before="60" w:after="60"/>
        <w:ind w:firstLine="709"/>
        <w:contextualSpacing/>
        <w:rPr>
          <w:rFonts w:ascii="Tahoma" w:hAnsi="Tahoma" w:cs="Tahoma"/>
        </w:rPr>
      </w:pPr>
    </w:p>
    <w:p w14:paraId="2B033544" w14:textId="77777777" w:rsidR="00F96DEB" w:rsidRPr="00663EB3" w:rsidRDefault="00F96DEB" w:rsidP="00C71CE9">
      <w:pPr>
        <w:pStyle w:val="affd"/>
        <w:spacing w:before="60" w:after="60"/>
        <w:ind w:firstLine="709"/>
        <w:contextualSpacing/>
        <w:rPr>
          <w:rFonts w:ascii="Tahoma" w:hAnsi="Tahoma" w:cs="Tahoma"/>
        </w:rPr>
      </w:pPr>
    </w:p>
    <w:p w14:paraId="351F30DE" w14:textId="77777777" w:rsidR="00F96DEB" w:rsidRPr="00663EB3" w:rsidRDefault="00F96DEB" w:rsidP="00C71CE9">
      <w:pPr>
        <w:pStyle w:val="affd"/>
        <w:spacing w:before="60" w:after="60"/>
        <w:ind w:firstLine="709"/>
        <w:contextualSpacing/>
        <w:rPr>
          <w:rFonts w:ascii="Tahoma" w:hAnsi="Tahoma" w:cs="Tahoma"/>
        </w:rPr>
      </w:pPr>
    </w:p>
    <w:p w14:paraId="08A29336" w14:textId="77777777" w:rsidR="00F96DEB" w:rsidRPr="00663EB3" w:rsidRDefault="00F96DEB" w:rsidP="00C71CE9">
      <w:pPr>
        <w:pStyle w:val="affd"/>
        <w:spacing w:before="60" w:after="60"/>
        <w:ind w:firstLine="709"/>
        <w:contextualSpacing/>
        <w:rPr>
          <w:rFonts w:ascii="Tahoma" w:hAnsi="Tahoma" w:cs="Tahoma"/>
        </w:rPr>
      </w:pPr>
    </w:p>
    <w:p w14:paraId="5FF63AEF" w14:textId="77777777" w:rsidR="00F96DEB" w:rsidRPr="00663EB3" w:rsidRDefault="00F96DEB" w:rsidP="00C71CE9">
      <w:pPr>
        <w:pStyle w:val="affd"/>
        <w:spacing w:before="60" w:after="60"/>
        <w:ind w:firstLine="709"/>
        <w:contextualSpacing/>
        <w:rPr>
          <w:rFonts w:ascii="Tahoma" w:hAnsi="Tahoma" w:cs="Tahoma"/>
        </w:rPr>
      </w:pPr>
    </w:p>
    <w:p w14:paraId="043FC522" w14:textId="77777777" w:rsidR="00F96DEB" w:rsidRPr="00663EB3" w:rsidRDefault="00F96DEB" w:rsidP="00C71CE9">
      <w:pPr>
        <w:pStyle w:val="affd"/>
        <w:spacing w:before="60" w:after="60"/>
        <w:ind w:firstLine="709"/>
        <w:contextualSpacing/>
        <w:rPr>
          <w:rFonts w:ascii="Tahoma" w:hAnsi="Tahoma" w:cs="Tahoma"/>
        </w:rPr>
      </w:pPr>
    </w:p>
    <w:p w14:paraId="1D7A68D1" w14:textId="77777777" w:rsidR="00F96DEB" w:rsidRPr="00663EB3" w:rsidRDefault="00F96DEB" w:rsidP="00C71CE9">
      <w:pPr>
        <w:pStyle w:val="affd"/>
        <w:spacing w:before="60" w:after="60"/>
        <w:ind w:firstLine="709"/>
        <w:contextualSpacing/>
        <w:rPr>
          <w:rFonts w:ascii="Tahoma" w:hAnsi="Tahoma" w:cs="Tahoma"/>
        </w:rPr>
      </w:pPr>
    </w:p>
    <w:p w14:paraId="7C13EDFE" w14:textId="77777777" w:rsidR="00F9559D" w:rsidRPr="00663EB3" w:rsidRDefault="00F9559D" w:rsidP="00C71CE9">
      <w:pPr>
        <w:pStyle w:val="affd"/>
        <w:spacing w:before="60" w:after="60"/>
        <w:ind w:firstLine="709"/>
        <w:contextualSpacing/>
        <w:rPr>
          <w:rFonts w:ascii="Tahoma" w:hAnsi="Tahoma" w:cs="Tahoma"/>
        </w:rPr>
      </w:pPr>
    </w:p>
    <w:p w14:paraId="239E21D6" w14:textId="77777777" w:rsidR="00F9559D" w:rsidRPr="00663EB3" w:rsidRDefault="001B0F2C" w:rsidP="00F23B24">
      <w:pPr>
        <w:pStyle w:val="affd"/>
        <w:spacing w:before="60" w:after="60"/>
        <w:contextualSpacing/>
        <w:rPr>
          <w:rFonts w:ascii="Tahoma" w:hAnsi="Tahoma" w:cs="Tahoma"/>
        </w:rPr>
      </w:pPr>
      <w:r w:rsidRPr="00663EB3">
        <w:rPr>
          <w:rFonts w:ascii="Tahoma" w:hAnsi="Tahoma" w:cs="Tahoma"/>
        </w:rPr>
        <w:t>Обозначение</w:t>
      </w:r>
      <w:r w:rsidR="00F9559D" w:rsidRPr="00663EB3">
        <w:rPr>
          <w:rFonts w:ascii="Tahoma" w:hAnsi="Tahoma" w:cs="Tahoma"/>
        </w:rPr>
        <w:t xml:space="preserve">: </w:t>
      </w:r>
      <w:r w:rsidR="00300F26" w:rsidRPr="00300F26">
        <w:rPr>
          <w:rFonts w:ascii="Tahoma" w:hAnsi="Tahoma" w:cs="Tahoma"/>
        </w:rPr>
        <w:t>М ГК НН 108-IT.1.11.1-2022</w:t>
      </w:r>
    </w:p>
    <w:p w14:paraId="0484CC43" w14:textId="77777777" w:rsidR="00F9559D" w:rsidRPr="00663EB3" w:rsidRDefault="00815D84" w:rsidP="00F23B24">
      <w:pPr>
        <w:pStyle w:val="affd"/>
        <w:spacing w:before="60" w:after="60"/>
        <w:contextualSpacing/>
        <w:rPr>
          <w:rFonts w:ascii="Tahoma" w:hAnsi="Tahoma" w:cs="Tahoma"/>
        </w:rPr>
      </w:pPr>
      <w:r w:rsidRPr="00663EB3">
        <w:rPr>
          <w:rFonts w:ascii="Tahoma" w:hAnsi="Tahoma" w:cs="Tahoma"/>
        </w:rPr>
        <w:t xml:space="preserve">Введен </w:t>
      </w:r>
      <w:r w:rsidR="001E7F14">
        <w:rPr>
          <w:rFonts w:ascii="Tahoma" w:hAnsi="Tahoma" w:cs="Tahoma"/>
        </w:rPr>
        <w:t>впервые</w:t>
      </w:r>
      <w:r w:rsidR="000E459E">
        <w:rPr>
          <w:rFonts w:ascii="Tahoma" w:hAnsi="Tahoma" w:cs="Tahoma"/>
        </w:rPr>
        <w:t>.</w:t>
      </w:r>
    </w:p>
    <w:p w14:paraId="759CDEAF" w14:textId="77777777" w:rsidR="00F9559D" w:rsidRPr="00F23B24" w:rsidRDefault="001E7F14" w:rsidP="00F23B24">
      <w:pPr>
        <w:pStyle w:val="affd"/>
        <w:spacing w:before="60" w:after="60"/>
        <w:contextualSpacing/>
        <w:rPr>
          <w:rFonts w:ascii="Tahoma" w:hAnsi="Tahoma" w:cs="Tahoma"/>
        </w:rPr>
      </w:pPr>
      <w:r>
        <w:rPr>
          <w:rFonts w:ascii="Tahoma" w:hAnsi="Tahoma" w:cs="Tahoma"/>
        </w:rPr>
        <w:t>Дата введения:</w:t>
      </w:r>
      <w:r w:rsidR="00A04B78">
        <w:rPr>
          <w:rFonts w:ascii="Tahoma" w:hAnsi="Tahoma" w:cs="Tahoma"/>
        </w:rPr>
        <w:t xml:space="preserve"> 24.11.2022</w:t>
      </w:r>
    </w:p>
    <w:p w14:paraId="1E17D032" w14:textId="77777777" w:rsidR="00F9559D" w:rsidRPr="00663EB3" w:rsidRDefault="00F9559D" w:rsidP="00C71CE9">
      <w:pPr>
        <w:pStyle w:val="affd"/>
        <w:spacing w:before="60" w:after="60"/>
        <w:ind w:firstLine="709"/>
        <w:contextualSpacing/>
        <w:jc w:val="center"/>
        <w:rPr>
          <w:rFonts w:ascii="Tahoma" w:hAnsi="Tahoma" w:cs="Tahoma"/>
          <w:b/>
        </w:rPr>
      </w:pPr>
      <w:r w:rsidRPr="00663EB3">
        <w:rPr>
          <w:rFonts w:ascii="Tahoma" w:hAnsi="Tahoma" w:cs="Tahoma"/>
        </w:rPr>
        <w:br w:type="page"/>
      </w:r>
      <w:r w:rsidRPr="00663EB3">
        <w:rPr>
          <w:rFonts w:ascii="Tahoma" w:hAnsi="Tahoma" w:cs="Tahoma"/>
          <w:b/>
        </w:rPr>
        <w:lastRenderedPageBreak/>
        <w:t>Содержание</w:t>
      </w:r>
    </w:p>
    <w:p w14:paraId="129AC1F1" w14:textId="77777777" w:rsidR="00F9559D" w:rsidRPr="00663EB3" w:rsidRDefault="00F9559D" w:rsidP="00C71CE9">
      <w:pPr>
        <w:pStyle w:val="affd"/>
        <w:spacing w:before="60" w:after="60"/>
        <w:ind w:firstLine="709"/>
        <w:contextualSpacing/>
        <w:rPr>
          <w:rFonts w:ascii="Tahoma" w:hAnsi="Tahoma" w:cs="Tahoma"/>
        </w:rPr>
      </w:pPr>
    </w:p>
    <w:p w14:paraId="560F01BB" w14:textId="09093170" w:rsidR="006C7577" w:rsidRPr="005B263D" w:rsidRDefault="000B3A12" w:rsidP="005663BF">
      <w:pPr>
        <w:pStyle w:val="15"/>
        <w:rPr>
          <w:rFonts w:asciiTheme="minorHAnsi" w:eastAsiaTheme="minorEastAsia" w:hAnsiTheme="minorHAnsi" w:cstheme="minorBidi"/>
          <w:b w:val="0"/>
          <w:sz w:val="22"/>
          <w:szCs w:val="22"/>
        </w:rPr>
      </w:pPr>
      <w:r w:rsidRPr="008845E2">
        <w:rPr>
          <w:b w:val="0"/>
        </w:rPr>
        <w:fldChar w:fldCharType="begin"/>
      </w:r>
      <w:r w:rsidRPr="005B263D">
        <w:rPr>
          <w:b w:val="0"/>
        </w:rPr>
        <w:instrText xml:space="preserve"> TOC \o "1-1" \h \z \u </w:instrText>
      </w:r>
      <w:r w:rsidRPr="008845E2">
        <w:rPr>
          <w:b w:val="0"/>
        </w:rPr>
        <w:fldChar w:fldCharType="separate"/>
      </w:r>
      <w:hyperlink w:anchor="_Toc104802174" w:history="1">
        <w:r w:rsidR="006C7577" w:rsidRPr="006A7D24">
          <w:rPr>
            <w:rStyle w:val="afc"/>
            <w:b w:val="0"/>
          </w:rPr>
          <w:t>1. Область применения</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_Toc104802174 \h </w:instrText>
        </w:r>
        <w:r w:rsidR="006C7577" w:rsidRPr="006A7D24">
          <w:rPr>
            <w:b w:val="0"/>
            <w:webHidden/>
          </w:rPr>
        </w:r>
        <w:r w:rsidR="006C7577" w:rsidRPr="006A7D24">
          <w:rPr>
            <w:b w:val="0"/>
            <w:webHidden/>
          </w:rPr>
          <w:fldChar w:fldCharType="separate"/>
        </w:r>
        <w:r w:rsidR="00480F7D">
          <w:rPr>
            <w:b w:val="0"/>
            <w:webHidden/>
          </w:rPr>
          <w:t>3</w:t>
        </w:r>
        <w:r w:rsidR="006C7577" w:rsidRPr="006A7D24">
          <w:rPr>
            <w:b w:val="0"/>
            <w:webHidden/>
          </w:rPr>
          <w:fldChar w:fldCharType="end"/>
        </w:r>
      </w:hyperlink>
    </w:p>
    <w:p w14:paraId="18C25234" w14:textId="483363CC" w:rsidR="006C7577" w:rsidRPr="005B263D" w:rsidRDefault="002C6A5C">
      <w:pPr>
        <w:pStyle w:val="15"/>
        <w:rPr>
          <w:rFonts w:asciiTheme="minorHAnsi" w:eastAsiaTheme="minorEastAsia" w:hAnsiTheme="minorHAnsi" w:cstheme="minorBidi"/>
          <w:b w:val="0"/>
          <w:sz w:val="22"/>
          <w:szCs w:val="22"/>
        </w:rPr>
      </w:pPr>
      <w:hyperlink w:anchor="_Toc104802175" w:history="1">
        <w:r w:rsidR="006C7577" w:rsidRPr="006A7D24">
          <w:rPr>
            <w:rStyle w:val="afc"/>
            <w:b w:val="0"/>
          </w:rPr>
          <w:t>2. Организационные требования и ограничения</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_Toc104802175 \h </w:instrText>
        </w:r>
        <w:r w:rsidR="006C7577" w:rsidRPr="006A7D24">
          <w:rPr>
            <w:b w:val="0"/>
            <w:webHidden/>
          </w:rPr>
        </w:r>
        <w:r w:rsidR="006C7577" w:rsidRPr="006A7D24">
          <w:rPr>
            <w:b w:val="0"/>
            <w:webHidden/>
          </w:rPr>
          <w:fldChar w:fldCharType="separate"/>
        </w:r>
        <w:r w:rsidR="00480F7D">
          <w:rPr>
            <w:b w:val="0"/>
            <w:webHidden/>
          </w:rPr>
          <w:t>4</w:t>
        </w:r>
        <w:r w:rsidR="006C7577" w:rsidRPr="006A7D24">
          <w:rPr>
            <w:b w:val="0"/>
            <w:webHidden/>
          </w:rPr>
          <w:fldChar w:fldCharType="end"/>
        </w:r>
      </w:hyperlink>
    </w:p>
    <w:p w14:paraId="71D8649D" w14:textId="690C78AA" w:rsidR="006C7577" w:rsidRPr="005B263D" w:rsidRDefault="002C6A5C">
      <w:pPr>
        <w:pStyle w:val="15"/>
        <w:rPr>
          <w:rFonts w:asciiTheme="minorHAnsi" w:eastAsiaTheme="minorEastAsia" w:hAnsiTheme="minorHAnsi" w:cstheme="minorBidi"/>
          <w:b w:val="0"/>
          <w:sz w:val="22"/>
          <w:szCs w:val="22"/>
        </w:rPr>
      </w:pPr>
      <w:hyperlink w:anchor="_Toc104802176" w:history="1">
        <w:r w:rsidR="006C7577" w:rsidRPr="006A7D24">
          <w:rPr>
            <w:rStyle w:val="afc"/>
            <w:b w:val="0"/>
          </w:rPr>
          <w:t>3. Требования к АСУТП</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_Toc104802176 \h </w:instrText>
        </w:r>
        <w:r w:rsidR="006C7577" w:rsidRPr="006A7D24">
          <w:rPr>
            <w:b w:val="0"/>
            <w:webHidden/>
          </w:rPr>
        </w:r>
        <w:r w:rsidR="006C7577" w:rsidRPr="006A7D24">
          <w:rPr>
            <w:b w:val="0"/>
            <w:webHidden/>
          </w:rPr>
          <w:fldChar w:fldCharType="separate"/>
        </w:r>
        <w:r w:rsidR="00480F7D">
          <w:rPr>
            <w:b w:val="0"/>
            <w:webHidden/>
          </w:rPr>
          <w:t>5</w:t>
        </w:r>
        <w:r w:rsidR="006C7577" w:rsidRPr="006A7D24">
          <w:rPr>
            <w:b w:val="0"/>
            <w:webHidden/>
          </w:rPr>
          <w:fldChar w:fldCharType="end"/>
        </w:r>
      </w:hyperlink>
    </w:p>
    <w:p w14:paraId="1598BF11" w14:textId="612E4DF5" w:rsidR="006C7577" w:rsidRPr="005B263D" w:rsidRDefault="002C6A5C">
      <w:pPr>
        <w:pStyle w:val="15"/>
        <w:rPr>
          <w:rFonts w:asciiTheme="minorHAnsi" w:eastAsiaTheme="minorEastAsia" w:hAnsiTheme="minorHAnsi" w:cstheme="minorBidi"/>
          <w:b w:val="0"/>
          <w:sz w:val="22"/>
          <w:szCs w:val="22"/>
        </w:rPr>
      </w:pPr>
      <w:hyperlink w:anchor="_Toc104802179" w:history="1">
        <w:r w:rsidR="0037749E" w:rsidRPr="005B263D">
          <w:rPr>
            <w:rStyle w:val="afc"/>
            <w:b w:val="0"/>
          </w:rPr>
          <w:t>4</w:t>
        </w:r>
        <w:r w:rsidR="006C7577" w:rsidRPr="006A7D24">
          <w:rPr>
            <w:rStyle w:val="afc"/>
            <w:b w:val="0"/>
          </w:rPr>
          <w:t>. Требования к системе противопожарной автоматики</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_Toc104802179 \h </w:instrText>
        </w:r>
        <w:r w:rsidR="006C7577" w:rsidRPr="006A7D24">
          <w:rPr>
            <w:b w:val="0"/>
            <w:webHidden/>
          </w:rPr>
        </w:r>
        <w:r w:rsidR="006C7577" w:rsidRPr="006A7D24">
          <w:rPr>
            <w:b w:val="0"/>
            <w:webHidden/>
          </w:rPr>
          <w:fldChar w:fldCharType="separate"/>
        </w:r>
        <w:r w:rsidR="00480F7D">
          <w:rPr>
            <w:b w:val="0"/>
            <w:webHidden/>
          </w:rPr>
          <w:t>82</w:t>
        </w:r>
        <w:r w:rsidR="006C7577" w:rsidRPr="006A7D24">
          <w:rPr>
            <w:b w:val="0"/>
            <w:webHidden/>
          </w:rPr>
          <w:fldChar w:fldCharType="end"/>
        </w:r>
      </w:hyperlink>
    </w:p>
    <w:p w14:paraId="1FE6B589" w14:textId="495CD723" w:rsidR="006C7577" w:rsidRPr="005B263D" w:rsidRDefault="002C6A5C">
      <w:pPr>
        <w:pStyle w:val="15"/>
        <w:rPr>
          <w:rFonts w:asciiTheme="minorHAnsi" w:eastAsiaTheme="minorEastAsia" w:hAnsiTheme="minorHAnsi" w:cstheme="minorBidi"/>
          <w:b w:val="0"/>
          <w:sz w:val="22"/>
          <w:szCs w:val="22"/>
        </w:rPr>
      </w:pPr>
      <w:hyperlink w:anchor="_Toc104802180" w:history="1">
        <w:r w:rsidR="0037749E" w:rsidRPr="005B263D">
          <w:rPr>
            <w:rStyle w:val="afc"/>
            <w:b w:val="0"/>
          </w:rPr>
          <w:t>5</w:t>
        </w:r>
        <w:r w:rsidR="006C7577" w:rsidRPr="006A7D24">
          <w:rPr>
            <w:rStyle w:val="afc"/>
            <w:b w:val="0"/>
          </w:rPr>
          <w:t>. Требования к системам промышленного телевидения</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_Toc104802180 \h </w:instrText>
        </w:r>
        <w:r w:rsidR="006C7577" w:rsidRPr="006A7D24">
          <w:rPr>
            <w:b w:val="0"/>
            <w:webHidden/>
          </w:rPr>
        </w:r>
        <w:r w:rsidR="006C7577" w:rsidRPr="006A7D24">
          <w:rPr>
            <w:b w:val="0"/>
            <w:webHidden/>
          </w:rPr>
          <w:fldChar w:fldCharType="separate"/>
        </w:r>
        <w:r w:rsidR="00480F7D">
          <w:rPr>
            <w:b w:val="0"/>
            <w:webHidden/>
          </w:rPr>
          <w:t>94</w:t>
        </w:r>
        <w:r w:rsidR="006C7577" w:rsidRPr="006A7D24">
          <w:rPr>
            <w:b w:val="0"/>
            <w:webHidden/>
          </w:rPr>
          <w:fldChar w:fldCharType="end"/>
        </w:r>
      </w:hyperlink>
    </w:p>
    <w:p w14:paraId="70CF11BF" w14:textId="2E465BDD" w:rsidR="006C7577" w:rsidRPr="005B263D" w:rsidRDefault="002C6A5C">
      <w:pPr>
        <w:pStyle w:val="15"/>
        <w:rPr>
          <w:rFonts w:asciiTheme="minorHAnsi" w:eastAsiaTheme="minorEastAsia" w:hAnsiTheme="minorHAnsi" w:cstheme="minorBidi"/>
          <w:b w:val="0"/>
          <w:sz w:val="22"/>
          <w:szCs w:val="22"/>
        </w:rPr>
      </w:pPr>
      <w:hyperlink w:anchor="_Toc104802181" w:history="1">
        <w:r w:rsidR="0037749E" w:rsidRPr="005B263D">
          <w:rPr>
            <w:rStyle w:val="afc"/>
            <w:b w:val="0"/>
          </w:rPr>
          <w:t>6</w:t>
        </w:r>
        <w:r w:rsidR="006C7577" w:rsidRPr="006A7D24">
          <w:rPr>
            <w:rStyle w:val="afc"/>
            <w:b w:val="0"/>
          </w:rPr>
          <w:t>. Ответственность</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_Toc104802181 \h </w:instrText>
        </w:r>
        <w:r w:rsidR="006C7577" w:rsidRPr="006A7D24">
          <w:rPr>
            <w:b w:val="0"/>
            <w:webHidden/>
          </w:rPr>
        </w:r>
        <w:r w:rsidR="006C7577" w:rsidRPr="006A7D24">
          <w:rPr>
            <w:b w:val="0"/>
            <w:webHidden/>
          </w:rPr>
          <w:fldChar w:fldCharType="separate"/>
        </w:r>
        <w:r w:rsidR="00480F7D">
          <w:rPr>
            <w:b w:val="0"/>
            <w:webHidden/>
          </w:rPr>
          <w:t>99</w:t>
        </w:r>
        <w:r w:rsidR="006C7577" w:rsidRPr="006A7D24">
          <w:rPr>
            <w:b w:val="0"/>
            <w:webHidden/>
          </w:rPr>
          <w:fldChar w:fldCharType="end"/>
        </w:r>
      </w:hyperlink>
    </w:p>
    <w:p w14:paraId="52E8C971" w14:textId="752FD444" w:rsidR="006C7577" w:rsidRPr="005B263D" w:rsidRDefault="002C6A5C">
      <w:pPr>
        <w:pStyle w:val="15"/>
        <w:rPr>
          <w:rFonts w:asciiTheme="minorHAnsi" w:eastAsiaTheme="minorEastAsia" w:hAnsiTheme="minorHAnsi" w:cstheme="minorBidi"/>
          <w:b w:val="0"/>
          <w:sz w:val="22"/>
          <w:szCs w:val="22"/>
        </w:rPr>
      </w:pPr>
      <w:hyperlink w:anchor="_Toc104802182" w:history="1">
        <w:r w:rsidR="006C7577" w:rsidRPr="006A7D24">
          <w:rPr>
            <w:rStyle w:val="afc"/>
            <w:b w:val="0"/>
          </w:rPr>
          <w:t>Приложение А Нормативные ссылки</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_Toc104802182 \h </w:instrText>
        </w:r>
        <w:r w:rsidR="006C7577" w:rsidRPr="006A7D24">
          <w:rPr>
            <w:b w:val="0"/>
            <w:webHidden/>
          </w:rPr>
        </w:r>
        <w:r w:rsidR="006C7577" w:rsidRPr="006A7D24">
          <w:rPr>
            <w:b w:val="0"/>
            <w:webHidden/>
          </w:rPr>
          <w:fldChar w:fldCharType="separate"/>
        </w:r>
        <w:r w:rsidR="00480F7D">
          <w:rPr>
            <w:b w:val="0"/>
            <w:webHidden/>
          </w:rPr>
          <w:t>100</w:t>
        </w:r>
        <w:r w:rsidR="006C7577" w:rsidRPr="006A7D24">
          <w:rPr>
            <w:b w:val="0"/>
            <w:webHidden/>
          </w:rPr>
          <w:fldChar w:fldCharType="end"/>
        </w:r>
      </w:hyperlink>
    </w:p>
    <w:p w14:paraId="4784D409" w14:textId="5EFEDA5C" w:rsidR="006C7577" w:rsidRPr="005B263D" w:rsidRDefault="002C6A5C">
      <w:pPr>
        <w:pStyle w:val="15"/>
        <w:rPr>
          <w:rFonts w:asciiTheme="minorHAnsi" w:eastAsiaTheme="minorEastAsia" w:hAnsiTheme="minorHAnsi" w:cstheme="minorBidi"/>
          <w:b w:val="0"/>
          <w:sz w:val="22"/>
          <w:szCs w:val="22"/>
        </w:rPr>
      </w:pPr>
      <w:hyperlink w:anchor="_Toc104802183" w:history="1">
        <w:r w:rsidR="006C7577" w:rsidRPr="006A7D24">
          <w:rPr>
            <w:rStyle w:val="afc"/>
            <w:b w:val="0"/>
          </w:rPr>
          <w:t>Приложение Б Сокращения</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_Toc104802183 \h </w:instrText>
        </w:r>
        <w:r w:rsidR="006C7577" w:rsidRPr="006A7D24">
          <w:rPr>
            <w:b w:val="0"/>
            <w:webHidden/>
          </w:rPr>
        </w:r>
        <w:r w:rsidR="006C7577" w:rsidRPr="006A7D24">
          <w:rPr>
            <w:b w:val="0"/>
            <w:webHidden/>
          </w:rPr>
          <w:fldChar w:fldCharType="separate"/>
        </w:r>
        <w:r w:rsidR="00480F7D">
          <w:rPr>
            <w:b w:val="0"/>
            <w:webHidden/>
          </w:rPr>
          <w:t>112</w:t>
        </w:r>
        <w:r w:rsidR="006C7577" w:rsidRPr="006A7D24">
          <w:rPr>
            <w:b w:val="0"/>
            <w:webHidden/>
          </w:rPr>
          <w:fldChar w:fldCharType="end"/>
        </w:r>
      </w:hyperlink>
    </w:p>
    <w:p w14:paraId="4DC72AE5" w14:textId="4B269B55" w:rsidR="006C7577" w:rsidRPr="005B263D" w:rsidRDefault="002C6A5C">
      <w:pPr>
        <w:pStyle w:val="15"/>
        <w:rPr>
          <w:rFonts w:asciiTheme="minorHAnsi" w:eastAsiaTheme="minorEastAsia" w:hAnsiTheme="minorHAnsi" w:cstheme="minorBidi"/>
          <w:b w:val="0"/>
          <w:sz w:val="22"/>
          <w:szCs w:val="22"/>
        </w:rPr>
      </w:pPr>
      <w:hyperlink w:anchor="_Toc104802184" w:history="1">
        <w:r w:rsidR="006C7577" w:rsidRPr="006A7D24">
          <w:rPr>
            <w:rStyle w:val="afc"/>
            <w:b w:val="0"/>
          </w:rPr>
          <w:t>Приложение В Термины</w:t>
        </w:r>
        <w:r w:rsidR="006C7577" w:rsidRPr="005B263D">
          <w:rPr>
            <w:b w:val="0"/>
            <w:webHidden/>
          </w:rPr>
          <w:tab/>
        </w:r>
        <w:r w:rsidR="006C7577" w:rsidRPr="006A7D24">
          <w:rPr>
            <w:b w:val="0"/>
            <w:webHidden/>
          </w:rPr>
          <w:fldChar w:fldCharType="begin"/>
        </w:r>
        <w:r w:rsidR="006C7577" w:rsidRPr="005B263D">
          <w:rPr>
            <w:b w:val="0"/>
            <w:webHidden/>
          </w:rPr>
          <w:instrText xml:space="preserve"> PAGEREF _Toc104802184 \h </w:instrText>
        </w:r>
        <w:r w:rsidR="006C7577" w:rsidRPr="006A7D24">
          <w:rPr>
            <w:b w:val="0"/>
            <w:webHidden/>
          </w:rPr>
        </w:r>
        <w:r w:rsidR="006C7577" w:rsidRPr="006A7D24">
          <w:rPr>
            <w:b w:val="0"/>
            <w:webHidden/>
          </w:rPr>
          <w:fldChar w:fldCharType="separate"/>
        </w:r>
        <w:r w:rsidR="00480F7D">
          <w:rPr>
            <w:b w:val="0"/>
            <w:webHidden/>
          </w:rPr>
          <w:t>115</w:t>
        </w:r>
        <w:r w:rsidR="006C7577" w:rsidRPr="006A7D24">
          <w:rPr>
            <w:b w:val="0"/>
            <w:webHidden/>
          </w:rPr>
          <w:fldChar w:fldCharType="end"/>
        </w:r>
      </w:hyperlink>
    </w:p>
    <w:p w14:paraId="6CC573EC" w14:textId="77777777" w:rsidR="002054AE" w:rsidRPr="00BB6B0D" w:rsidRDefault="000B3A12" w:rsidP="005663BF">
      <w:pPr>
        <w:pStyle w:val="15"/>
      </w:pPr>
      <w:r w:rsidRPr="008845E2">
        <w:rPr>
          <w:b w:val="0"/>
        </w:rPr>
        <w:fldChar w:fldCharType="end"/>
      </w:r>
    </w:p>
    <w:p w14:paraId="6DFD11AD" w14:textId="77777777" w:rsidR="00F9559D" w:rsidRPr="00663EB3" w:rsidRDefault="00F9559D" w:rsidP="00C71CE9">
      <w:pPr>
        <w:pStyle w:val="affd"/>
        <w:spacing w:before="60" w:after="60"/>
        <w:ind w:firstLine="709"/>
        <w:contextualSpacing/>
        <w:rPr>
          <w:rFonts w:ascii="Tahoma" w:hAnsi="Tahoma" w:cs="Tahoma"/>
        </w:rPr>
      </w:pPr>
      <w:r w:rsidRPr="00663EB3">
        <w:br w:type="page"/>
      </w:r>
    </w:p>
    <w:p w14:paraId="209C1E40" w14:textId="77777777" w:rsidR="00F847A0" w:rsidRPr="00663EB3" w:rsidRDefault="009625F8" w:rsidP="00C71CE9">
      <w:pPr>
        <w:pStyle w:val="12"/>
        <w:spacing w:before="0" w:after="120"/>
        <w:contextualSpacing/>
        <w:rPr>
          <w:rFonts w:ascii="Tahoma" w:hAnsi="Tahoma" w:cs="Tahoma"/>
        </w:rPr>
      </w:pPr>
      <w:bookmarkStart w:id="1" w:name="_Toc202328935"/>
      <w:bookmarkStart w:id="2" w:name="_Toc25919625"/>
      <w:bookmarkStart w:id="3" w:name="_Toc104802174"/>
      <w:r>
        <w:rPr>
          <w:rFonts w:ascii="Tahoma" w:hAnsi="Tahoma" w:cs="Tahoma"/>
        </w:rPr>
        <w:lastRenderedPageBreak/>
        <w:t xml:space="preserve">Область </w:t>
      </w:r>
      <w:r w:rsidR="00E92F7D" w:rsidRPr="00E80F5B">
        <w:rPr>
          <w:rFonts w:ascii="Tahoma" w:hAnsi="Tahoma" w:cs="Tahoma"/>
        </w:rPr>
        <w:t>применения</w:t>
      </w:r>
      <w:bookmarkEnd w:id="1"/>
      <w:bookmarkEnd w:id="2"/>
      <w:bookmarkEnd w:id="3"/>
    </w:p>
    <w:p w14:paraId="20412F3B" w14:textId="77777777" w:rsidR="00D45676" w:rsidRDefault="00D45676" w:rsidP="00451127">
      <w:pPr>
        <w:pStyle w:val="23"/>
        <w:numPr>
          <w:ilvl w:val="1"/>
          <w:numId w:val="26"/>
        </w:numPr>
        <w:spacing w:after="120"/>
        <w:ind w:left="0"/>
        <w:contextualSpacing/>
      </w:pPr>
      <w:bookmarkStart w:id="4" w:name="_Toc202328938"/>
      <w:bookmarkStart w:id="5" w:name="_Toc84992686"/>
      <w:r>
        <w:t xml:space="preserve">Настоящая Методика применения единых технических требований к автоматизированным системам управления технологическими процессами, системам противопожарной автоматики и системам промышленного телевидения ПАО «ГМК «Норильский никель» (далее – Методика)  определяет единые требования к оборудованию и программному обеспечению </w:t>
      </w:r>
      <w:r w:rsidR="00B4698D">
        <w:t xml:space="preserve">автоматизированных систем управления технологическими процессами (далее – </w:t>
      </w:r>
      <w:r>
        <w:t>АСУТП</w:t>
      </w:r>
      <w:r w:rsidR="00B4698D">
        <w:t>)</w:t>
      </w:r>
      <w:r>
        <w:t xml:space="preserve">, </w:t>
      </w:r>
      <w:r w:rsidR="00B4698D">
        <w:t xml:space="preserve">систем противопожарной автоматики (далее – </w:t>
      </w:r>
      <w:r>
        <w:t>СППА</w:t>
      </w:r>
      <w:r w:rsidR="00B4698D">
        <w:t>)</w:t>
      </w:r>
      <w:r>
        <w:t xml:space="preserve"> и</w:t>
      </w:r>
      <w:r w:rsidR="00B4698D">
        <w:t xml:space="preserve"> систем промышленного телевидения (далее – </w:t>
      </w:r>
      <w:r>
        <w:t>СПТ</w:t>
      </w:r>
      <w:r w:rsidR="00B4698D">
        <w:t>)</w:t>
      </w:r>
      <w:r w:rsidR="001933F8">
        <w:t>,</w:t>
      </w:r>
      <w:r>
        <w:t xml:space="preserve"> устанавливаемых на объектах ПАО «ГМК «Норильский никель» (далее – Компания) и российских организаций</w:t>
      </w:r>
      <w:r w:rsidR="00126E2B">
        <w:t xml:space="preserve"> корпоративной структуры</w:t>
      </w:r>
      <w:r>
        <w:t>, входящих в Группу компаний «Норильский никель» (далее – РОКС НН)</w:t>
      </w:r>
      <w:r w:rsidR="00126E2B">
        <w:t xml:space="preserve"> в</w:t>
      </w:r>
      <w:r w:rsidRPr="00F32792">
        <w:t xml:space="preserve"> рамках бизнес-процесса [IT.1.11] </w:t>
      </w:r>
      <w:r w:rsidR="000D29DE">
        <w:t>«</w:t>
      </w:r>
      <w:r w:rsidRPr="00F32792">
        <w:t>Управление Системами автоматизации производства</w:t>
      </w:r>
      <w:r w:rsidR="000D29DE">
        <w:t>»</w:t>
      </w:r>
      <w:r w:rsidRPr="00F32792">
        <w:t xml:space="preserve"> </w:t>
      </w:r>
      <w:r>
        <w:t xml:space="preserve">в </w:t>
      </w:r>
      <w:r w:rsidR="00D83358">
        <w:t>процессе</w:t>
      </w:r>
      <w:r>
        <w:t xml:space="preserve"> </w:t>
      </w:r>
      <w:r w:rsidR="0008588D">
        <w:t>реализации</w:t>
      </w:r>
      <w:r>
        <w:t>:</w:t>
      </w:r>
    </w:p>
    <w:p w14:paraId="7FBDA3D3" w14:textId="77777777" w:rsidR="00D45676" w:rsidRDefault="00D45676" w:rsidP="00451127">
      <w:pPr>
        <w:pStyle w:val="1"/>
        <w:numPr>
          <w:ilvl w:val="0"/>
          <w:numId w:val="27"/>
        </w:numPr>
        <w:tabs>
          <w:tab w:val="clear" w:pos="851"/>
          <w:tab w:val="left" w:pos="993"/>
        </w:tabs>
        <w:spacing w:before="0"/>
        <w:ind w:left="0" w:firstLine="709"/>
        <w:rPr>
          <w:b w:val="0"/>
        </w:rPr>
      </w:pPr>
      <w:r>
        <w:rPr>
          <w:b w:val="0"/>
        </w:rPr>
        <w:t>ИТ-проектов, продуктом которых являются АСУТП, СППА и СПТ, а также оказании ИТ-услуг и выполнение ИТ-мероприятий в рамках их эксплуатации и содержания;</w:t>
      </w:r>
    </w:p>
    <w:p w14:paraId="2942DB1A" w14:textId="77777777" w:rsidR="00D45676" w:rsidRDefault="00D45676" w:rsidP="00451127">
      <w:pPr>
        <w:pStyle w:val="1"/>
        <w:numPr>
          <w:ilvl w:val="0"/>
          <w:numId w:val="27"/>
        </w:numPr>
        <w:tabs>
          <w:tab w:val="clear" w:pos="851"/>
          <w:tab w:val="left" w:pos="993"/>
        </w:tabs>
        <w:spacing w:before="0"/>
        <w:ind w:left="0" w:firstLine="709"/>
        <w:rPr>
          <w:b w:val="0"/>
        </w:rPr>
      </w:pPr>
      <w:r>
        <w:rPr>
          <w:b w:val="0"/>
        </w:rPr>
        <w:t>инвестиционных проектов капитального строительства, частью которых, исходя из целей и задач, является внедрение ИТ-продуктов (ИТ-технологий) в виде АСУТП, СППА и СПТ (далее – проекты КС с ИТ-составляющей).</w:t>
      </w:r>
    </w:p>
    <w:p w14:paraId="04DC3B42" w14:textId="77777777" w:rsidR="00F23B24" w:rsidRDefault="00DF1067" w:rsidP="00451127">
      <w:pPr>
        <w:pStyle w:val="23"/>
        <w:numPr>
          <w:ilvl w:val="1"/>
          <w:numId w:val="26"/>
        </w:numPr>
        <w:spacing w:after="120"/>
        <w:ind w:left="0"/>
        <w:contextualSpacing/>
      </w:pPr>
      <w:r>
        <w:t xml:space="preserve">Требования методики применяются при новом строительстве (создании), реконструкции, модернизации и проведении ремонтов следующих </w:t>
      </w:r>
      <w:r w:rsidR="00F23B24">
        <w:t xml:space="preserve">систем: </w:t>
      </w:r>
    </w:p>
    <w:p w14:paraId="0FD9F90B" w14:textId="77777777" w:rsidR="00F23B24" w:rsidRDefault="00F23B24" w:rsidP="00451127">
      <w:pPr>
        <w:pStyle w:val="1"/>
        <w:numPr>
          <w:ilvl w:val="0"/>
          <w:numId w:val="27"/>
        </w:numPr>
        <w:tabs>
          <w:tab w:val="clear" w:pos="851"/>
          <w:tab w:val="left" w:pos="993"/>
        </w:tabs>
        <w:spacing w:before="0"/>
        <w:ind w:left="0" w:firstLine="709"/>
        <w:rPr>
          <w:b w:val="0"/>
        </w:rPr>
      </w:pPr>
      <w:r>
        <w:rPr>
          <w:b w:val="0"/>
        </w:rPr>
        <w:t>АСУТП;</w:t>
      </w:r>
    </w:p>
    <w:p w14:paraId="3833D8F6" w14:textId="77777777" w:rsidR="00F23B24" w:rsidRDefault="00F23B24" w:rsidP="00451127">
      <w:pPr>
        <w:pStyle w:val="1"/>
        <w:numPr>
          <w:ilvl w:val="0"/>
          <w:numId w:val="27"/>
        </w:numPr>
        <w:tabs>
          <w:tab w:val="clear" w:pos="851"/>
          <w:tab w:val="left" w:pos="993"/>
        </w:tabs>
        <w:spacing w:before="0"/>
        <w:ind w:left="0" w:firstLine="709"/>
        <w:rPr>
          <w:b w:val="0"/>
        </w:rPr>
      </w:pPr>
      <w:r>
        <w:rPr>
          <w:b w:val="0"/>
        </w:rPr>
        <w:t>СППА;</w:t>
      </w:r>
    </w:p>
    <w:p w14:paraId="38173786" w14:textId="77777777" w:rsidR="00F23B24" w:rsidRDefault="00F23B24" w:rsidP="00451127">
      <w:pPr>
        <w:pStyle w:val="1"/>
        <w:numPr>
          <w:ilvl w:val="0"/>
          <w:numId w:val="27"/>
        </w:numPr>
        <w:tabs>
          <w:tab w:val="clear" w:pos="851"/>
          <w:tab w:val="left" w:pos="993"/>
        </w:tabs>
        <w:spacing w:before="0"/>
        <w:ind w:left="0" w:firstLine="709"/>
        <w:rPr>
          <w:b w:val="0"/>
        </w:rPr>
      </w:pPr>
      <w:r>
        <w:rPr>
          <w:b w:val="0"/>
        </w:rPr>
        <w:t>СПТ.</w:t>
      </w:r>
    </w:p>
    <w:p w14:paraId="6DB9E791" w14:textId="77777777" w:rsidR="00F23B24" w:rsidRDefault="00F23B24" w:rsidP="00451127">
      <w:pPr>
        <w:pStyle w:val="23"/>
        <w:numPr>
          <w:ilvl w:val="1"/>
          <w:numId w:val="26"/>
        </w:numPr>
        <w:spacing w:after="120"/>
        <w:ind w:left="0"/>
        <w:contextualSpacing/>
      </w:pPr>
      <w:r>
        <w:t xml:space="preserve">Требования настоящей Методики распространяются на работников Компании и РОКС НН, участвующих в процессах разработки, внедрения, развития и эксплуатации АСУТП, СППА и СПТ. </w:t>
      </w:r>
    </w:p>
    <w:p w14:paraId="0FF5A85B" w14:textId="77777777" w:rsidR="00F23B24" w:rsidRDefault="00F23B24" w:rsidP="00451127">
      <w:pPr>
        <w:pStyle w:val="23"/>
        <w:numPr>
          <w:ilvl w:val="1"/>
          <w:numId w:val="26"/>
        </w:numPr>
        <w:spacing w:after="120"/>
        <w:ind w:left="0"/>
        <w:contextualSpacing/>
      </w:pPr>
      <w:r>
        <w:t>Требования обязательны для применения при разработке и согласовании исходных технических требований (</w:t>
      </w:r>
      <w:r w:rsidR="00DC5CD3">
        <w:t xml:space="preserve">технических условий (далее – </w:t>
      </w:r>
      <w:r>
        <w:t>ТУ</w:t>
      </w:r>
      <w:r w:rsidR="00DC5CD3">
        <w:t>)</w:t>
      </w:r>
      <w:r>
        <w:t>/</w:t>
      </w:r>
      <w:r w:rsidR="00DC5CD3" w:rsidRPr="00DC5CD3">
        <w:rPr>
          <w:rFonts w:eastAsia="Calibri" w:cs="Tahoma"/>
        </w:rPr>
        <w:t xml:space="preserve"> </w:t>
      </w:r>
      <w:r w:rsidR="00DC5CD3">
        <w:rPr>
          <w:rFonts w:eastAsia="Calibri" w:cs="Tahoma"/>
        </w:rPr>
        <w:t>функционально-технических требований</w:t>
      </w:r>
      <w:r w:rsidR="00DC5CD3">
        <w:t xml:space="preserve"> (далее - </w:t>
      </w:r>
      <w:r>
        <w:t xml:space="preserve">ФТТ), </w:t>
      </w:r>
      <w:r w:rsidR="00007D9E">
        <w:t xml:space="preserve">технических заданий (далее – </w:t>
      </w:r>
      <w:r>
        <w:t>ТЗ</w:t>
      </w:r>
      <w:r w:rsidR="00007D9E">
        <w:t>)</w:t>
      </w:r>
      <w:r>
        <w:t>, проектной документации на всех стадиях проектирования (</w:t>
      </w:r>
      <w:r w:rsidR="00007D9E">
        <w:t>о</w:t>
      </w:r>
      <w:r w:rsidR="00007D9E">
        <w:rPr>
          <w:rFonts w:eastAsiaTheme="minorEastAsia" w:cs="Tahoma"/>
        </w:rPr>
        <w:t>сновные технические решения</w:t>
      </w:r>
      <w:r w:rsidR="00007D9E">
        <w:t xml:space="preserve"> (далее – </w:t>
      </w:r>
      <w:r>
        <w:t>ОТР</w:t>
      </w:r>
      <w:r w:rsidR="00007D9E">
        <w:t>)</w:t>
      </w:r>
      <w:r>
        <w:t xml:space="preserve">, </w:t>
      </w:r>
      <w:r w:rsidR="00007D9E">
        <w:t xml:space="preserve">проектная документация (далее – </w:t>
      </w:r>
      <w:r>
        <w:t>ПД</w:t>
      </w:r>
      <w:r w:rsidR="00007D9E">
        <w:t>)</w:t>
      </w:r>
      <w:r>
        <w:t xml:space="preserve">, </w:t>
      </w:r>
      <w:r w:rsidR="00007D9E">
        <w:t xml:space="preserve">рабочая документация - </w:t>
      </w:r>
      <w:r>
        <w:t>РД), этапе приемки оборудования в эксплуатацию, а также в ходе эксплуатации оборудования (при проведении капитальных и аварийных ремонтов).</w:t>
      </w:r>
    </w:p>
    <w:p w14:paraId="5E485624" w14:textId="77777777" w:rsidR="00F23B24" w:rsidRDefault="00F23B24" w:rsidP="00451127">
      <w:pPr>
        <w:pStyle w:val="23"/>
        <w:numPr>
          <w:ilvl w:val="1"/>
          <w:numId w:val="26"/>
        </w:numPr>
        <w:spacing w:after="120"/>
        <w:ind w:left="0"/>
        <w:contextualSpacing/>
      </w:pPr>
      <w:r>
        <w:t xml:space="preserve">Методика включает требования к унификации и типизации </w:t>
      </w:r>
      <w:r w:rsidRPr="00EA0DDE">
        <w:t>технических средств</w:t>
      </w:r>
      <w:r>
        <w:t xml:space="preserve"> АСУТП, СППА и СПТ с целью повышения общих технических характеристик, устранения излишнего многообразия, сокращения номенклатуры оборудования, используемого в </w:t>
      </w:r>
      <w:r w:rsidR="00007D9E">
        <w:t>АСУТП, СППА, СПТ</w:t>
      </w:r>
      <w:r>
        <w:t xml:space="preserve"> Компании и РОКС НН.</w:t>
      </w:r>
    </w:p>
    <w:p w14:paraId="181D8DEE" w14:textId="77777777" w:rsidR="00AE3157" w:rsidRDefault="00F23B24" w:rsidP="00CE3E42">
      <w:pPr>
        <w:pStyle w:val="23"/>
        <w:spacing w:after="120"/>
        <w:ind w:left="0"/>
        <w:contextualSpacing/>
      </w:pPr>
      <w:r>
        <w:t xml:space="preserve">Требования настоящей Методики не </w:t>
      </w:r>
      <w:r w:rsidR="00007D9E">
        <w:t>применяются к</w:t>
      </w:r>
      <w:r>
        <w:t xml:space="preserve"> средства</w:t>
      </w:r>
      <w:r w:rsidR="00007D9E">
        <w:t>м</w:t>
      </w:r>
      <w:r>
        <w:t xml:space="preserve"> защиты информации информационных систем и компонентов ИТ</w:t>
      </w:r>
      <w:r w:rsidR="00EB142C">
        <w:noBreakHyphen/>
      </w:r>
      <w:r>
        <w:t>инфраструктуры.</w:t>
      </w:r>
    </w:p>
    <w:p w14:paraId="40DA97B0" w14:textId="77777777" w:rsidR="005C1B2C" w:rsidRPr="00125FEE" w:rsidRDefault="005C1B2C" w:rsidP="00125FEE">
      <w:pPr>
        <w:pStyle w:val="23"/>
        <w:spacing w:after="120"/>
        <w:ind w:left="0"/>
        <w:contextualSpacing/>
      </w:pPr>
      <w:bookmarkStart w:id="6" w:name="_Ref111136438"/>
      <w:r w:rsidRPr="005C1B2C">
        <w:t xml:space="preserve">Основные правила документирования деятельности, документооборота и обеспечения сохранности документов в Главном офисе установлены в Инструкции по делопроизводству в Главном офисе ПАО «ГМК «Норильский никель» и в Положении о порядке формирования документального </w:t>
      </w:r>
      <w:r w:rsidRPr="005C1B2C">
        <w:lastRenderedPageBreak/>
        <w:t>фонда и организации архивного дела в Главном офисе ПАО «ГМК «Норильский никель», в обособленных подразделениях/РОКС НН – в локальных нормативных актах, регламентирующих делопроизводство и организацию архивного дела.</w:t>
      </w:r>
      <w:bookmarkEnd w:id="6"/>
    </w:p>
    <w:p w14:paraId="1CFA0592" w14:textId="77777777" w:rsidR="00AE3157" w:rsidRPr="004820BE" w:rsidRDefault="00AE3157" w:rsidP="00CE3E42">
      <w:pPr>
        <w:pStyle w:val="12"/>
        <w:spacing w:before="0" w:after="120"/>
        <w:contextualSpacing/>
        <w:rPr>
          <w:rFonts w:ascii="Tahoma" w:hAnsi="Tahoma" w:cs="Tahoma"/>
          <w:bCs w:val="0"/>
        </w:rPr>
      </w:pPr>
      <w:bookmarkStart w:id="7" w:name="_Toc102565745"/>
      <w:bookmarkStart w:id="8" w:name="_Toc104802175"/>
      <w:bookmarkEnd w:id="4"/>
      <w:r w:rsidRPr="004820BE">
        <w:rPr>
          <w:rFonts w:ascii="Tahoma" w:hAnsi="Tahoma" w:cs="Tahoma"/>
          <w:bCs w:val="0"/>
        </w:rPr>
        <w:t>Организационные требования и ограничения</w:t>
      </w:r>
      <w:bookmarkEnd w:id="7"/>
      <w:bookmarkEnd w:id="8"/>
    </w:p>
    <w:p w14:paraId="3EB46238" w14:textId="77777777" w:rsidR="00AE3157" w:rsidRPr="00E20CED" w:rsidRDefault="00AE3157" w:rsidP="00CE3E42">
      <w:pPr>
        <w:pStyle w:val="23"/>
        <w:spacing w:after="120"/>
        <w:ind w:left="0"/>
        <w:contextualSpacing/>
      </w:pPr>
      <w:bookmarkStart w:id="9" w:name="_Toc102565746"/>
      <w:bookmarkStart w:id="10" w:name="_Ref114568113"/>
      <w:r w:rsidRPr="00E20CED">
        <w:t>Организационные требования</w:t>
      </w:r>
      <w:bookmarkEnd w:id="9"/>
      <w:bookmarkEnd w:id="10"/>
    </w:p>
    <w:p w14:paraId="2928D051" w14:textId="77777777" w:rsidR="000F6532" w:rsidRPr="000F6532" w:rsidRDefault="000F6532" w:rsidP="001933F8">
      <w:pPr>
        <w:pStyle w:val="31"/>
        <w:tabs>
          <w:tab w:val="left" w:pos="567"/>
        </w:tabs>
        <w:spacing w:after="120"/>
        <w:ind w:left="0"/>
        <w:contextualSpacing/>
      </w:pPr>
      <w:r w:rsidRPr="000F6532">
        <w:t xml:space="preserve">Выбор оборудования и программного обеспечения для вновь создаваемых систем (АСУТП, СППА и СПТ) в ИТ-проектах и проектах </w:t>
      </w:r>
      <w:r w:rsidR="00007D9E">
        <w:t>КС</w:t>
      </w:r>
      <w:r w:rsidRPr="000F6532">
        <w:t xml:space="preserve"> с ИТ-составляющей должен соответствовать техническим решениям, утвержденны</w:t>
      </w:r>
      <w:r w:rsidR="00613885">
        <w:t>м</w:t>
      </w:r>
      <w:r w:rsidRPr="000F6532">
        <w:t xml:space="preserve"> </w:t>
      </w:r>
      <w:r w:rsidRPr="0035269C">
        <w:rPr>
          <w:rFonts w:cs="Tahoma"/>
          <w:bCs/>
        </w:rPr>
        <w:t xml:space="preserve">Научно-техническим советом и Архитектурным </w:t>
      </w:r>
      <w:r w:rsidR="00412399" w:rsidRPr="0035269C">
        <w:rPr>
          <w:rFonts w:cs="Tahoma"/>
          <w:bCs/>
        </w:rPr>
        <w:t>под</w:t>
      </w:r>
      <w:r w:rsidRPr="0035269C">
        <w:rPr>
          <w:rFonts w:cs="Tahoma"/>
          <w:bCs/>
        </w:rPr>
        <w:t>комитетом</w:t>
      </w:r>
      <w:r w:rsidR="00412399" w:rsidRPr="0035269C">
        <w:rPr>
          <w:rFonts w:cs="Tahoma"/>
          <w:bCs/>
        </w:rPr>
        <w:t xml:space="preserve"> ИТ-комитета</w:t>
      </w:r>
      <w:r w:rsidR="00412399" w:rsidRPr="0035269C">
        <w:rPr>
          <w:rFonts w:cs="Tahoma"/>
          <w:bCs/>
        </w:rPr>
        <w:br/>
      </w:r>
      <w:r w:rsidRPr="0035269C">
        <w:rPr>
          <w:rFonts w:cs="Tahoma"/>
          <w:bCs/>
        </w:rPr>
        <w:t>ПАО «ГМК «Норильский никель</w:t>
      </w:r>
      <w:r w:rsidRPr="000F6532">
        <w:rPr>
          <w:rFonts w:cs="Tahoma"/>
          <w:bCs/>
        </w:rPr>
        <w:t>»</w:t>
      </w:r>
      <w:r>
        <w:t>.</w:t>
      </w:r>
    </w:p>
    <w:p w14:paraId="1DCC8254" w14:textId="77777777" w:rsidR="00AE3157" w:rsidRPr="001E571C" w:rsidRDefault="00AE3157" w:rsidP="00EB18AD">
      <w:pPr>
        <w:pStyle w:val="31"/>
        <w:ind w:left="0"/>
      </w:pPr>
      <w:r w:rsidRPr="001E571C">
        <w:t xml:space="preserve">При наличии технико-экономического обоснования </w:t>
      </w:r>
      <w:r w:rsidR="00FD2DD5">
        <w:t xml:space="preserve">о невозможности применения, в том числе при отсутствии аналогов, </w:t>
      </w:r>
      <w:r w:rsidRPr="001E571C">
        <w:t>допускается применение не представленных в Методике технических решений, представляющих из себя законченный, предварительно настроенный программ</w:t>
      </w:r>
      <w:r w:rsidR="00A11A16">
        <w:t xml:space="preserve">но-аппаратный комплекс (далее - </w:t>
      </w:r>
      <w:r w:rsidRPr="001E571C">
        <w:t xml:space="preserve">ПАК). </w:t>
      </w:r>
      <w:r w:rsidR="00EB18AD" w:rsidRPr="00EB18AD">
        <w:rPr>
          <w:rFonts w:cs="Tahoma"/>
          <w:bCs/>
        </w:rPr>
        <w:t>При этом предварительно</w:t>
      </w:r>
      <w:r w:rsidR="00EB18AD">
        <w:rPr>
          <w:rFonts w:cs="Tahoma"/>
          <w:bCs/>
        </w:rPr>
        <w:t xml:space="preserve"> (до принятия решения о возможности применения)</w:t>
      </w:r>
      <w:r w:rsidR="00EB18AD" w:rsidRPr="00EB18AD">
        <w:rPr>
          <w:rFonts w:cs="Tahoma"/>
          <w:bCs/>
        </w:rPr>
        <w:t xml:space="preserve"> должен быть проработан вопрос организации технической поддержки применяемого ПАК, в том числе с привлечением производителя оборудования или его авторизованных партнеров.</w:t>
      </w:r>
    </w:p>
    <w:p w14:paraId="49B08E42" w14:textId="77777777" w:rsidR="00AE3157" w:rsidRPr="001E571C" w:rsidRDefault="00AE3157" w:rsidP="00CE3E42">
      <w:pPr>
        <w:pStyle w:val="31"/>
        <w:tabs>
          <w:tab w:val="left" w:pos="567"/>
        </w:tabs>
        <w:spacing w:after="120"/>
        <w:ind w:left="0"/>
        <w:contextualSpacing/>
        <w:rPr>
          <w:rFonts w:cs="Tahoma"/>
          <w:bCs/>
        </w:rPr>
      </w:pPr>
      <w:r w:rsidRPr="001E571C">
        <w:rPr>
          <w:rFonts w:cs="Tahoma"/>
          <w:bCs/>
        </w:rPr>
        <w:t xml:space="preserve">В случае, если технологические, организационные или иные причины не позволяют использовать принципы построения и архитектуру </w:t>
      </w:r>
      <w:r w:rsidRPr="0035269C">
        <w:rPr>
          <w:rFonts w:cs="Tahoma"/>
          <w:bCs/>
        </w:rPr>
        <w:t>систем</w:t>
      </w:r>
      <w:r w:rsidRPr="001E571C">
        <w:rPr>
          <w:rFonts w:cs="Tahoma"/>
          <w:bCs/>
        </w:rPr>
        <w:t>, а также технические решения, указанные в Методике, данный вопрос должен быть вынесен на согласование с Архитектурным подкомитетом ИТ-комитета Компании для принятия решения.</w:t>
      </w:r>
    </w:p>
    <w:p w14:paraId="154E473B" w14:textId="77777777" w:rsidR="00AE3157" w:rsidRPr="004F4239" w:rsidRDefault="00AE3157" w:rsidP="00CE3E42">
      <w:pPr>
        <w:pStyle w:val="23"/>
        <w:spacing w:after="120"/>
        <w:ind w:left="0"/>
        <w:contextualSpacing/>
        <w:rPr>
          <w:b/>
        </w:rPr>
      </w:pPr>
      <w:bookmarkStart w:id="11" w:name="_Toc102565747"/>
      <w:r w:rsidRPr="00E20CED">
        <w:t>Ограничения по выбору технических решени</w:t>
      </w:r>
      <w:bookmarkEnd w:id="11"/>
      <w:r>
        <w:t>й</w:t>
      </w:r>
    </w:p>
    <w:p w14:paraId="770F6052" w14:textId="77777777" w:rsidR="00AE3157" w:rsidRPr="005E13DF" w:rsidRDefault="00AE3157" w:rsidP="003E74F7">
      <w:pPr>
        <w:pStyle w:val="31"/>
        <w:tabs>
          <w:tab w:val="left" w:pos="567"/>
        </w:tabs>
        <w:spacing w:after="120"/>
        <w:ind w:left="0"/>
        <w:contextualSpacing/>
        <w:rPr>
          <w:rFonts w:cs="Tahoma"/>
        </w:rPr>
      </w:pPr>
      <w:r w:rsidRPr="005E13DF">
        <w:rPr>
          <w:rFonts w:cs="Tahoma"/>
        </w:rPr>
        <w:t>Определение целевого технического решения осуществляется в</w:t>
      </w:r>
      <w:r w:rsidR="00EB142C">
        <w:rPr>
          <w:rFonts w:cs="Tahoma"/>
        </w:rPr>
        <w:t> </w:t>
      </w:r>
      <w:r w:rsidRPr="005E13DF">
        <w:rPr>
          <w:rFonts w:cs="Tahoma"/>
        </w:rPr>
        <w:t>результате последовательного соблюдения обязательных организационных требований и выполнения этапов анализа имеющихся на рынке решений.</w:t>
      </w:r>
    </w:p>
    <w:p w14:paraId="23EF2B58" w14:textId="77777777" w:rsidR="00AE3157" w:rsidRPr="004820BE" w:rsidRDefault="00AE3157" w:rsidP="003E74F7">
      <w:pPr>
        <w:pStyle w:val="31"/>
        <w:tabs>
          <w:tab w:val="left" w:pos="567"/>
        </w:tabs>
        <w:spacing w:after="120"/>
        <w:ind w:left="0"/>
        <w:contextualSpacing/>
        <w:rPr>
          <w:rFonts w:cs="Tahoma"/>
        </w:rPr>
      </w:pPr>
      <w:r w:rsidRPr="004820BE">
        <w:rPr>
          <w:rFonts w:cs="Tahoma"/>
        </w:rPr>
        <w:t>Обязательные организационные требования:</w:t>
      </w:r>
    </w:p>
    <w:p w14:paraId="295E84B2" w14:textId="77777777" w:rsidR="00AE3157" w:rsidRPr="00EC621F" w:rsidRDefault="00AE3157" w:rsidP="003E74F7">
      <w:pPr>
        <w:pStyle w:val="1"/>
        <w:numPr>
          <w:ilvl w:val="0"/>
          <w:numId w:val="15"/>
        </w:numPr>
        <w:tabs>
          <w:tab w:val="clear" w:pos="851"/>
          <w:tab w:val="left" w:pos="993"/>
        </w:tabs>
        <w:spacing w:before="0"/>
        <w:ind w:left="0" w:firstLine="709"/>
        <w:rPr>
          <w:b w:val="0"/>
        </w:rPr>
      </w:pPr>
      <w:r w:rsidRPr="00EC621F">
        <w:rPr>
          <w:b w:val="0"/>
        </w:rPr>
        <w:t>соблюдение условий унификации и типизации оборудования;</w:t>
      </w:r>
    </w:p>
    <w:p w14:paraId="2A155D35" w14:textId="77777777" w:rsidR="00AE3157" w:rsidRPr="00EC621F" w:rsidRDefault="00AE3157" w:rsidP="003E74F7">
      <w:pPr>
        <w:pStyle w:val="1"/>
        <w:numPr>
          <w:ilvl w:val="0"/>
          <w:numId w:val="15"/>
        </w:numPr>
        <w:tabs>
          <w:tab w:val="clear" w:pos="851"/>
          <w:tab w:val="left" w:pos="993"/>
        </w:tabs>
        <w:spacing w:before="0"/>
        <w:ind w:left="0" w:firstLine="709"/>
        <w:rPr>
          <w:b w:val="0"/>
        </w:rPr>
      </w:pPr>
      <w:r w:rsidRPr="00EC621F">
        <w:rPr>
          <w:b w:val="0"/>
        </w:rPr>
        <w:t>соответствие требованиям Компании в части обеспечен</w:t>
      </w:r>
      <w:r w:rsidR="00B1305B">
        <w:rPr>
          <w:b w:val="0"/>
        </w:rPr>
        <w:t>ия информационной безопасности</w:t>
      </w:r>
      <w:r w:rsidR="001D775C">
        <w:rPr>
          <w:b w:val="0"/>
        </w:rPr>
        <w:t xml:space="preserve"> (далее – ИБ)</w:t>
      </w:r>
      <w:r w:rsidRPr="00EC621F">
        <w:rPr>
          <w:b w:val="0"/>
        </w:rPr>
        <w:t>;</w:t>
      </w:r>
    </w:p>
    <w:p w14:paraId="10A58B1B" w14:textId="77777777" w:rsidR="00AE3157" w:rsidRPr="00EC621F" w:rsidRDefault="00AE3157" w:rsidP="003E74F7">
      <w:pPr>
        <w:pStyle w:val="1"/>
        <w:numPr>
          <w:ilvl w:val="0"/>
          <w:numId w:val="15"/>
        </w:numPr>
        <w:tabs>
          <w:tab w:val="clear" w:pos="851"/>
          <w:tab w:val="left" w:pos="993"/>
        </w:tabs>
        <w:spacing w:before="0"/>
        <w:ind w:left="0" w:firstLine="709"/>
        <w:rPr>
          <w:b w:val="0"/>
        </w:rPr>
      </w:pPr>
      <w:r w:rsidRPr="00EC621F">
        <w:rPr>
          <w:b w:val="0"/>
        </w:rPr>
        <w:t xml:space="preserve">наличие представительств </w:t>
      </w:r>
      <w:r w:rsidR="009D605C">
        <w:rPr>
          <w:b w:val="0"/>
        </w:rPr>
        <w:t>п</w:t>
      </w:r>
      <w:r w:rsidRPr="00EC621F">
        <w:rPr>
          <w:b w:val="0"/>
        </w:rPr>
        <w:t>роизводителя оборудования на территории РФ;</w:t>
      </w:r>
    </w:p>
    <w:p w14:paraId="39D63DE9" w14:textId="77777777" w:rsidR="00AE3157" w:rsidRPr="00EC621F" w:rsidRDefault="00AE3157" w:rsidP="003E74F7">
      <w:pPr>
        <w:pStyle w:val="1"/>
        <w:numPr>
          <w:ilvl w:val="0"/>
          <w:numId w:val="15"/>
        </w:numPr>
        <w:tabs>
          <w:tab w:val="clear" w:pos="851"/>
          <w:tab w:val="left" w:pos="993"/>
        </w:tabs>
        <w:spacing w:before="0"/>
        <w:ind w:left="0" w:firstLine="709"/>
        <w:rPr>
          <w:b w:val="0"/>
        </w:rPr>
      </w:pPr>
      <w:r w:rsidRPr="00EC621F">
        <w:rPr>
          <w:b w:val="0"/>
        </w:rPr>
        <w:t>наличие технической поддержки на территории РФ;</w:t>
      </w:r>
    </w:p>
    <w:p w14:paraId="6B11E8D6" w14:textId="77777777" w:rsidR="00AE3157" w:rsidRPr="00EC621F" w:rsidRDefault="00AE3157" w:rsidP="00826149">
      <w:pPr>
        <w:pStyle w:val="1"/>
        <w:numPr>
          <w:ilvl w:val="0"/>
          <w:numId w:val="15"/>
        </w:numPr>
        <w:tabs>
          <w:tab w:val="clear" w:pos="851"/>
          <w:tab w:val="left" w:pos="993"/>
        </w:tabs>
        <w:spacing w:before="0"/>
        <w:ind w:left="0" w:firstLine="709"/>
        <w:rPr>
          <w:szCs w:val="24"/>
        </w:rPr>
      </w:pPr>
      <w:r w:rsidRPr="00EC621F">
        <w:rPr>
          <w:b w:val="0"/>
        </w:rPr>
        <w:t>применяемое оборудование и материалы должны быть новыми, не</w:t>
      </w:r>
      <w:r w:rsidR="00EB142C">
        <w:rPr>
          <w:b w:val="0"/>
        </w:rPr>
        <w:t> </w:t>
      </w:r>
      <w:r w:rsidRPr="00EC621F">
        <w:rPr>
          <w:b w:val="0"/>
        </w:rPr>
        <w:t>использованными,</w:t>
      </w:r>
      <w:r w:rsidR="00573398">
        <w:rPr>
          <w:b w:val="0"/>
        </w:rPr>
        <w:t xml:space="preserve"> не снятыми с производства,</w:t>
      </w:r>
      <w:r w:rsidRPr="00EC621F">
        <w:rPr>
          <w:b w:val="0"/>
        </w:rPr>
        <w:t xml:space="preserve"> не восстановленными, не</w:t>
      </w:r>
      <w:r w:rsidR="00EB142C">
        <w:rPr>
          <w:b w:val="0"/>
        </w:rPr>
        <w:t> </w:t>
      </w:r>
      <w:r w:rsidRPr="00EC621F">
        <w:rPr>
          <w:b w:val="0"/>
        </w:rPr>
        <w:t>обремененными правами третьих лиц или имущественными спорами</w:t>
      </w:r>
      <w:r w:rsidRPr="005811E5">
        <w:rPr>
          <w:b w:val="0"/>
        </w:rPr>
        <w:t>.</w:t>
      </w:r>
    </w:p>
    <w:p w14:paraId="291E47BD" w14:textId="77777777" w:rsidR="00AE3157" w:rsidRPr="005E13DF" w:rsidRDefault="00AE3157" w:rsidP="00826149">
      <w:pPr>
        <w:pStyle w:val="31"/>
        <w:tabs>
          <w:tab w:val="left" w:pos="567"/>
        </w:tabs>
        <w:spacing w:after="120"/>
        <w:ind w:left="0"/>
        <w:contextualSpacing/>
        <w:rPr>
          <w:rFonts w:cs="Tahoma"/>
        </w:rPr>
      </w:pPr>
      <w:r w:rsidRPr="005E13DF">
        <w:rPr>
          <w:rFonts w:cs="Tahoma"/>
        </w:rPr>
        <w:t>Этапы для анализа имеющихся на рынке решений</w:t>
      </w:r>
      <w:r w:rsidR="00201E30">
        <w:rPr>
          <w:rFonts w:cs="Tahoma"/>
        </w:rPr>
        <w:t xml:space="preserve"> в рамках проведения предварительной коммерческой работы</w:t>
      </w:r>
      <w:r w:rsidRPr="005E13DF">
        <w:rPr>
          <w:rFonts w:cs="Tahoma"/>
        </w:rPr>
        <w:t>:</w:t>
      </w:r>
    </w:p>
    <w:p w14:paraId="09B2EA04" w14:textId="77777777" w:rsidR="00AE3157" w:rsidRPr="00953C15" w:rsidRDefault="00AE3157" w:rsidP="00953C15">
      <w:pPr>
        <w:pStyle w:val="40"/>
        <w:ind w:left="0"/>
        <w:rPr>
          <w:rFonts w:ascii="Tahoma" w:hAnsi="Tahoma" w:cs="Tahoma"/>
          <w:b/>
          <w:lang w:val="ru-RU"/>
        </w:rPr>
      </w:pPr>
      <w:r w:rsidRPr="00953C15">
        <w:rPr>
          <w:rFonts w:ascii="Tahoma" w:hAnsi="Tahoma" w:cs="Tahoma"/>
          <w:lang w:val="ru-RU"/>
        </w:rPr>
        <w:t>Анализ требований к техническим решениям</w:t>
      </w:r>
    </w:p>
    <w:p w14:paraId="2FC85274" w14:textId="77777777" w:rsidR="00AE3157" w:rsidRPr="00027B73" w:rsidRDefault="00AE3157" w:rsidP="00F5778D">
      <w:pPr>
        <w:spacing w:after="120"/>
        <w:rPr>
          <w:rFonts w:ascii="Tahoma" w:hAnsi="Tahoma" w:cs="Tahoma"/>
          <w:szCs w:val="20"/>
        </w:rPr>
      </w:pPr>
      <w:r w:rsidRPr="00027B73">
        <w:rPr>
          <w:rFonts w:ascii="Tahoma" w:hAnsi="Tahoma" w:cs="Tahoma"/>
          <w:szCs w:val="20"/>
        </w:rPr>
        <w:t xml:space="preserve">На основе </w:t>
      </w:r>
      <w:r w:rsidRPr="00CF160C">
        <w:rPr>
          <w:rFonts w:ascii="Tahoma" w:hAnsi="Tahoma" w:cs="Tahoma"/>
          <w:szCs w:val="20"/>
        </w:rPr>
        <w:t xml:space="preserve">требований </w:t>
      </w:r>
      <w:r w:rsidR="00CF160C" w:rsidRPr="00CF160C">
        <w:rPr>
          <w:rFonts w:ascii="Tahoma" w:hAnsi="Tahoma" w:cs="Tahoma"/>
          <w:szCs w:val="20"/>
        </w:rPr>
        <w:t xml:space="preserve">к </w:t>
      </w:r>
      <w:r w:rsidR="00CF160C" w:rsidRPr="00CF160C">
        <w:rPr>
          <w:rFonts w:ascii="Tahoma" w:hAnsi="Tahoma" w:cs="Tahoma"/>
          <w:bCs/>
        </w:rPr>
        <w:t>АСУТП</w:t>
      </w:r>
      <w:r w:rsidR="00A47AE2">
        <w:rPr>
          <w:rFonts w:ascii="Tahoma" w:hAnsi="Tahoma" w:cs="Tahoma"/>
        </w:rPr>
        <w:t>, СППА,</w:t>
      </w:r>
      <w:r w:rsidR="00CF160C" w:rsidRPr="00CF160C">
        <w:rPr>
          <w:rFonts w:ascii="Tahoma" w:hAnsi="Tahoma" w:cs="Tahoma"/>
        </w:rPr>
        <w:t xml:space="preserve"> СПТ</w:t>
      </w:r>
      <w:r w:rsidR="00A47AE2">
        <w:rPr>
          <w:rFonts w:ascii="Tahoma" w:hAnsi="Tahoma" w:cs="Tahoma"/>
        </w:rPr>
        <w:t xml:space="preserve"> и обеспечению ИБ</w:t>
      </w:r>
      <w:r w:rsidR="00CF160C" w:rsidRPr="00027B73">
        <w:rPr>
          <w:rFonts w:ascii="Tahoma" w:hAnsi="Tahoma" w:cs="Tahoma"/>
          <w:szCs w:val="20"/>
        </w:rPr>
        <w:t xml:space="preserve"> </w:t>
      </w:r>
      <w:r w:rsidRPr="00027B73">
        <w:rPr>
          <w:rFonts w:ascii="Tahoma" w:hAnsi="Tahoma" w:cs="Tahoma"/>
          <w:szCs w:val="20"/>
        </w:rPr>
        <w:t>определяются ФТТ/ТУ к используемым решениям и их конфигурациям.</w:t>
      </w:r>
    </w:p>
    <w:p w14:paraId="330FEC0E" w14:textId="77777777" w:rsidR="00AE3157" w:rsidRPr="00953C15" w:rsidRDefault="00AE3157" w:rsidP="00953C15">
      <w:pPr>
        <w:pStyle w:val="40"/>
        <w:ind w:left="0"/>
        <w:rPr>
          <w:rFonts w:ascii="Tahoma" w:hAnsi="Tahoma" w:cs="Tahoma"/>
        </w:rPr>
      </w:pPr>
      <w:r w:rsidRPr="00953C15">
        <w:rPr>
          <w:rFonts w:ascii="Tahoma" w:hAnsi="Tahoma" w:cs="Tahoma"/>
          <w:lang w:val="ru-RU"/>
        </w:rPr>
        <w:lastRenderedPageBreak/>
        <w:t>Анализ</w:t>
      </w:r>
      <w:r w:rsidRPr="00953C15">
        <w:rPr>
          <w:rFonts w:ascii="Tahoma" w:hAnsi="Tahoma" w:cs="Tahoma"/>
        </w:rPr>
        <w:t xml:space="preserve"> предложений на рынке </w:t>
      </w:r>
    </w:p>
    <w:p w14:paraId="04DFAC9B" w14:textId="77777777" w:rsidR="00AE3157" w:rsidRPr="005E13DF" w:rsidRDefault="00AE3157" w:rsidP="00F5778D">
      <w:pPr>
        <w:spacing w:after="120"/>
        <w:rPr>
          <w:rFonts w:ascii="Tahoma" w:hAnsi="Tahoma" w:cs="Tahoma"/>
        </w:rPr>
      </w:pPr>
      <w:r w:rsidRPr="005E13DF">
        <w:rPr>
          <w:rFonts w:ascii="Tahoma" w:hAnsi="Tahoma" w:cs="Tahoma"/>
        </w:rPr>
        <w:t>Выполняется анализ продуктовых линеек оборудования различных производителей для определения наиболее соответствующих ФТТ/ТУ.</w:t>
      </w:r>
    </w:p>
    <w:p w14:paraId="13ED6FC8" w14:textId="77777777" w:rsidR="00AE3157" w:rsidRPr="00953C15" w:rsidRDefault="00AE3157" w:rsidP="00953C15">
      <w:pPr>
        <w:pStyle w:val="40"/>
        <w:ind w:left="0"/>
        <w:rPr>
          <w:b/>
          <w:lang w:val="ru-RU"/>
        </w:rPr>
      </w:pPr>
      <w:r w:rsidRPr="00953C15">
        <w:rPr>
          <w:rFonts w:ascii="Tahoma" w:hAnsi="Tahoma"/>
          <w:lang w:val="ru-RU"/>
        </w:rPr>
        <w:t>Анализ опыта эксплуатации технического решения</w:t>
      </w:r>
    </w:p>
    <w:p w14:paraId="16E60B59" w14:textId="77777777" w:rsidR="00AE3157" w:rsidRPr="005E13DF" w:rsidRDefault="00AE3157" w:rsidP="00F5778D">
      <w:pPr>
        <w:spacing w:after="120"/>
        <w:rPr>
          <w:rFonts w:ascii="Tahoma" w:hAnsi="Tahoma" w:cs="Tahoma"/>
        </w:rPr>
      </w:pPr>
      <w:r w:rsidRPr="005E13DF">
        <w:rPr>
          <w:rFonts w:ascii="Tahoma" w:hAnsi="Tahoma" w:cs="Tahoma"/>
        </w:rPr>
        <w:t xml:space="preserve">Осуществляется экспертная оценка наличия требуемых компетенций по эксплуатации оборудования выбранных на предыдущем шаге производителей. Оценивается возможность технической поддержки оборудования данного производителя авторизованным сервисным центром во всех регионах присутствия Компании и РОКС НН. Для </w:t>
      </w:r>
      <w:r w:rsidR="00D62EDC" w:rsidRPr="004820BE">
        <w:rPr>
          <w:rFonts w:ascii="Tahoma" w:hAnsi="Tahoma" w:cs="Tahoma"/>
        </w:rPr>
        <w:t>средств измерения</w:t>
      </w:r>
      <w:r w:rsidR="00D62EDC">
        <w:rPr>
          <w:rFonts w:ascii="Tahoma" w:hAnsi="Tahoma" w:cs="Tahoma"/>
        </w:rPr>
        <w:t xml:space="preserve"> </w:t>
      </w:r>
      <w:r w:rsidR="006F1338">
        <w:rPr>
          <w:rFonts w:ascii="Tahoma" w:hAnsi="Tahoma" w:cs="Tahoma"/>
        </w:rPr>
        <w:t>(далее - СИ)</w:t>
      </w:r>
      <w:r w:rsidRPr="005E13DF">
        <w:rPr>
          <w:rFonts w:ascii="Tahoma" w:hAnsi="Tahoma" w:cs="Tahoma"/>
        </w:rPr>
        <w:t xml:space="preserve"> </w:t>
      </w:r>
      <w:r>
        <w:rPr>
          <w:rFonts w:ascii="Tahoma" w:hAnsi="Tahoma" w:cs="Tahoma"/>
        </w:rPr>
        <w:t>рекомендуемым</w:t>
      </w:r>
      <w:r w:rsidRPr="005E13DF">
        <w:rPr>
          <w:rFonts w:ascii="Tahoma" w:hAnsi="Tahoma" w:cs="Tahoma"/>
        </w:rPr>
        <w:t xml:space="preserve"> требованием является обеспечение поверкой на территории внедрения.</w:t>
      </w:r>
    </w:p>
    <w:p w14:paraId="124E17F2" w14:textId="77777777" w:rsidR="00AE3157" w:rsidRPr="005663BF" w:rsidRDefault="00AE3157" w:rsidP="00953C15">
      <w:pPr>
        <w:pStyle w:val="40"/>
        <w:ind w:left="0"/>
      </w:pPr>
      <w:r w:rsidRPr="00953C15">
        <w:rPr>
          <w:rFonts w:ascii="Tahoma" w:hAnsi="Tahoma"/>
          <w:lang w:val="ru-RU"/>
        </w:rPr>
        <w:t>Анализ экономических параметров</w:t>
      </w:r>
    </w:p>
    <w:p w14:paraId="58F964BF" w14:textId="77777777" w:rsidR="00AE3157" w:rsidRDefault="00AE3157" w:rsidP="00F5778D">
      <w:pPr>
        <w:spacing w:after="120"/>
        <w:rPr>
          <w:rFonts w:ascii="Tahoma" w:hAnsi="Tahoma" w:cs="Tahoma"/>
        </w:rPr>
      </w:pPr>
      <w:r w:rsidRPr="005E13DF">
        <w:rPr>
          <w:rFonts w:ascii="Tahoma" w:hAnsi="Tahoma" w:cs="Tahoma"/>
        </w:rPr>
        <w:t xml:space="preserve">Запрос ценового предложения у предпочтительных производителей оборудования. </w:t>
      </w:r>
      <w:r w:rsidRPr="00CA66B0">
        <w:rPr>
          <w:rFonts w:ascii="Tahoma" w:hAnsi="Tahoma" w:cs="Tahoma"/>
        </w:rPr>
        <w:t>Рекомендуется проводить анализ</w:t>
      </w:r>
      <w:r w:rsidRPr="005E13DF">
        <w:rPr>
          <w:rFonts w:ascii="Tahoma" w:hAnsi="Tahoma" w:cs="Tahoma"/>
        </w:rPr>
        <w:t xml:space="preserve"> </w:t>
      </w:r>
      <w:r w:rsidR="00D62EDC">
        <w:rPr>
          <w:rFonts w:ascii="Tahoma" w:hAnsi="Tahoma" w:cs="Tahoma"/>
        </w:rPr>
        <w:t>совокупной стоимости владения</w:t>
      </w:r>
      <w:r w:rsidR="00D62EDC" w:rsidRPr="005E13DF">
        <w:rPr>
          <w:rFonts w:ascii="Tahoma" w:hAnsi="Tahoma" w:cs="Tahoma"/>
        </w:rPr>
        <w:t xml:space="preserve"> </w:t>
      </w:r>
      <w:r w:rsidRPr="005E13DF">
        <w:rPr>
          <w:rFonts w:ascii="Tahoma" w:hAnsi="Tahoma" w:cs="Tahoma"/>
        </w:rPr>
        <w:t>для решений каждого из производителей оборудования, включая затраты на обучение персонала и техническую поддержку по результатам закупочных процедур или отдельно от них.</w:t>
      </w:r>
    </w:p>
    <w:p w14:paraId="729AD850" w14:textId="77777777" w:rsidR="00EF49C0" w:rsidRDefault="00EF49C0" w:rsidP="00EF49C0">
      <w:pPr>
        <w:pStyle w:val="40"/>
        <w:ind w:left="0"/>
        <w:rPr>
          <w:rFonts w:ascii="Tahoma" w:hAnsi="Tahoma" w:cs="Tahoma"/>
        </w:rPr>
      </w:pPr>
      <w:r>
        <w:rPr>
          <w:rFonts w:ascii="Tahoma" w:hAnsi="Tahoma" w:cs="Tahoma"/>
          <w:lang w:val="ru-RU"/>
        </w:rPr>
        <w:t>Анализ соответствия требованиям по ИБ</w:t>
      </w:r>
    </w:p>
    <w:p w14:paraId="3969689A" w14:textId="77777777" w:rsidR="00A47AE2" w:rsidRPr="00EF49C0" w:rsidRDefault="00733E71" w:rsidP="00733E71">
      <w:pPr>
        <w:spacing w:after="120"/>
        <w:rPr>
          <w:rFonts w:ascii="Tahoma" w:hAnsi="Tahoma" w:cs="Tahoma"/>
        </w:rPr>
      </w:pPr>
      <w:r w:rsidRPr="00733E71">
        <w:rPr>
          <w:rFonts w:ascii="Tahoma" w:hAnsi="Tahoma" w:cs="Tahoma"/>
        </w:rPr>
        <w:t xml:space="preserve">На всех этапах анализа имеющихся на рынке решений, совместно с </w:t>
      </w:r>
      <w:r w:rsidR="00BB737F">
        <w:rPr>
          <w:rFonts w:ascii="Tahoma" w:hAnsi="Tahoma" w:cs="Tahoma"/>
        </w:rPr>
        <w:t xml:space="preserve">Департаментом защиты информации и </w:t>
      </w:r>
      <w:r w:rsidR="00BB737F">
        <w:rPr>
          <w:rFonts w:ascii="Tahoma" w:hAnsi="Tahoma" w:cs="Tahoma"/>
          <w:lang w:val="en-US"/>
        </w:rPr>
        <w:t>IT</w:t>
      </w:r>
      <w:r w:rsidR="00BB737F" w:rsidRPr="00A17096">
        <w:rPr>
          <w:rFonts w:ascii="Tahoma" w:hAnsi="Tahoma" w:cs="Tahoma"/>
        </w:rPr>
        <w:t xml:space="preserve"> </w:t>
      </w:r>
      <w:r w:rsidR="00BB737F">
        <w:rPr>
          <w:rFonts w:ascii="Tahoma" w:hAnsi="Tahoma" w:cs="Tahoma"/>
        </w:rPr>
        <w:t xml:space="preserve">инфраструктуры (далее - </w:t>
      </w:r>
      <w:r w:rsidR="00BB737F" w:rsidRPr="00A17096">
        <w:rPr>
          <w:rFonts w:ascii="Tahoma" w:hAnsi="Tahoma" w:cs="Tahoma"/>
        </w:rPr>
        <w:t xml:space="preserve"> </w:t>
      </w:r>
      <w:r w:rsidR="00BB737F" w:rsidRPr="00733E71">
        <w:rPr>
          <w:rFonts w:ascii="Tahoma" w:hAnsi="Tahoma" w:cs="Tahoma"/>
        </w:rPr>
        <w:t>ДЗИ</w:t>
      </w:r>
      <w:r w:rsidR="00BB737F">
        <w:rPr>
          <w:rFonts w:ascii="Tahoma" w:hAnsi="Tahoma" w:cs="Tahoma"/>
        </w:rPr>
        <w:t>иИТИ)</w:t>
      </w:r>
      <w:r w:rsidR="00BB737F" w:rsidRPr="00733E71">
        <w:rPr>
          <w:rFonts w:ascii="Tahoma" w:hAnsi="Tahoma" w:cs="Tahoma"/>
        </w:rPr>
        <w:t xml:space="preserve"> </w:t>
      </w:r>
      <w:r w:rsidRPr="00733E71">
        <w:rPr>
          <w:rFonts w:ascii="Tahoma" w:hAnsi="Tahoma" w:cs="Tahoma"/>
        </w:rPr>
        <w:t>и</w:t>
      </w:r>
      <w:r w:rsidR="00BB737F" w:rsidRPr="00BB737F">
        <w:rPr>
          <w:rFonts w:ascii="Tahoma" w:hAnsi="Tahoma" w:cs="Tahoma"/>
        </w:rPr>
        <w:t xml:space="preserve"> </w:t>
      </w:r>
      <w:r w:rsidR="00BB737F">
        <w:rPr>
          <w:rFonts w:ascii="Tahoma" w:hAnsi="Tahoma" w:cs="Tahoma"/>
        </w:rPr>
        <w:t>Департаментом управления инвестиционными проектами безопасности и планирования</w:t>
      </w:r>
      <w:r w:rsidRPr="00733E71">
        <w:rPr>
          <w:rFonts w:ascii="Tahoma" w:hAnsi="Tahoma" w:cs="Tahoma"/>
        </w:rPr>
        <w:t xml:space="preserve"> </w:t>
      </w:r>
      <w:r w:rsidR="00BB737F">
        <w:rPr>
          <w:rFonts w:ascii="Tahoma" w:hAnsi="Tahoma" w:cs="Tahoma"/>
        </w:rPr>
        <w:t xml:space="preserve">(далее – </w:t>
      </w:r>
      <w:r w:rsidRPr="00733E71">
        <w:rPr>
          <w:rFonts w:ascii="Tahoma" w:hAnsi="Tahoma" w:cs="Tahoma"/>
        </w:rPr>
        <w:t>ДУИПБиП</w:t>
      </w:r>
      <w:r w:rsidR="00BB737F">
        <w:rPr>
          <w:rFonts w:ascii="Tahoma" w:hAnsi="Tahoma" w:cs="Tahoma"/>
        </w:rPr>
        <w:t>)</w:t>
      </w:r>
      <w:r w:rsidRPr="00733E71">
        <w:rPr>
          <w:rFonts w:ascii="Tahoma" w:hAnsi="Tahoma" w:cs="Tahoma"/>
        </w:rPr>
        <w:t>, проводится их дополнительный анализ на соответствие требованиям Компании и РОКС НН в части обеспечения ИБ по техническим (ДЗИ</w:t>
      </w:r>
      <w:r w:rsidR="00BB737F">
        <w:rPr>
          <w:rFonts w:ascii="Tahoma" w:hAnsi="Tahoma" w:cs="Tahoma"/>
        </w:rPr>
        <w:t>иИТИ</w:t>
      </w:r>
      <w:r w:rsidRPr="00733E71">
        <w:rPr>
          <w:rFonts w:ascii="Tahoma" w:hAnsi="Tahoma" w:cs="Tahoma"/>
        </w:rPr>
        <w:t>) и стоимостным (ДУИПБиП) характеристикам.</w:t>
      </w:r>
    </w:p>
    <w:p w14:paraId="1BDEB962" w14:textId="77777777" w:rsidR="00AE3157" w:rsidRPr="0008588D" w:rsidRDefault="00AE3157" w:rsidP="00953C15">
      <w:pPr>
        <w:pStyle w:val="40"/>
        <w:ind w:left="0"/>
      </w:pPr>
      <w:r w:rsidRPr="00953C15">
        <w:rPr>
          <w:rFonts w:ascii="Tahoma" w:hAnsi="Tahoma"/>
          <w:lang w:val="ru-RU"/>
        </w:rPr>
        <w:t>Анализ санкционных рисков</w:t>
      </w:r>
    </w:p>
    <w:p w14:paraId="4A7AAB7C" w14:textId="77777777" w:rsidR="001E7774" w:rsidRPr="00131F40" w:rsidRDefault="00AE3157">
      <w:pPr>
        <w:spacing w:after="120"/>
        <w:rPr>
          <w:rFonts w:ascii="Tahoma" w:hAnsi="Tahoma" w:cs="Tahoma"/>
        </w:rPr>
      </w:pPr>
      <w:r>
        <w:rPr>
          <w:rFonts w:ascii="Tahoma" w:hAnsi="Tahoma" w:cs="Tahoma"/>
        </w:rPr>
        <w:t>О</w:t>
      </w:r>
      <w:r w:rsidRPr="002B22A7">
        <w:rPr>
          <w:rFonts w:ascii="Tahoma" w:hAnsi="Tahoma" w:cs="Tahoma"/>
        </w:rPr>
        <w:t>борудование</w:t>
      </w:r>
      <w:r>
        <w:rPr>
          <w:rFonts w:ascii="Tahoma" w:eastAsiaTheme="minorEastAsia" w:hAnsi="Tahoma" w:cs="Tahoma"/>
        </w:rPr>
        <w:t xml:space="preserve"> должно соответствовать критериям производства на</w:t>
      </w:r>
      <w:r w:rsidR="00646852">
        <w:rPr>
          <w:rFonts w:ascii="Tahoma" w:eastAsiaTheme="minorEastAsia" w:hAnsi="Tahoma" w:cs="Tahoma"/>
        </w:rPr>
        <w:t> </w:t>
      </w:r>
      <w:r>
        <w:rPr>
          <w:rFonts w:ascii="Tahoma" w:eastAsiaTheme="minorEastAsia" w:hAnsi="Tahoma" w:cs="Tahoma"/>
        </w:rPr>
        <w:t>территории Российской Федерации, установленным действующей на момент утверждения технического решения редакцией Постановления Правительства Российской Федерации от 17</w:t>
      </w:r>
      <w:r w:rsidR="000B0634">
        <w:rPr>
          <w:rFonts w:ascii="Tahoma" w:eastAsiaTheme="minorEastAsia" w:hAnsi="Tahoma" w:cs="Tahoma"/>
        </w:rPr>
        <w:t>.07.</w:t>
      </w:r>
      <w:r>
        <w:rPr>
          <w:rFonts w:ascii="Tahoma" w:eastAsiaTheme="minorEastAsia" w:hAnsi="Tahoma" w:cs="Tahoma"/>
        </w:rPr>
        <w:t>2015 №</w:t>
      </w:r>
      <w:r w:rsidR="00CA20F8">
        <w:rPr>
          <w:rFonts w:ascii="Tahoma" w:eastAsiaTheme="minorEastAsia" w:hAnsi="Tahoma" w:cs="Tahoma"/>
        </w:rPr>
        <w:t xml:space="preserve"> </w:t>
      </w:r>
      <w:r>
        <w:rPr>
          <w:rFonts w:ascii="Tahoma" w:eastAsiaTheme="minorEastAsia" w:hAnsi="Tahoma" w:cs="Tahoma"/>
        </w:rPr>
        <w:t>719 «О подтверждении производства промышленной продукции на территории Российской Федерации».</w:t>
      </w:r>
      <w:r w:rsidR="00D3248F">
        <w:rPr>
          <w:rFonts w:ascii="Tahoma" w:eastAsiaTheme="minorEastAsia" w:hAnsi="Tahoma" w:cs="Tahoma"/>
        </w:rPr>
        <w:t xml:space="preserve"> </w:t>
      </w:r>
      <w:r w:rsidR="005706B2">
        <w:rPr>
          <w:rFonts w:ascii="Tahoma" w:eastAsiaTheme="minorEastAsia" w:hAnsi="Tahoma" w:cs="Tahoma"/>
        </w:rPr>
        <w:t>Применение импортного оборудования возможно при условии соблюдения требовани</w:t>
      </w:r>
      <w:r w:rsidR="008C430C">
        <w:rPr>
          <w:rFonts w:ascii="Tahoma" w:eastAsiaTheme="minorEastAsia" w:hAnsi="Tahoma" w:cs="Tahoma"/>
        </w:rPr>
        <w:t>й</w:t>
      </w:r>
      <w:r w:rsidR="005706B2">
        <w:rPr>
          <w:rFonts w:ascii="Tahoma" w:eastAsiaTheme="minorEastAsia" w:hAnsi="Tahoma" w:cs="Tahoma"/>
        </w:rPr>
        <w:t xml:space="preserve">, изложенных в </w:t>
      </w:r>
      <w:r w:rsidR="008C430C">
        <w:rPr>
          <w:rFonts w:ascii="Tahoma" w:eastAsiaTheme="minorEastAsia" w:hAnsi="Tahoma" w:cs="Tahoma"/>
        </w:rPr>
        <w:fldChar w:fldCharType="begin"/>
      </w:r>
      <w:r w:rsidR="008C430C">
        <w:rPr>
          <w:rFonts w:ascii="Tahoma" w:eastAsiaTheme="minorEastAsia" w:hAnsi="Tahoma" w:cs="Tahoma"/>
        </w:rPr>
        <w:instrText xml:space="preserve"> REF _Ref114568113 \r \h </w:instrText>
      </w:r>
      <w:r w:rsidR="008C430C">
        <w:rPr>
          <w:rFonts w:ascii="Tahoma" w:eastAsiaTheme="minorEastAsia" w:hAnsi="Tahoma" w:cs="Tahoma"/>
        </w:rPr>
      </w:r>
      <w:r w:rsidR="008C430C">
        <w:rPr>
          <w:rFonts w:ascii="Tahoma" w:eastAsiaTheme="minorEastAsia" w:hAnsi="Tahoma" w:cs="Tahoma"/>
        </w:rPr>
        <w:fldChar w:fldCharType="separate"/>
      </w:r>
      <w:r w:rsidR="008C430C">
        <w:rPr>
          <w:rFonts w:ascii="Tahoma" w:eastAsiaTheme="minorEastAsia" w:hAnsi="Tahoma" w:cs="Tahoma"/>
        </w:rPr>
        <w:t>2.1</w:t>
      </w:r>
      <w:r w:rsidR="008C430C">
        <w:rPr>
          <w:rFonts w:ascii="Tahoma" w:eastAsiaTheme="minorEastAsia" w:hAnsi="Tahoma" w:cs="Tahoma"/>
        </w:rPr>
        <w:fldChar w:fldCharType="end"/>
      </w:r>
      <w:r w:rsidR="008C430C">
        <w:rPr>
          <w:rFonts w:ascii="Tahoma" w:eastAsiaTheme="minorEastAsia" w:hAnsi="Tahoma" w:cs="Tahoma"/>
        </w:rPr>
        <w:t xml:space="preserve"> настоящей </w:t>
      </w:r>
      <w:r w:rsidR="005706B2">
        <w:rPr>
          <w:rFonts w:ascii="Tahoma" w:eastAsiaTheme="minorEastAsia" w:hAnsi="Tahoma" w:cs="Tahoma"/>
        </w:rPr>
        <w:t>Методики.</w:t>
      </w:r>
    </w:p>
    <w:p w14:paraId="5F118771" w14:textId="77777777" w:rsidR="00E95004" w:rsidRPr="00663EB3" w:rsidRDefault="00131F40">
      <w:pPr>
        <w:pStyle w:val="12"/>
        <w:spacing w:before="0" w:after="120"/>
        <w:contextualSpacing/>
        <w:rPr>
          <w:rFonts w:ascii="Tahoma" w:hAnsi="Tahoma" w:cs="Tahoma"/>
        </w:rPr>
      </w:pPr>
      <w:bookmarkStart w:id="12" w:name="_Toc192396634"/>
      <w:bookmarkStart w:id="13" w:name="_Toc487472905"/>
      <w:bookmarkStart w:id="14" w:name="_Toc494445141"/>
      <w:bookmarkStart w:id="15" w:name="_Toc104802176"/>
      <w:bookmarkEnd w:id="5"/>
      <w:r>
        <w:rPr>
          <w:rFonts w:ascii="Tahoma" w:hAnsi="Tahoma" w:cs="Tahoma"/>
        </w:rPr>
        <w:t>Требования к АСУТП</w:t>
      </w:r>
      <w:bookmarkEnd w:id="12"/>
      <w:bookmarkEnd w:id="13"/>
      <w:bookmarkEnd w:id="14"/>
      <w:bookmarkEnd w:id="15"/>
    </w:p>
    <w:p w14:paraId="3E85DA42" w14:textId="77777777" w:rsidR="00131F40" w:rsidRDefault="00131F40" w:rsidP="000C097E">
      <w:pPr>
        <w:pStyle w:val="23"/>
        <w:spacing w:after="120"/>
        <w:ind w:left="0"/>
        <w:rPr>
          <w:rFonts w:cs="Tahoma"/>
        </w:rPr>
      </w:pPr>
      <w:r w:rsidRPr="00131F40">
        <w:rPr>
          <w:rFonts w:cs="Tahoma"/>
        </w:rPr>
        <w:t>Требования к архитектуре систем АСУТП</w:t>
      </w:r>
    </w:p>
    <w:p w14:paraId="3012F882" w14:textId="77777777" w:rsidR="00131F40" w:rsidRDefault="00131F40" w:rsidP="000C097E">
      <w:pPr>
        <w:pStyle w:val="31"/>
        <w:spacing w:after="120"/>
        <w:ind w:left="0"/>
        <w:rPr>
          <w:rFonts w:eastAsiaTheme="minorEastAsia" w:cs="Tahoma"/>
        </w:rPr>
      </w:pPr>
      <w:r w:rsidRPr="0063665A">
        <w:rPr>
          <w:rFonts w:eastAsiaTheme="minorEastAsia" w:cs="Tahoma"/>
        </w:rPr>
        <w:t>Типовая архитектура АСУТП должна включать три основных уровня: нижний, средний, верхний. Различия между уровнями АСУТП определяются составом прикладных функций, техническими и/или программными средствами, применяемыми для выполнения соответствующих функциональных задач. В</w:t>
      </w:r>
      <w:r w:rsidR="00646852">
        <w:rPr>
          <w:rFonts w:eastAsiaTheme="minorEastAsia" w:cs="Tahoma"/>
        </w:rPr>
        <w:t> </w:t>
      </w:r>
      <w:r w:rsidRPr="0063665A">
        <w:rPr>
          <w:rFonts w:eastAsiaTheme="minorEastAsia" w:cs="Tahoma"/>
        </w:rPr>
        <w:t xml:space="preserve">отдельных случаях возможно применение технических и/или программных средств, сочетающих функции нескольких уровней АСУТП для решения определенного круга задач. </w:t>
      </w:r>
      <w:r w:rsidRPr="007F6136">
        <w:rPr>
          <w:rFonts w:eastAsiaTheme="minorEastAsia" w:cs="Tahoma"/>
        </w:rPr>
        <w:t>Ти</w:t>
      </w:r>
      <w:r w:rsidR="00A75AC0">
        <w:rPr>
          <w:rFonts w:eastAsiaTheme="minorEastAsia" w:cs="Tahoma"/>
        </w:rPr>
        <w:t>повая архитектура приведена на Р</w:t>
      </w:r>
      <w:r w:rsidRPr="007F6136">
        <w:rPr>
          <w:rFonts w:eastAsiaTheme="minorEastAsia" w:cs="Tahoma"/>
        </w:rPr>
        <w:t>исунке 1.</w:t>
      </w:r>
    </w:p>
    <w:p w14:paraId="62D46798" w14:textId="77777777" w:rsidR="00A75AC0" w:rsidRPr="00735584" w:rsidRDefault="00FF280F" w:rsidP="00CF160C">
      <w:pPr>
        <w:spacing w:after="120"/>
        <w:ind w:firstLine="0"/>
        <w:rPr>
          <w:rFonts w:ascii="Tahoma" w:hAnsi="Tahoma" w:cs="Tahoma"/>
        </w:rPr>
      </w:pPr>
      <w:r>
        <w:rPr>
          <w:noProof/>
        </w:rPr>
        <w:lastRenderedPageBreak/>
        <w:drawing>
          <wp:inline distT="0" distB="0" distL="0" distR="0" wp14:anchorId="2657A1D7" wp14:editId="0AE877CC">
            <wp:extent cx="5759913" cy="3721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72798" cy="3729424"/>
                    </a:xfrm>
                    <a:prstGeom prst="rect">
                      <a:avLst/>
                    </a:prstGeom>
                  </pic:spPr>
                </pic:pic>
              </a:graphicData>
            </a:graphic>
          </wp:inline>
        </w:drawing>
      </w:r>
    </w:p>
    <w:p w14:paraId="0997204B" w14:textId="77777777" w:rsidR="00A75AC0" w:rsidRPr="00735584" w:rsidRDefault="00A75AC0" w:rsidP="00953C15">
      <w:pPr>
        <w:spacing w:after="120"/>
        <w:ind w:firstLine="0"/>
        <w:jc w:val="center"/>
        <w:rPr>
          <w:rFonts w:ascii="Tahoma" w:hAnsi="Tahoma" w:cs="Tahoma"/>
        </w:rPr>
      </w:pPr>
      <w:r w:rsidRPr="00735584">
        <w:rPr>
          <w:rFonts w:ascii="Tahoma" w:hAnsi="Tahoma" w:cs="Tahoma"/>
        </w:rPr>
        <w:t>Рисунок 1.</w:t>
      </w:r>
      <w:r>
        <w:rPr>
          <w:rFonts w:ascii="Tahoma" w:hAnsi="Tahoma" w:cs="Tahoma"/>
        </w:rPr>
        <w:t xml:space="preserve"> Типовая а</w:t>
      </w:r>
      <w:r w:rsidRPr="00735584">
        <w:rPr>
          <w:rFonts w:ascii="Tahoma" w:hAnsi="Tahoma" w:cs="Tahoma"/>
        </w:rPr>
        <w:t>рхитектура А</w:t>
      </w:r>
      <w:r>
        <w:rPr>
          <w:rFonts w:ascii="Tahoma" w:hAnsi="Tahoma" w:cs="Tahoma"/>
        </w:rPr>
        <w:t>С</w:t>
      </w:r>
      <w:r w:rsidRPr="00735584">
        <w:rPr>
          <w:rFonts w:ascii="Tahoma" w:hAnsi="Tahoma" w:cs="Tahoma"/>
        </w:rPr>
        <w:t>У</w:t>
      </w:r>
      <w:r>
        <w:rPr>
          <w:rFonts w:ascii="Tahoma" w:hAnsi="Tahoma" w:cs="Tahoma"/>
        </w:rPr>
        <w:t>Т</w:t>
      </w:r>
      <w:r w:rsidRPr="00735584">
        <w:rPr>
          <w:rFonts w:ascii="Tahoma" w:hAnsi="Tahoma" w:cs="Tahoma"/>
        </w:rPr>
        <w:t>П</w:t>
      </w:r>
    </w:p>
    <w:p w14:paraId="05BE8A35" w14:textId="77777777" w:rsidR="00A75AC0" w:rsidRPr="00A75AC0" w:rsidRDefault="00A75AC0" w:rsidP="00C71CE9">
      <w:pPr>
        <w:rPr>
          <w:rFonts w:eastAsiaTheme="minorEastAsia"/>
        </w:rPr>
      </w:pPr>
    </w:p>
    <w:p w14:paraId="79C8C621" w14:textId="77777777" w:rsidR="00131F40" w:rsidRPr="0094304E" w:rsidRDefault="00131F40" w:rsidP="000C097E">
      <w:pPr>
        <w:pStyle w:val="31"/>
        <w:spacing w:after="120"/>
        <w:ind w:left="0"/>
        <w:rPr>
          <w:rFonts w:eastAsiaTheme="minorEastAsia" w:cs="Tahoma"/>
        </w:rPr>
      </w:pPr>
      <w:r w:rsidRPr="0094304E">
        <w:rPr>
          <w:rFonts w:eastAsiaTheme="minorEastAsia" w:cs="Tahoma"/>
        </w:rPr>
        <w:t>Все уровни АСУТП в рамках управления пр</w:t>
      </w:r>
      <w:r w:rsidR="003C5BB6">
        <w:rPr>
          <w:rFonts w:eastAsiaTheme="minorEastAsia" w:cs="Tahoma"/>
        </w:rPr>
        <w:t>оизводством</w:t>
      </w:r>
      <w:r w:rsidRPr="0094304E">
        <w:rPr>
          <w:rFonts w:eastAsiaTheme="minorEastAsia" w:cs="Tahoma"/>
        </w:rPr>
        <w:t xml:space="preserve"> относятся к</w:t>
      </w:r>
      <w:r w:rsidR="00646852">
        <w:rPr>
          <w:rFonts w:eastAsiaTheme="minorEastAsia" w:cs="Tahoma"/>
        </w:rPr>
        <w:t> </w:t>
      </w:r>
      <w:r w:rsidRPr="0094304E">
        <w:rPr>
          <w:rFonts w:eastAsiaTheme="minorEastAsia" w:cs="Tahoma"/>
        </w:rPr>
        <w:t>сегменту операционных технологий (</w:t>
      </w:r>
      <w:r w:rsidR="008A09CD">
        <w:rPr>
          <w:rFonts w:eastAsiaTheme="minorEastAsia" w:cs="Tahoma"/>
        </w:rPr>
        <w:t>д</w:t>
      </w:r>
      <w:r w:rsidR="0094304E">
        <w:rPr>
          <w:rFonts w:eastAsiaTheme="minorEastAsia" w:cs="Tahoma"/>
        </w:rPr>
        <w:t xml:space="preserve">алее - </w:t>
      </w:r>
      <w:r w:rsidRPr="0094304E">
        <w:rPr>
          <w:rFonts w:eastAsiaTheme="minorEastAsia" w:cs="Tahoma"/>
        </w:rPr>
        <w:t xml:space="preserve">ОТ), то есть представляют собой комплекс технических и программных средств, с помощью которого определяют текущее состояние промышленного оборудования, технологических процессов </w:t>
      </w:r>
      <w:r w:rsidR="007A7A6A">
        <w:rPr>
          <w:rFonts w:eastAsiaTheme="minorEastAsia" w:cs="Tahoma"/>
        </w:rPr>
        <w:t>(</w:t>
      </w:r>
      <w:r w:rsidR="0052704F">
        <w:rPr>
          <w:rFonts w:eastAsiaTheme="minorEastAsia" w:cs="Tahoma"/>
        </w:rPr>
        <w:t>д</w:t>
      </w:r>
      <w:r w:rsidR="0094304E">
        <w:rPr>
          <w:rFonts w:eastAsiaTheme="minorEastAsia" w:cs="Tahoma"/>
        </w:rPr>
        <w:t xml:space="preserve">алее – ТП) </w:t>
      </w:r>
      <w:r w:rsidRPr="0094304E">
        <w:rPr>
          <w:rFonts w:eastAsiaTheme="minorEastAsia" w:cs="Tahoma"/>
        </w:rPr>
        <w:t>и вызывают его изменения посредством управляющих воздействий.</w:t>
      </w:r>
    </w:p>
    <w:p w14:paraId="2665C6A4" w14:textId="77777777" w:rsidR="00131F40" w:rsidRPr="0094304E" w:rsidRDefault="00131F40" w:rsidP="000C097E">
      <w:pPr>
        <w:pStyle w:val="31"/>
        <w:spacing w:after="120"/>
        <w:ind w:left="0"/>
        <w:rPr>
          <w:rFonts w:eastAsiaTheme="minorEastAsia" w:cs="Tahoma"/>
        </w:rPr>
      </w:pPr>
      <w:r w:rsidRPr="0094304E">
        <w:rPr>
          <w:rFonts w:eastAsiaTheme="minorEastAsia" w:cs="Tahoma"/>
        </w:rPr>
        <w:t xml:space="preserve">Технические устройства нижнего уровня </w:t>
      </w:r>
      <w:r w:rsidR="00574DD2">
        <w:rPr>
          <w:rFonts w:eastAsiaTheme="minorEastAsia" w:cs="Tahoma"/>
        </w:rPr>
        <w:t xml:space="preserve">АСУТП </w:t>
      </w:r>
      <w:r w:rsidRPr="0094304E">
        <w:rPr>
          <w:rFonts w:eastAsiaTheme="minorEastAsia" w:cs="Tahoma"/>
        </w:rPr>
        <w:t>выполняют следующие функции:</w:t>
      </w:r>
    </w:p>
    <w:p w14:paraId="298255B9" w14:textId="77777777" w:rsidR="00131F40" w:rsidRDefault="00131F40" w:rsidP="00CE3E42">
      <w:pPr>
        <w:pStyle w:val="1"/>
        <w:numPr>
          <w:ilvl w:val="0"/>
          <w:numId w:val="15"/>
        </w:numPr>
        <w:tabs>
          <w:tab w:val="clear" w:pos="851"/>
          <w:tab w:val="left" w:pos="993"/>
        </w:tabs>
        <w:spacing w:before="0"/>
        <w:ind w:left="0" w:firstLine="709"/>
        <w:rPr>
          <w:color w:val="000000"/>
        </w:rPr>
      </w:pPr>
      <w:r w:rsidRPr="0094304E">
        <w:rPr>
          <w:b w:val="0"/>
          <w:color w:val="000000"/>
        </w:rPr>
        <w:t xml:space="preserve">определение и первичное преобразование параметров технологического процесса и </w:t>
      </w:r>
      <w:r w:rsidRPr="0094304E">
        <w:rPr>
          <w:rFonts w:eastAsiaTheme="minorEastAsia"/>
          <w:b w:val="0"/>
          <w:szCs w:val="24"/>
        </w:rPr>
        <w:t>состояния</w:t>
      </w:r>
      <w:r w:rsidRPr="0094304E">
        <w:rPr>
          <w:b w:val="0"/>
          <w:color w:val="000000"/>
        </w:rPr>
        <w:t xml:space="preserve"> технологического оборудования</w:t>
      </w:r>
      <w:r w:rsidRPr="0094304E">
        <w:rPr>
          <w:rFonts w:eastAsiaTheme="minorEastAsia"/>
          <w:b w:val="0"/>
          <w:szCs w:val="24"/>
        </w:rPr>
        <w:t>;</w:t>
      </w:r>
    </w:p>
    <w:p w14:paraId="081F7360"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 xml:space="preserve">передача </w:t>
      </w:r>
      <w:r w:rsidR="00EE3E4A">
        <w:rPr>
          <w:rFonts w:eastAsiaTheme="minorEastAsia"/>
          <w:b w:val="0"/>
          <w:szCs w:val="24"/>
        </w:rPr>
        <w:t xml:space="preserve">дискретных, </w:t>
      </w:r>
      <w:r w:rsidRPr="0094304E">
        <w:rPr>
          <w:rFonts w:eastAsiaTheme="minorEastAsia"/>
          <w:b w:val="0"/>
          <w:szCs w:val="24"/>
        </w:rPr>
        <w:t>цифровых или аналоговых электрических сигналов к устройствам среднего уровня;</w:t>
      </w:r>
    </w:p>
    <w:p w14:paraId="3999E332"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осуществление непосредственных управляющих воздействий.</w:t>
      </w:r>
    </w:p>
    <w:p w14:paraId="5FADCD47" w14:textId="77777777" w:rsidR="00131F40" w:rsidRPr="00A553B1" w:rsidRDefault="00131F40" w:rsidP="00CE3E42">
      <w:pPr>
        <w:pStyle w:val="afff7"/>
        <w:spacing w:before="0" w:beforeAutospacing="0" w:after="120" w:afterAutospacing="0"/>
        <w:ind w:firstLine="709"/>
        <w:jc w:val="both"/>
        <w:textAlignment w:val="baseline"/>
        <w:rPr>
          <w:rFonts w:ascii="Tahoma" w:hAnsi="Tahoma" w:cs="Tahoma"/>
          <w:color w:val="000000"/>
        </w:rPr>
      </w:pPr>
      <w:r w:rsidRPr="00A553B1">
        <w:rPr>
          <w:rFonts w:ascii="Tahoma" w:hAnsi="Tahoma" w:cs="Tahoma"/>
          <w:color w:val="000000"/>
        </w:rPr>
        <w:t>Помимо основных задач устройства нижнего уровня могут осуществлять функции самодиагностики и выработки предупреждающих сигналов в случае ошибок в работе или отказов, поддерживать цифровые протоколы связи для дистанционной диагностики и настройки.</w:t>
      </w:r>
    </w:p>
    <w:p w14:paraId="29A90E03" w14:textId="77777777" w:rsidR="00131F40" w:rsidRPr="0094304E" w:rsidRDefault="00131F40" w:rsidP="000C097E">
      <w:pPr>
        <w:pStyle w:val="31"/>
        <w:spacing w:after="120"/>
        <w:ind w:left="0"/>
        <w:rPr>
          <w:rFonts w:eastAsiaTheme="minorEastAsia" w:cs="Tahoma"/>
        </w:rPr>
      </w:pPr>
      <w:r w:rsidRPr="0094304E">
        <w:rPr>
          <w:rFonts w:eastAsiaTheme="minorEastAsia" w:cs="Tahoma"/>
        </w:rPr>
        <w:t xml:space="preserve">Технические устройства среднего уровня </w:t>
      </w:r>
      <w:r w:rsidR="00574DD2">
        <w:rPr>
          <w:rFonts w:eastAsiaTheme="minorEastAsia" w:cs="Tahoma"/>
        </w:rPr>
        <w:t xml:space="preserve">АСУТП </w:t>
      </w:r>
      <w:r w:rsidRPr="0094304E">
        <w:rPr>
          <w:rFonts w:eastAsiaTheme="minorEastAsia" w:cs="Tahoma"/>
        </w:rPr>
        <w:t>выполняют следующие функции:</w:t>
      </w:r>
    </w:p>
    <w:p w14:paraId="558B4E2C"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сбор и обработка сигналов, поступающих от устройств нижнего уровня;</w:t>
      </w:r>
    </w:p>
    <w:p w14:paraId="5C42D9F4"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вычисление расчетных параметров;</w:t>
      </w:r>
    </w:p>
    <w:p w14:paraId="0BB05C08"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выполнение алгоритмов автоматического управления параметрами технологического процесса в режиме реального времени по заданным алгоритмам и законам регулирования;</w:t>
      </w:r>
    </w:p>
    <w:p w14:paraId="07C75216"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lastRenderedPageBreak/>
        <w:t>выдача управляющих сигналов на исполнительные устройства нижнего уровня;</w:t>
      </w:r>
    </w:p>
    <w:p w14:paraId="04A4CBCB"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включение противоаварийных защит, блокировок и светозвуковой сигнализации при выходе технологических параметров за допустимые пределы;</w:t>
      </w:r>
    </w:p>
    <w:p w14:paraId="412AEE42"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обмен данными со смежными управляющими устройствами среднего уровня и с устройствами верхнего уровня.</w:t>
      </w:r>
    </w:p>
    <w:p w14:paraId="270326B4" w14:textId="77777777" w:rsidR="00131F40" w:rsidRPr="0063665A" w:rsidRDefault="00131F40" w:rsidP="000C097E">
      <w:pPr>
        <w:pStyle w:val="31"/>
        <w:spacing w:after="120"/>
        <w:ind w:left="0"/>
        <w:rPr>
          <w:rFonts w:cs="Tahoma"/>
          <w:color w:val="000000"/>
        </w:rPr>
      </w:pPr>
      <w:r w:rsidRPr="0063665A">
        <w:rPr>
          <w:rFonts w:eastAsiaTheme="minorEastAsia" w:cs="Tahoma"/>
        </w:rPr>
        <w:t>Программные и технические средства верхнего уровня АСУТП должны выполнять следующие задачи:</w:t>
      </w:r>
    </w:p>
    <w:p w14:paraId="3EF0A13B"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сбор, обработка, хранение и предоставление информации о ходе технологического процесса;</w:t>
      </w:r>
    </w:p>
    <w:p w14:paraId="3066261B"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обеспечение доступа оперативного персонала к технологической информации и функциям управления технологическим процессом с применением средств человеко-машинного интерфейса (мнемосхемы, графики, гистограммы, таблицы и т.п.);</w:t>
      </w:r>
    </w:p>
    <w:p w14:paraId="59D0B332"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архивирование д</w:t>
      </w:r>
      <w:r w:rsidR="0094304E">
        <w:rPr>
          <w:rFonts w:eastAsiaTheme="minorEastAsia"/>
          <w:b w:val="0"/>
          <w:szCs w:val="24"/>
        </w:rPr>
        <w:t>анных (технологических параметров</w:t>
      </w:r>
      <w:r w:rsidRPr="0094304E">
        <w:rPr>
          <w:rFonts w:eastAsiaTheme="minorEastAsia"/>
          <w:b w:val="0"/>
          <w:szCs w:val="24"/>
        </w:rPr>
        <w:t>, сигнализации, и т.п.);</w:t>
      </w:r>
    </w:p>
    <w:p w14:paraId="367779C1"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формирование и печать технологических отчетов;</w:t>
      </w:r>
    </w:p>
    <w:p w14:paraId="2086ACDE"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обмен информацией с внешними автоматизированными системами;</w:t>
      </w:r>
    </w:p>
    <w:p w14:paraId="69A28CA0"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разделение прав и защита от несанкционированного доступа персонала к технологической информации и функциям управления технологическим процессом;</w:t>
      </w:r>
    </w:p>
    <w:p w14:paraId="1BF9B703" w14:textId="77777777" w:rsidR="00131F40"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обеспечение выполнения инженерных функций по конфигурированию и обслуживанию технических средств АСУТП.</w:t>
      </w:r>
    </w:p>
    <w:p w14:paraId="55EE9C3F" w14:textId="77777777" w:rsidR="00FF280F" w:rsidRDefault="00FF280F" w:rsidP="000C097E">
      <w:pPr>
        <w:pStyle w:val="31"/>
        <w:spacing w:after="120"/>
        <w:ind w:left="0"/>
        <w:rPr>
          <w:rFonts w:eastAsiaTheme="minorEastAsia" w:cs="Tahoma"/>
        </w:rPr>
      </w:pPr>
      <w:r w:rsidRPr="00FF280F">
        <w:rPr>
          <w:rFonts w:eastAsiaTheme="minorEastAsia" w:cs="Tahoma"/>
        </w:rPr>
        <w:t>Интеграционный/межзонный сервер осуществляет централизованный, автоматический сбор данных в технологической сети с</w:t>
      </w:r>
      <w:r w:rsidR="00646852">
        <w:rPr>
          <w:rFonts w:eastAsiaTheme="minorEastAsia" w:cs="Tahoma"/>
        </w:rPr>
        <w:t> </w:t>
      </w:r>
      <w:r w:rsidRPr="00FF280F">
        <w:rPr>
          <w:rFonts w:eastAsiaTheme="minorEastAsia" w:cs="Tahoma"/>
        </w:rPr>
        <w:t>различных источников, с последующим представлением по унифицированным протоколам передачи информации</w:t>
      </w:r>
      <w:r>
        <w:rPr>
          <w:rFonts w:eastAsiaTheme="minorEastAsia" w:cs="Tahoma"/>
        </w:rPr>
        <w:t>. Технические требования к сервер</w:t>
      </w:r>
      <w:r w:rsidR="00BC1434">
        <w:rPr>
          <w:rFonts w:eastAsiaTheme="minorEastAsia" w:cs="Tahoma"/>
        </w:rPr>
        <w:t>ной инфраструктуре верхнего уровня</w:t>
      </w:r>
      <w:r>
        <w:rPr>
          <w:rFonts w:eastAsiaTheme="minorEastAsia" w:cs="Tahoma"/>
        </w:rPr>
        <w:t xml:space="preserve"> изложены в п</w:t>
      </w:r>
      <w:r w:rsidR="0035269C">
        <w:rPr>
          <w:rFonts w:eastAsiaTheme="minorEastAsia" w:cs="Tahoma"/>
        </w:rPr>
        <w:t>одп</w:t>
      </w:r>
      <w:r>
        <w:rPr>
          <w:rFonts w:eastAsiaTheme="minorEastAsia" w:cs="Tahoma"/>
        </w:rPr>
        <w:t xml:space="preserve">ункте </w:t>
      </w:r>
      <w:r w:rsidR="0035269C">
        <w:rPr>
          <w:rFonts w:eastAsiaTheme="minorEastAsia" w:cs="Tahoma"/>
        </w:rPr>
        <w:fldChar w:fldCharType="begin"/>
      </w:r>
      <w:r w:rsidR="0035269C">
        <w:rPr>
          <w:rFonts w:eastAsiaTheme="minorEastAsia" w:cs="Tahoma"/>
        </w:rPr>
        <w:instrText xml:space="preserve"> REF _Ref111139925 \r \h </w:instrText>
      </w:r>
      <w:r w:rsidR="0035269C">
        <w:rPr>
          <w:rFonts w:eastAsiaTheme="minorEastAsia" w:cs="Tahoma"/>
        </w:rPr>
      </w:r>
      <w:r w:rsidR="0035269C">
        <w:rPr>
          <w:rFonts w:eastAsiaTheme="minorEastAsia" w:cs="Tahoma"/>
        </w:rPr>
        <w:fldChar w:fldCharType="separate"/>
      </w:r>
      <w:r w:rsidR="0035269C">
        <w:rPr>
          <w:rFonts w:eastAsiaTheme="minorEastAsia" w:cs="Tahoma"/>
        </w:rPr>
        <w:t>3.20.1</w:t>
      </w:r>
      <w:r w:rsidR="0035269C">
        <w:rPr>
          <w:rFonts w:eastAsiaTheme="minorEastAsia" w:cs="Tahoma"/>
        </w:rPr>
        <w:fldChar w:fldCharType="end"/>
      </w:r>
      <w:r w:rsidR="0035269C">
        <w:rPr>
          <w:rFonts w:eastAsiaTheme="minorEastAsia" w:cs="Tahoma"/>
        </w:rPr>
        <w:t xml:space="preserve"> </w:t>
      </w:r>
      <w:r w:rsidR="005F13DA">
        <w:rPr>
          <w:rFonts w:eastAsiaTheme="minorEastAsia" w:cs="Tahoma"/>
        </w:rPr>
        <w:t>настоящей Методики</w:t>
      </w:r>
      <w:r w:rsidR="00FB0F14">
        <w:rPr>
          <w:rFonts w:eastAsiaTheme="minorEastAsia" w:cs="Tahoma"/>
        </w:rPr>
        <w:t>.</w:t>
      </w:r>
    </w:p>
    <w:p w14:paraId="3DECF288" w14:textId="77777777" w:rsidR="00131F40" w:rsidRPr="00596220" w:rsidRDefault="00131F40" w:rsidP="000C097E">
      <w:pPr>
        <w:pStyle w:val="31"/>
        <w:spacing w:after="120"/>
        <w:ind w:left="0"/>
        <w:rPr>
          <w:rFonts w:cs="Tahoma"/>
          <w:color w:val="000000"/>
        </w:rPr>
      </w:pPr>
      <w:r w:rsidRPr="00596220">
        <w:rPr>
          <w:rFonts w:eastAsiaTheme="minorEastAsia" w:cs="Tahoma"/>
        </w:rPr>
        <w:t>Состав технич</w:t>
      </w:r>
      <w:r w:rsidR="00596220">
        <w:rPr>
          <w:rFonts w:eastAsiaTheme="minorEastAsia" w:cs="Tahoma"/>
        </w:rPr>
        <w:t>еских средств АСУТП приведен в Т</w:t>
      </w:r>
      <w:r w:rsidRPr="00596220">
        <w:rPr>
          <w:rFonts w:eastAsiaTheme="minorEastAsia" w:cs="Tahoma"/>
        </w:rPr>
        <w:t>аб</w:t>
      </w:r>
      <w:r w:rsidR="00596220">
        <w:rPr>
          <w:rFonts w:eastAsiaTheme="minorEastAsia" w:cs="Tahoma"/>
        </w:rPr>
        <w:t xml:space="preserve">лице </w:t>
      </w:r>
      <w:r w:rsidRPr="00596220">
        <w:rPr>
          <w:rFonts w:eastAsiaTheme="minorEastAsia" w:cs="Tahoma"/>
        </w:rPr>
        <w:t>1.</w:t>
      </w:r>
    </w:p>
    <w:p w14:paraId="4621167C" w14:textId="77777777" w:rsidR="00131F40" w:rsidRPr="009273D1" w:rsidRDefault="00131F40" w:rsidP="00953C15">
      <w:pPr>
        <w:spacing w:after="120"/>
        <w:ind w:firstLine="0"/>
        <w:jc w:val="left"/>
        <w:rPr>
          <w:rFonts w:ascii="Tahoma" w:hAnsi="Tahoma" w:cs="Tahoma"/>
        </w:rPr>
      </w:pPr>
      <w:r>
        <w:rPr>
          <w:rFonts w:ascii="Tahoma" w:hAnsi="Tahoma" w:cs="Tahoma"/>
        </w:rPr>
        <w:t>Таб</w:t>
      </w:r>
      <w:r w:rsidR="00596220">
        <w:rPr>
          <w:rFonts w:ascii="Tahoma" w:hAnsi="Tahoma" w:cs="Tahoma"/>
        </w:rPr>
        <w:t>лица</w:t>
      </w:r>
      <w:r>
        <w:rPr>
          <w:rFonts w:ascii="Tahoma" w:hAnsi="Tahoma" w:cs="Tahoma"/>
        </w:rPr>
        <w:t xml:space="preserve"> 1.</w:t>
      </w:r>
      <w:r w:rsidR="00596220">
        <w:rPr>
          <w:rFonts w:ascii="Tahoma" w:hAnsi="Tahoma" w:cs="Tahoma"/>
        </w:rPr>
        <w:t xml:space="preserve"> </w:t>
      </w:r>
      <w:r w:rsidRPr="009273D1">
        <w:rPr>
          <w:rFonts w:ascii="Tahoma" w:hAnsi="Tahoma" w:cs="Tahoma"/>
        </w:rPr>
        <w:t xml:space="preserve">Состав </w:t>
      </w:r>
      <w:r w:rsidR="00596220">
        <w:rPr>
          <w:rFonts w:ascii="Tahoma" w:hAnsi="Tahoma" w:cs="Tahoma"/>
          <w:color w:val="000000"/>
        </w:rPr>
        <w:t>технических</w:t>
      </w:r>
      <w:r w:rsidRPr="009273D1">
        <w:rPr>
          <w:rFonts w:ascii="Tahoma" w:hAnsi="Tahoma" w:cs="Tahoma"/>
          <w:color w:val="000000"/>
        </w:rPr>
        <w:t xml:space="preserve"> средств</w:t>
      </w:r>
      <w:r w:rsidRPr="009273D1">
        <w:rPr>
          <w:rFonts w:ascii="Tahoma" w:hAnsi="Tahoma" w:cs="Tahoma"/>
        </w:rPr>
        <w:t xml:space="preserve"> АСУТП</w:t>
      </w:r>
    </w:p>
    <w:tbl>
      <w:tblPr>
        <w:tblW w:w="0" w:type="auto"/>
        <w:tblCellMar>
          <w:top w:w="15" w:type="dxa"/>
          <w:left w:w="15" w:type="dxa"/>
          <w:bottom w:w="15" w:type="dxa"/>
          <w:right w:w="15" w:type="dxa"/>
        </w:tblCellMar>
        <w:tblLook w:val="04A0" w:firstRow="1" w:lastRow="0" w:firstColumn="1" w:lastColumn="0" w:noHBand="0" w:noVBand="1"/>
      </w:tblPr>
      <w:tblGrid>
        <w:gridCol w:w="1868"/>
        <w:gridCol w:w="7193"/>
      </w:tblGrid>
      <w:tr w:rsidR="00131F40" w:rsidRPr="00735584" w14:paraId="371F75E3" w14:textId="77777777" w:rsidTr="00BA093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686D08" w14:textId="77777777" w:rsidR="00131F40" w:rsidRPr="00836653" w:rsidRDefault="0060386C" w:rsidP="001C0CEC">
            <w:pPr>
              <w:spacing w:after="120"/>
              <w:ind w:firstLine="0"/>
              <w:jc w:val="center"/>
              <w:rPr>
                <w:rFonts w:ascii="Tahoma" w:hAnsi="Tahoma" w:cs="Tahoma"/>
                <w:b/>
              </w:rPr>
            </w:pPr>
            <w:r w:rsidRPr="00836653">
              <w:rPr>
                <w:rFonts w:ascii="Tahoma" w:hAnsi="Tahoma" w:cs="Tahoma"/>
                <w:b/>
                <w:color w:val="000000"/>
              </w:rPr>
              <w:t>Уровень системы</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BD1E2" w14:textId="77777777" w:rsidR="00131F40" w:rsidRPr="00836653" w:rsidRDefault="00131F40" w:rsidP="001C0CEC">
            <w:pPr>
              <w:spacing w:after="120"/>
              <w:ind w:firstLine="0"/>
              <w:jc w:val="center"/>
              <w:rPr>
                <w:rFonts w:ascii="Tahoma" w:hAnsi="Tahoma" w:cs="Tahoma"/>
                <w:b/>
              </w:rPr>
            </w:pPr>
            <w:r w:rsidRPr="00836653">
              <w:rPr>
                <w:rFonts w:ascii="Tahoma" w:hAnsi="Tahoma" w:cs="Tahoma"/>
                <w:b/>
                <w:color w:val="000000"/>
              </w:rPr>
              <w:t>Основные технические средства</w:t>
            </w:r>
          </w:p>
        </w:tc>
      </w:tr>
      <w:tr w:rsidR="00131F40" w:rsidRPr="00735584" w14:paraId="4A15FCF8" w14:textId="77777777" w:rsidTr="00BA093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FA5470" w14:textId="77777777" w:rsidR="00131F40" w:rsidRPr="00BA093C" w:rsidRDefault="00131F40" w:rsidP="001C0CEC">
            <w:pPr>
              <w:pStyle w:val="afff7"/>
              <w:spacing w:before="0" w:beforeAutospacing="0" w:after="120" w:afterAutospacing="0"/>
              <w:jc w:val="both"/>
              <w:textAlignment w:val="baseline"/>
              <w:rPr>
                <w:rFonts w:ascii="Tahoma" w:hAnsi="Tahoma" w:cs="Tahoma"/>
                <w:color w:val="000000"/>
              </w:rPr>
            </w:pPr>
            <w:r>
              <w:rPr>
                <w:rFonts w:ascii="Tahoma" w:hAnsi="Tahoma" w:cs="Tahoma"/>
                <w:color w:val="000000"/>
              </w:rPr>
              <w:t>Ниж</w:t>
            </w:r>
            <w:r w:rsidR="00BA093C">
              <w:rPr>
                <w:rFonts w:ascii="Tahoma" w:hAnsi="Tahoma" w:cs="Tahoma"/>
                <w:color w:val="000000"/>
              </w:rPr>
              <w:t>ний уровень</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637C3" w14:textId="77777777" w:rsidR="00131F40" w:rsidRPr="00735584" w:rsidRDefault="003723C0" w:rsidP="001C0CEC">
            <w:pPr>
              <w:spacing w:after="120"/>
              <w:ind w:firstLine="0"/>
              <w:rPr>
                <w:rFonts w:ascii="Tahoma" w:hAnsi="Tahoma" w:cs="Tahoma"/>
              </w:rPr>
            </w:pPr>
            <w:r>
              <w:rPr>
                <w:rFonts w:ascii="Tahoma" w:hAnsi="Tahoma" w:cs="Tahoma"/>
                <w:color w:val="000000"/>
              </w:rPr>
              <w:t>К</w:t>
            </w:r>
            <w:r w:rsidR="00131F40">
              <w:rPr>
                <w:rFonts w:ascii="Tahoma" w:hAnsi="Tahoma" w:cs="Tahoma"/>
                <w:color w:val="000000"/>
              </w:rPr>
              <w:t>онтрольно-измерительные приборы и датчики (</w:t>
            </w:r>
            <w:r w:rsidR="00131F40" w:rsidRPr="008F61ED">
              <w:rPr>
                <w:rFonts w:ascii="Tahoma" w:eastAsiaTheme="minorEastAsia" w:hAnsi="Tahoma" w:cs="Tahoma"/>
              </w:rPr>
              <w:t>в том числе встроенные в технологическое оборудование</w:t>
            </w:r>
            <w:r w:rsidR="00131F40">
              <w:rPr>
                <w:rFonts w:ascii="Tahoma" w:eastAsiaTheme="minorEastAsia" w:hAnsi="Tahoma" w:cs="Tahoma"/>
              </w:rPr>
              <w:t>),</w:t>
            </w:r>
            <w:r w:rsidR="00131F40" w:rsidRPr="00735584">
              <w:rPr>
                <w:rFonts w:ascii="Tahoma" w:hAnsi="Tahoma" w:cs="Tahoma"/>
                <w:color w:val="000000"/>
              </w:rPr>
              <w:t xml:space="preserve"> </w:t>
            </w:r>
            <w:r w:rsidR="00131F40" w:rsidRPr="008F61ED">
              <w:rPr>
                <w:rFonts w:ascii="Tahoma" w:eastAsiaTheme="minorEastAsia" w:hAnsi="Tahoma" w:cs="Tahoma"/>
              </w:rPr>
              <w:t xml:space="preserve">измерительные </w:t>
            </w:r>
            <w:r w:rsidR="00131F40" w:rsidRPr="00735584">
              <w:rPr>
                <w:rFonts w:ascii="Tahoma" w:hAnsi="Tahoma" w:cs="Tahoma"/>
                <w:color w:val="000000"/>
              </w:rPr>
              <w:t xml:space="preserve">преобразователи, </w:t>
            </w:r>
            <w:r w:rsidR="00131F40">
              <w:rPr>
                <w:rFonts w:ascii="Tahoma" w:hAnsi="Tahoma" w:cs="Tahoma"/>
                <w:color w:val="000000"/>
              </w:rPr>
              <w:t xml:space="preserve">исполнительные механизмы и устройства, </w:t>
            </w:r>
            <w:r w:rsidR="00131F40" w:rsidRPr="00735584">
              <w:rPr>
                <w:rFonts w:ascii="Tahoma" w:hAnsi="Tahoma" w:cs="Tahoma"/>
                <w:color w:val="000000"/>
              </w:rPr>
              <w:t xml:space="preserve">блоки управления </w:t>
            </w:r>
            <w:r w:rsidR="00131F40">
              <w:rPr>
                <w:rFonts w:ascii="Tahoma" w:hAnsi="Tahoma" w:cs="Tahoma"/>
                <w:color w:val="000000"/>
              </w:rPr>
              <w:t xml:space="preserve">регулирующей и </w:t>
            </w:r>
            <w:r w:rsidR="00131F40" w:rsidRPr="00735584">
              <w:rPr>
                <w:rFonts w:ascii="Tahoma" w:hAnsi="Tahoma" w:cs="Tahoma"/>
                <w:color w:val="000000"/>
              </w:rPr>
              <w:t>запорной арматуры,</w:t>
            </w:r>
            <w:r w:rsidR="00131F40" w:rsidRPr="008F61ED">
              <w:rPr>
                <w:rFonts w:ascii="Tahoma" w:eastAsiaTheme="minorEastAsia" w:hAnsi="Tahoma" w:cs="Tahoma"/>
              </w:rPr>
              <w:t xml:space="preserve"> </w:t>
            </w:r>
            <w:r w:rsidR="00131F40" w:rsidRPr="00735584">
              <w:rPr>
                <w:rFonts w:ascii="Tahoma" w:hAnsi="Tahoma" w:cs="Tahoma"/>
                <w:color w:val="000000"/>
              </w:rPr>
              <w:t>вторичные приборы, установленные по месту или</w:t>
            </w:r>
            <w:r w:rsidR="00131F40">
              <w:rPr>
                <w:rFonts w:ascii="Tahoma" w:hAnsi="Tahoma" w:cs="Tahoma"/>
                <w:color w:val="000000"/>
              </w:rPr>
              <w:t xml:space="preserve"> на</w:t>
            </w:r>
            <w:r w:rsidR="00131F40" w:rsidRPr="00735584">
              <w:rPr>
                <w:rFonts w:ascii="Tahoma" w:hAnsi="Tahoma" w:cs="Tahoma"/>
                <w:color w:val="000000"/>
              </w:rPr>
              <w:t xml:space="preserve"> щит</w:t>
            </w:r>
            <w:r w:rsidR="00131F40">
              <w:rPr>
                <w:rFonts w:ascii="Tahoma" w:hAnsi="Tahoma" w:cs="Tahoma"/>
                <w:color w:val="000000"/>
              </w:rPr>
              <w:t>ах</w:t>
            </w:r>
            <w:r w:rsidR="00131F40" w:rsidRPr="00735584">
              <w:rPr>
                <w:rFonts w:ascii="Tahoma" w:hAnsi="Tahoma" w:cs="Tahoma"/>
                <w:color w:val="000000"/>
              </w:rPr>
              <w:t xml:space="preserve"> управления</w:t>
            </w:r>
          </w:p>
        </w:tc>
      </w:tr>
      <w:tr w:rsidR="00131F40" w:rsidRPr="00735584" w14:paraId="123B92C9" w14:textId="77777777" w:rsidTr="00BA093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969AB9" w14:textId="77777777" w:rsidR="00131F40" w:rsidRPr="00735584" w:rsidRDefault="00131F40" w:rsidP="001C0CEC">
            <w:pPr>
              <w:spacing w:after="120"/>
              <w:ind w:firstLine="0"/>
              <w:rPr>
                <w:rFonts w:ascii="Tahoma" w:hAnsi="Tahoma" w:cs="Tahoma"/>
              </w:rPr>
            </w:pPr>
            <w:r>
              <w:rPr>
                <w:rFonts w:ascii="Tahoma" w:hAnsi="Tahoma" w:cs="Tahoma"/>
                <w:color w:val="000000"/>
              </w:rPr>
              <w:t>Средний уровень</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BA82DF" w14:textId="77777777" w:rsidR="00131F40" w:rsidRPr="00735584" w:rsidRDefault="0067389A" w:rsidP="00E74A95">
            <w:pPr>
              <w:spacing w:after="120"/>
              <w:ind w:firstLine="0"/>
              <w:rPr>
                <w:rFonts w:ascii="Tahoma" w:hAnsi="Tahoma" w:cs="Tahoma"/>
              </w:rPr>
            </w:pPr>
            <w:r>
              <w:rPr>
                <w:rFonts w:ascii="Tahoma" w:hAnsi="Tahoma" w:cs="Tahoma"/>
                <w:color w:val="000000"/>
              </w:rPr>
              <w:t>П</w:t>
            </w:r>
            <w:r w:rsidR="00131F40" w:rsidRPr="00735584">
              <w:rPr>
                <w:rFonts w:ascii="Tahoma" w:hAnsi="Tahoma" w:cs="Tahoma"/>
                <w:color w:val="000000"/>
              </w:rPr>
              <w:t xml:space="preserve">рограммируемые </w:t>
            </w:r>
            <w:r w:rsidR="00131F40">
              <w:rPr>
                <w:rFonts w:ascii="Tahoma" w:hAnsi="Tahoma" w:cs="Tahoma"/>
                <w:color w:val="000000"/>
              </w:rPr>
              <w:t xml:space="preserve">логические </w:t>
            </w:r>
            <w:r w:rsidR="00131F40" w:rsidRPr="00735584">
              <w:rPr>
                <w:rFonts w:ascii="Tahoma" w:hAnsi="Tahoma" w:cs="Tahoma"/>
                <w:color w:val="000000"/>
              </w:rPr>
              <w:t>контроллеры</w:t>
            </w:r>
            <w:r w:rsidR="00131F40">
              <w:rPr>
                <w:rFonts w:ascii="Tahoma" w:hAnsi="Tahoma" w:cs="Tahoma"/>
                <w:color w:val="000000"/>
              </w:rPr>
              <w:t xml:space="preserve"> в компактном или модульном исполнении</w:t>
            </w:r>
            <w:r w:rsidR="00131F40" w:rsidRPr="00735584">
              <w:rPr>
                <w:rFonts w:ascii="Tahoma" w:hAnsi="Tahoma" w:cs="Tahoma"/>
                <w:color w:val="000000"/>
              </w:rPr>
              <w:t xml:space="preserve">, </w:t>
            </w:r>
            <w:r w:rsidR="00131F40">
              <w:rPr>
                <w:rFonts w:ascii="Tahoma" w:hAnsi="Tahoma" w:cs="Tahoma"/>
                <w:color w:val="000000"/>
              </w:rPr>
              <w:t>устройства связи с объектом (удаленные станции ввода-вывода)</w:t>
            </w:r>
            <w:r w:rsidR="00131F40" w:rsidRPr="00735584">
              <w:rPr>
                <w:rFonts w:ascii="Tahoma" w:hAnsi="Tahoma" w:cs="Tahoma"/>
                <w:color w:val="000000"/>
              </w:rPr>
              <w:t xml:space="preserve">, </w:t>
            </w:r>
            <w:r w:rsidR="00131F40">
              <w:rPr>
                <w:rFonts w:ascii="Tahoma" w:hAnsi="Tahoma" w:cs="Tahoma"/>
                <w:color w:val="000000"/>
              </w:rPr>
              <w:t>сетевые устройства полевой</w:t>
            </w:r>
            <w:r w:rsidR="00131F40" w:rsidRPr="00735584">
              <w:rPr>
                <w:rFonts w:ascii="Tahoma" w:hAnsi="Tahoma" w:cs="Tahoma"/>
                <w:color w:val="000000"/>
              </w:rPr>
              <w:t xml:space="preserve"> шины</w:t>
            </w:r>
            <w:r w:rsidR="00131F40">
              <w:rPr>
                <w:rFonts w:ascii="Tahoma" w:hAnsi="Tahoma" w:cs="Tahoma"/>
                <w:color w:val="000000"/>
              </w:rPr>
              <w:t xml:space="preserve"> передачи данных, панели управления</w:t>
            </w:r>
          </w:p>
        </w:tc>
      </w:tr>
      <w:tr w:rsidR="00131F40" w:rsidRPr="00735584" w14:paraId="5F6A5BCB" w14:textId="77777777" w:rsidTr="00BA093C">
        <w:tc>
          <w:tcPr>
            <w:tcW w:w="18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7AE078" w14:textId="77777777" w:rsidR="00131F40" w:rsidRPr="00735584" w:rsidRDefault="00131F40" w:rsidP="001C0CEC">
            <w:pPr>
              <w:spacing w:after="120"/>
              <w:ind w:firstLine="0"/>
              <w:rPr>
                <w:rFonts w:ascii="Tahoma" w:hAnsi="Tahoma" w:cs="Tahoma"/>
              </w:rPr>
            </w:pPr>
            <w:r>
              <w:rPr>
                <w:rFonts w:ascii="Tahoma" w:hAnsi="Tahoma" w:cs="Tahoma"/>
                <w:color w:val="000000"/>
              </w:rPr>
              <w:lastRenderedPageBreak/>
              <w:t>Верхний уровень</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021EF5" w14:textId="77777777" w:rsidR="00131F40" w:rsidRPr="009273D1" w:rsidRDefault="0067389A" w:rsidP="001D775C">
            <w:pPr>
              <w:spacing w:after="120"/>
              <w:ind w:firstLine="0"/>
              <w:rPr>
                <w:rFonts w:ascii="Tahoma" w:hAnsi="Tahoma" w:cs="Tahoma"/>
                <w:color w:val="000000"/>
              </w:rPr>
            </w:pPr>
            <w:r>
              <w:rPr>
                <w:rFonts w:ascii="Tahoma" w:hAnsi="Tahoma" w:cs="Tahoma"/>
                <w:color w:val="000000"/>
              </w:rPr>
              <w:t>А</w:t>
            </w:r>
            <w:r w:rsidR="00131F40" w:rsidRPr="00735584">
              <w:rPr>
                <w:rFonts w:ascii="Tahoma" w:hAnsi="Tahoma" w:cs="Tahoma"/>
                <w:color w:val="000000"/>
              </w:rPr>
              <w:t>втомат</w:t>
            </w:r>
            <w:r w:rsidR="00131F40">
              <w:rPr>
                <w:rFonts w:ascii="Tahoma" w:hAnsi="Tahoma" w:cs="Tahoma"/>
                <w:color w:val="000000"/>
              </w:rPr>
              <w:t xml:space="preserve">изированные рабочие места </w:t>
            </w:r>
            <w:r w:rsidR="00131F40" w:rsidRPr="007A308C">
              <w:rPr>
                <w:rFonts w:ascii="Tahoma" w:hAnsi="Tahoma" w:cs="Tahoma"/>
                <w:color w:val="000000"/>
              </w:rPr>
              <w:t>операторов и специалистов</w:t>
            </w:r>
            <w:r w:rsidR="00131F40" w:rsidRPr="00735584">
              <w:rPr>
                <w:rFonts w:ascii="Tahoma" w:hAnsi="Tahoma" w:cs="Tahoma"/>
                <w:color w:val="000000"/>
              </w:rPr>
              <w:t xml:space="preserve">, </w:t>
            </w:r>
            <w:r w:rsidR="00131F40" w:rsidRPr="007A308C">
              <w:rPr>
                <w:rFonts w:ascii="Tahoma" w:hAnsi="Tahoma" w:cs="Tahoma"/>
                <w:color w:val="000000"/>
              </w:rPr>
              <w:t>видеостены, консоли, серверы приложений, серверы исторических данных,</w:t>
            </w:r>
            <w:r w:rsidR="00131F40">
              <w:rPr>
                <w:rFonts w:ascii="Tahoma" w:hAnsi="Tahoma" w:cs="Tahoma"/>
                <w:color w:val="000000"/>
              </w:rPr>
              <w:t xml:space="preserve"> контроллеры доменов,</w:t>
            </w:r>
            <w:r w:rsidR="00131F40" w:rsidRPr="007A308C">
              <w:rPr>
                <w:rFonts w:ascii="Tahoma" w:hAnsi="Tahoma" w:cs="Tahoma"/>
                <w:color w:val="000000"/>
              </w:rPr>
              <w:t xml:space="preserve"> внешние системы хранения данных, межзонные интеграционные серверы, </w:t>
            </w:r>
            <w:r w:rsidR="00131F40">
              <w:rPr>
                <w:rFonts w:ascii="Tahoma" w:hAnsi="Tahoma" w:cs="Tahoma"/>
                <w:color w:val="000000"/>
              </w:rPr>
              <w:t>сетевые устройства</w:t>
            </w:r>
            <w:r w:rsidR="00131F40" w:rsidRPr="007A308C">
              <w:rPr>
                <w:rFonts w:ascii="Tahoma" w:hAnsi="Tahoma" w:cs="Tahoma"/>
                <w:color w:val="000000"/>
              </w:rPr>
              <w:t xml:space="preserve"> и</w:t>
            </w:r>
            <w:r w:rsidR="00131F40">
              <w:rPr>
                <w:rFonts w:ascii="Tahoma" w:hAnsi="Tahoma" w:cs="Tahoma"/>
                <w:color w:val="000000"/>
              </w:rPr>
              <w:t xml:space="preserve"> </w:t>
            </w:r>
            <w:r w:rsidR="00131F40" w:rsidRPr="007A308C">
              <w:rPr>
                <w:rFonts w:ascii="Tahoma" w:hAnsi="Tahoma" w:cs="Tahoma"/>
                <w:color w:val="000000"/>
              </w:rPr>
              <w:t xml:space="preserve">средства обеспечения </w:t>
            </w:r>
            <w:r w:rsidR="001D775C">
              <w:rPr>
                <w:rFonts w:ascii="Tahoma" w:hAnsi="Tahoma" w:cs="Tahoma"/>
                <w:color w:val="000000"/>
              </w:rPr>
              <w:t>ИБ</w:t>
            </w:r>
            <w:r w:rsidR="00131F40" w:rsidRPr="007A308C">
              <w:rPr>
                <w:rFonts w:ascii="Tahoma" w:hAnsi="Tahoma" w:cs="Tahoma"/>
                <w:color w:val="000000"/>
              </w:rPr>
              <w:t xml:space="preserve"> технологической сети</w:t>
            </w:r>
            <w:r w:rsidR="00131F40">
              <w:rPr>
                <w:rFonts w:ascii="Tahoma" w:hAnsi="Tahoma" w:cs="Tahoma"/>
                <w:color w:val="000000"/>
              </w:rPr>
              <w:t xml:space="preserve"> передачи данных</w:t>
            </w:r>
          </w:p>
        </w:tc>
      </w:tr>
    </w:tbl>
    <w:p w14:paraId="0E505CD5" w14:textId="77777777" w:rsidR="00131F40" w:rsidRPr="00735584" w:rsidRDefault="00131F40" w:rsidP="00C71CE9">
      <w:pPr>
        <w:spacing w:after="120"/>
        <w:rPr>
          <w:rFonts w:ascii="Tahoma" w:hAnsi="Tahoma" w:cs="Tahoma"/>
        </w:rPr>
      </w:pPr>
    </w:p>
    <w:p w14:paraId="3C0601F0" w14:textId="77777777" w:rsidR="00131F40" w:rsidRPr="0063665A" w:rsidRDefault="00131F40" w:rsidP="000C097E">
      <w:pPr>
        <w:pStyle w:val="31"/>
        <w:spacing w:after="120"/>
        <w:ind w:left="0"/>
        <w:rPr>
          <w:rFonts w:eastAsiaTheme="minorEastAsia" w:cs="Tahoma"/>
        </w:rPr>
      </w:pPr>
      <w:r w:rsidRPr="0063665A">
        <w:rPr>
          <w:rFonts w:eastAsiaTheme="minorEastAsia" w:cs="Tahoma"/>
        </w:rPr>
        <w:t>В зависимости от способа организации структуры АСУТП подразделяются на следующие типы:</w:t>
      </w:r>
    </w:p>
    <w:p w14:paraId="4D85349F"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Централизованные системы управления (</w:t>
      </w:r>
      <w:r w:rsidR="00D17B00">
        <w:rPr>
          <w:rFonts w:eastAsiaTheme="minorEastAsia"/>
          <w:b w:val="0"/>
          <w:szCs w:val="24"/>
        </w:rPr>
        <w:t>д</w:t>
      </w:r>
      <w:r w:rsidR="00BA093C">
        <w:rPr>
          <w:rFonts w:eastAsiaTheme="minorEastAsia"/>
          <w:b w:val="0"/>
          <w:szCs w:val="24"/>
        </w:rPr>
        <w:t xml:space="preserve">алее - </w:t>
      </w:r>
      <w:r w:rsidRPr="0094304E">
        <w:rPr>
          <w:rFonts w:eastAsiaTheme="minorEastAsia"/>
          <w:b w:val="0"/>
          <w:szCs w:val="24"/>
        </w:rPr>
        <w:t>ЦСУ).</w:t>
      </w:r>
    </w:p>
    <w:p w14:paraId="0A4088D6"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Распределенные системы управления (</w:t>
      </w:r>
      <w:r w:rsidR="00D17B00">
        <w:rPr>
          <w:rFonts w:eastAsiaTheme="minorEastAsia"/>
          <w:b w:val="0"/>
          <w:szCs w:val="24"/>
        </w:rPr>
        <w:t>д</w:t>
      </w:r>
      <w:r w:rsidR="00BA093C">
        <w:rPr>
          <w:rFonts w:eastAsiaTheme="minorEastAsia"/>
          <w:b w:val="0"/>
          <w:szCs w:val="24"/>
        </w:rPr>
        <w:t xml:space="preserve">алее - </w:t>
      </w:r>
      <w:r w:rsidRPr="0094304E">
        <w:rPr>
          <w:rFonts w:eastAsiaTheme="minorEastAsia"/>
          <w:b w:val="0"/>
          <w:szCs w:val="24"/>
        </w:rPr>
        <w:t>РСУ).</w:t>
      </w:r>
    </w:p>
    <w:p w14:paraId="68CE41BF"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Локальные системы управления (</w:t>
      </w:r>
      <w:r w:rsidR="00D17B00">
        <w:rPr>
          <w:rFonts w:eastAsiaTheme="minorEastAsia"/>
          <w:b w:val="0"/>
          <w:szCs w:val="24"/>
        </w:rPr>
        <w:t>д</w:t>
      </w:r>
      <w:r w:rsidR="00BA093C">
        <w:rPr>
          <w:rFonts w:eastAsiaTheme="minorEastAsia"/>
          <w:b w:val="0"/>
          <w:szCs w:val="24"/>
        </w:rPr>
        <w:t xml:space="preserve">алее - </w:t>
      </w:r>
      <w:r w:rsidRPr="0094304E">
        <w:rPr>
          <w:rFonts w:eastAsiaTheme="minorEastAsia"/>
          <w:b w:val="0"/>
          <w:szCs w:val="24"/>
        </w:rPr>
        <w:t>ЛСУ).</w:t>
      </w:r>
    </w:p>
    <w:p w14:paraId="4BBD2B94" w14:textId="77777777" w:rsidR="00131F40" w:rsidRPr="0094304E" w:rsidRDefault="00131F40" w:rsidP="00CE3E42">
      <w:pPr>
        <w:pStyle w:val="1"/>
        <w:numPr>
          <w:ilvl w:val="0"/>
          <w:numId w:val="15"/>
        </w:numPr>
        <w:tabs>
          <w:tab w:val="clear" w:pos="851"/>
          <w:tab w:val="left" w:pos="993"/>
        </w:tabs>
        <w:spacing w:before="0"/>
        <w:ind w:left="0" w:firstLine="709"/>
        <w:rPr>
          <w:rFonts w:eastAsiaTheme="minorEastAsia"/>
          <w:b w:val="0"/>
          <w:szCs w:val="24"/>
        </w:rPr>
      </w:pPr>
      <w:r w:rsidRPr="0094304E">
        <w:rPr>
          <w:rFonts w:eastAsiaTheme="minorEastAsia"/>
          <w:b w:val="0"/>
          <w:szCs w:val="24"/>
        </w:rPr>
        <w:t>Вспомогательные системы.</w:t>
      </w:r>
    </w:p>
    <w:p w14:paraId="333DBBE3" w14:textId="77777777" w:rsidR="00131F40" w:rsidRPr="00BA093C" w:rsidRDefault="00B32A3C" w:rsidP="000C097E">
      <w:pPr>
        <w:pStyle w:val="31"/>
        <w:spacing w:after="120"/>
        <w:ind w:left="0"/>
        <w:rPr>
          <w:rFonts w:eastAsiaTheme="minorEastAsia" w:cs="Tahoma"/>
        </w:rPr>
      </w:pPr>
      <w:r>
        <w:rPr>
          <w:rFonts w:eastAsiaTheme="minorEastAsia" w:cs="Tahoma"/>
        </w:rPr>
        <w:t>ЦСУ</w:t>
      </w:r>
      <w:r w:rsidR="00131F40" w:rsidRPr="00BA093C">
        <w:rPr>
          <w:rFonts w:eastAsiaTheme="minorEastAsia" w:cs="Tahoma"/>
        </w:rPr>
        <w:t xml:space="preserve"> осуществляет сбор данных и управление всеми элементами технологической цепочки объекта управления при помощи одного комплекта управляющих устройств среднего уровня,</w:t>
      </w:r>
      <w:r w:rsidR="00BA093C" w:rsidRPr="00BA093C">
        <w:rPr>
          <w:rFonts w:eastAsiaTheme="minorEastAsia" w:cs="Tahoma"/>
        </w:rPr>
        <w:t xml:space="preserve"> </w:t>
      </w:r>
      <w:r w:rsidR="00131F40" w:rsidRPr="00BA093C">
        <w:rPr>
          <w:rFonts w:eastAsiaTheme="minorEastAsia" w:cs="Tahoma"/>
        </w:rPr>
        <w:t>размещаемого в непосредственной близости к центральному пункту управления. Типо</w:t>
      </w:r>
      <w:r w:rsidR="00BA093C" w:rsidRPr="00BA093C">
        <w:rPr>
          <w:rFonts w:eastAsiaTheme="minorEastAsia" w:cs="Tahoma"/>
        </w:rPr>
        <w:t>вая структура ЦСУ приведена на Р</w:t>
      </w:r>
      <w:r w:rsidR="00131F40" w:rsidRPr="00BA093C">
        <w:rPr>
          <w:rFonts w:eastAsiaTheme="minorEastAsia" w:cs="Tahoma"/>
        </w:rPr>
        <w:t>ис</w:t>
      </w:r>
      <w:r w:rsidR="00BA093C" w:rsidRPr="00BA093C">
        <w:rPr>
          <w:rFonts w:eastAsiaTheme="minorEastAsia" w:cs="Tahoma"/>
        </w:rPr>
        <w:t xml:space="preserve">унке </w:t>
      </w:r>
      <w:r w:rsidR="00131F40" w:rsidRPr="00BA093C">
        <w:rPr>
          <w:rFonts w:eastAsiaTheme="minorEastAsia" w:cs="Tahoma"/>
        </w:rPr>
        <w:t>2.</w:t>
      </w:r>
    </w:p>
    <w:p w14:paraId="625DB540" w14:textId="77777777" w:rsidR="00131F40" w:rsidRPr="00735584" w:rsidRDefault="00BA093C" w:rsidP="005D18B3">
      <w:pPr>
        <w:pStyle w:val="afff7"/>
        <w:spacing w:before="0" w:beforeAutospacing="0" w:after="120" w:afterAutospacing="0"/>
        <w:jc w:val="center"/>
        <w:textAlignment w:val="baseline"/>
        <w:rPr>
          <w:rFonts w:ascii="Tahoma" w:hAnsi="Tahoma" w:cs="Tahoma"/>
          <w:color w:val="000000"/>
        </w:rPr>
      </w:pPr>
      <w:r>
        <w:object w:dxaOrig="6288" w:dyaOrig="4957" w14:anchorId="134873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05pt;height:187.45pt" o:ole="">
            <v:imagedata r:id="rId14" o:title=""/>
          </v:shape>
          <o:OLEObject Type="Embed" ProgID="Visio.Drawing.15" ShapeID="_x0000_i1025" DrawAspect="Content" ObjectID="_1742814685" r:id="rId15"/>
        </w:object>
      </w:r>
    </w:p>
    <w:p w14:paraId="3FFF4486" w14:textId="77777777" w:rsidR="00131F40" w:rsidRPr="00735584" w:rsidRDefault="00131F40" w:rsidP="00CE3E42">
      <w:pPr>
        <w:pStyle w:val="afff7"/>
        <w:spacing w:before="0" w:beforeAutospacing="0" w:after="120" w:afterAutospacing="0"/>
        <w:ind w:firstLine="709"/>
        <w:jc w:val="center"/>
        <w:textAlignment w:val="baseline"/>
        <w:rPr>
          <w:rFonts w:ascii="Tahoma" w:hAnsi="Tahoma" w:cs="Tahoma"/>
          <w:color w:val="000000"/>
        </w:rPr>
      </w:pPr>
      <w:r w:rsidRPr="00735584">
        <w:rPr>
          <w:rFonts w:ascii="Tahoma" w:hAnsi="Tahoma" w:cs="Tahoma"/>
          <w:color w:val="000000"/>
        </w:rPr>
        <w:t>Рис</w:t>
      </w:r>
      <w:r w:rsidR="00BA093C">
        <w:rPr>
          <w:rFonts w:ascii="Tahoma" w:hAnsi="Tahoma" w:cs="Tahoma"/>
          <w:color w:val="000000"/>
        </w:rPr>
        <w:t>унок</w:t>
      </w:r>
      <w:r w:rsidRPr="00735584">
        <w:rPr>
          <w:rFonts w:ascii="Tahoma" w:hAnsi="Tahoma" w:cs="Tahoma"/>
          <w:color w:val="000000"/>
        </w:rPr>
        <w:t xml:space="preserve"> </w:t>
      </w:r>
      <w:r>
        <w:rPr>
          <w:rFonts w:ascii="Tahoma" w:hAnsi="Tahoma" w:cs="Tahoma"/>
          <w:color w:val="000000"/>
        </w:rPr>
        <w:t>2.</w:t>
      </w:r>
      <w:r w:rsidR="00BA093C">
        <w:rPr>
          <w:rFonts w:ascii="Tahoma" w:hAnsi="Tahoma" w:cs="Tahoma"/>
          <w:color w:val="000000"/>
        </w:rPr>
        <w:t xml:space="preserve"> </w:t>
      </w:r>
      <w:r>
        <w:rPr>
          <w:rFonts w:ascii="Tahoma" w:hAnsi="Tahoma" w:cs="Tahoma"/>
          <w:color w:val="000000"/>
        </w:rPr>
        <w:t>Типовая с</w:t>
      </w:r>
      <w:r w:rsidRPr="00735584">
        <w:rPr>
          <w:rFonts w:ascii="Tahoma" w:hAnsi="Tahoma" w:cs="Tahoma"/>
          <w:color w:val="000000"/>
        </w:rPr>
        <w:t>труктура централизованн</w:t>
      </w:r>
      <w:r>
        <w:rPr>
          <w:rFonts w:ascii="Tahoma" w:hAnsi="Tahoma" w:cs="Tahoma"/>
          <w:color w:val="000000"/>
        </w:rPr>
        <w:t>ой</w:t>
      </w:r>
      <w:r w:rsidRPr="00735584">
        <w:rPr>
          <w:rFonts w:ascii="Tahoma" w:hAnsi="Tahoma" w:cs="Tahoma"/>
          <w:color w:val="000000"/>
        </w:rPr>
        <w:t xml:space="preserve"> систем</w:t>
      </w:r>
      <w:r>
        <w:rPr>
          <w:rFonts w:ascii="Tahoma" w:hAnsi="Tahoma" w:cs="Tahoma"/>
          <w:color w:val="000000"/>
        </w:rPr>
        <w:t>ы</w:t>
      </w:r>
      <w:r w:rsidRPr="00735584">
        <w:rPr>
          <w:rFonts w:ascii="Tahoma" w:hAnsi="Tahoma" w:cs="Tahoma"/>
          <w:color w:val="000000"/>
        </w:rPr>
        <w:t xml:space="preserve"> управления</w:t>
      </w:r>
    </w:p>
    <w:p w14:paraId="3EF48E37" w14:textId="77777777" w:rsidR="00131F40" w:rsidRPr="00653D06" w:rsidRDefault="00131F40" w:rsidP="000C097E">
      <w:pPr>
        <w:pStyle w:val="31"/>
        <w:spacing w:after="120"/>
        <w:ind w:left="0"/>
        <w:rPr>
          <w:rFonts w:eastAsiaTheme="minorEastAsia" w:cs="Tahoma"/>
        </w:rPr>
      </w:pPr>
      <w:r w:rsidRPr="0063665A">
        <w:rPr>
          <w:rFonts w:eastAsiaTheme="minorEastAsia" w:cs="Tahoma"/>
        </w:rPr>
        <w:t>Распределенная система управления характеризуется наличием нескольких управляющих устройств среднего уровня (ПЛК), осуществляющих сбор данных и управление отдельными элементами технологической цепочки объекта управления. Все управляющие устройства РСУ связаны друг с другом и с</w:t>
      </w:r>
      <w:r w:rsidR="00646852">
        <w:rPr>
          <w:rFonts w:eastAsiaTheme="minorEastAsia" w:cs="Tahoma"/>
        </w:rPr>
        <w:t> </w:t>
      </w:r>
      <w:r w:rsidRPr="0063665A">
        <w:rPr>
          <w:rFonts w:eastAsiaTheme="minorEastAsia" w:cs="Tahoma"/>
        </w:rPr>
        <w:t xml:space="preserve">верхним уровнем при помощи </w:t>
      </w:r>
      <w:r w:rsidR="00B46263">
        <w:rPr>
          <w:rFonts w:eastAsiaTheme="minorEastAsia" w:cs="Tahoma"/>
        </w:rPr>
        <w:t>технологической</w:t>
      </w:r>
      <w:r w:rsidRPr="0063665A">
        <w:rPr>
          <w:rFonts w:eastAsiaTheme="minorEastAsia" w:cs="Tahoma"/>
        </w:rPr>
        <w:t xml:space="preserve"> сети передачи данных. Территориально управляющие устройства РСУ могут размещаться произвольно, в зависимости от принятых проектных решений.  Также РСУ характеризуется возможностью объединения вычислительных мощностей ПЛК, при которой реализуются единые для объекта программы и алгоритмы управления. </w:t>
      </w:r>
      <w:r w:rsidRPr="00653D06">
        <w:rPr>
          <w:rFonts w:eastAsiaTheme="minorEastAsia" w:cs="Tahoma"/>
        </w:rPr>
        <w:t>Типовая</w:t>
      </w:r>
      <w:r w:rsidR="00FB4A70">
        <w:rPr>
          <w:rFonts w:eastAsiaTheme="minorEastAsia" w:cs="Tahoma"/>
        </w:rPr>
        <w:t xml:space="preserve"> структура РСУ приведена на Рисунке </w:t>
      </w:r>
      <w:r w:rsidRPr="00653D06">
        <w:rPr>
          <w:rFonts w:eastAsiaTheme="minorEastAsia" w:cs="Tahoma"/>
        </w:rPr>
        <w:t>3.</w:t>
      </w:r>
    </w:p>
    <w:p w14:paraId="47009D09" w14:textId="77777777" w:rsidR="00131F40" w:rsidRPr="00735584" w:rsidRDefault="00131F40" w:rsidP="005D18B3">
      <w:pPr>
        <w:pStyle w:val="afff7"/>
        <w:spacing w:before="0" w:beforeAutospacing="0" w:after="120" w:afterAutospacing="0"/>
        <w:jc w:val="both"/>
        <w:textAlignment w:val="baseline"/>
        <w:rPr>
          <w:rFonts w:ascii="Tahoma" w:hAnsi="Tahoma" w:cs="Tahoma"/>
          <w:color w:val="000000"/>
        </w:rPr>
      </w:pPr>
      <w:r>
        <w:object w:dxaOrig="15660" w:dyaOrig="8125" w14:anchorId="5D85A2AA">
          <v:shape id="_x0000_i1026" type="#_x0000_t75" style="width:435.4pt;height:224.85pt" o:ole="">
            <v:imagedata r:id="rId16" o:title=""/>
          </v:shape>
          <o:OLEObject Type="Embed" ProgID="Visio.Drawing.15" ShapeID="_x0000_i1026" DrawAspect="Content" ObjectID="_1742814686" r:id="rId17"/>
        </w:object>
      </w:r>
    </w:p>
    <w:p w14:paraId="7D953FED" w14:textId="77777777" w:rsidR="00131F40" w:rsidRPr="00735584" w:rsidRDefault="00131F40" w:rsidP="00CE3E42">
      <w:pPr>
        <w:pStyle w:val="afff7"/>
        <w:spacing w:before="0" w:beforeAutospacing="0" w:after="120" w:afterAutospacing="0"/>
        <w:ind w:firstLine="709"/>
        <w:jc w:val="center"/>
        <w:textAlignment w:val="baseline"/>
        <w:rPr>
          <w:rFonts w:ascii="Tahoma" w:hAnsi="Tahoma" w:cs="Tahoma"/>
          <w:color w:val="000000"/>
        </w:rPr>
      </w:pPr>
      <w:r>
        <w:rPr>
          <w:rFonts w:ascii="Tahoma" w:hAnsi="Tahoma" w:cs="Tahoma"/>
          <w:color w:val="000000"/>
        </w:rPr>
        <w:t>Рис</w:t>
      </w:r>
      <w:r w:rsidR="00FB4A70">
        <w:rPr>
          <w:rFonts w:ascii="Tahoma" w:hAnsi="Tahoma" w:cs="Tahoma"/>
          <w:color w:val="000000"/>
        </w:rPr>
        <w:t>унок</w:t>
      </w:r>
      <w:r>
        <w:rPr>
          <w:rFonts w:ascii="Tahoma" w:hAnsi="Tahoma" w:cs="Tahoma"/>
          <w:color w:val="000000"/>
        </w:rPr>
        <w:t xml:space="preserve"> 3</w:t>
      </w:r>
      <w:r w:rsidRPr="00735584">
        <w:rPr>
          <w:rFonts w:ascii="Tahoma" w:hAnsi="Tahoma" w:cs="Tahoma"/>
          <w:color w:val="000000"/>
        </w:rPr>
        <w:t xml:space="preserve">. </w:t>
      </w:r>
      <w:r>
        <w:rPr>
          <w:rFonts w:ascii="Tahoma" w:hAnsi="Tahoma" w:cs="Tahoma"/>
          <w:color w:val="000000"/>
        </w:rPr>
        <w:t>Типовая с</w:t>
      </w:r>
      <w:r w:rsidRPr="00735584">
        <w:rPr>
          <w:rFonts w:ascii="Tahoma" w:hAnsi="Tahoma" w:cs="Tahoma"/>
          <w:color w:val="000000"/>
        </w:rPr>
        <w:t>труктура распределенной системы управления</w:t>
      </w:r>
    </w:p>
    <w:p w14:paraId="61C2693F" w14:textId="77777777" w:rsidR="00131F40" w:rsidRPr="00653D06" w:rsidRDefault="00131F40" w:rsidP="00440C10">
      <w:pPr>
        <w:pStyle w:val="31"/>
        <w:ind w:left="0"/>
        <w:rPr>
          <w:rFonts w:eastAsiaTheme="minorEastAsia"/>
        </w:rPr>
      </w:pPr>
      <w:r w:rsidRPr="0063665A">
        <w:rPr>
          <w:rFonts w:eastAsiaTheme="minorEastAsia"/>
        </w:rPr>
        <w:t>Локальные системы</w:t>
      </w:r>
      <w:r w:rsidR="00EE3E4A">
        <w:rPr>
          <w:rFonts w:eastAsiaTheme="minorEastAsia"/>
        </w:rPr>
        <w:t xml:space="preserve"> управления</w:t>
      </w:r>
      <w:r w:rsidRPr="0063665A">
        <w:rPr>
          <w:rFonts w:eastAsiaTheme="minorEastAsia"/>
        </w:rPr>
        <w:t xml:space="preserve"> предназначены для контроля, защиты и управления выделенным из общей технологической цепочки оборудованием (агрегатом, установкой, линией). ЛСУ должны работать как автономно, так и в интеграции с другими системами управления. </w:t>
      </w:r>
      <w:r w:rsidR="00440C10" w:rsidRPr="00440C10">
        <w:rPr>
          <w:rFonts w:eastAsiaTheme="minorEastAsia" w:cs="Tahoma"/>
        </w:rPr>
        <w:t>Все технические и программные средства ЛСУ, размещаются в непосредственной близости к объекту управления</w:t>
      </w:r>
      <w:r w:rsidR="00EC668A">
        <w:rPr>
          <w:rFonts w:eastAsiaTheme="minorEastAsia" w:cs="Tahoma"/>
        </w:rPr>
        <w:t>,</w:t>
      </w:r>
      <w:r w:rsidR="00440C10" w:rsidRPr="00440C10">
        <w:rPr>
          <w:rFonts w:eastAsiaTheme="minorEastAsia" w:cs="Tahoma"/>
        </w:rPr>
        <w:t xml:space="preserve"> если это не про</w:t>
      </w:r>
      <w:r w:rsidR="00440C10">
        <w:rPr>
          <w:rFonts w:eastAsiaTheme="minorEastAsia" w:cs="Tahoma"/>
        </w:rPr>
        <w:t xml:space="preserve">тиворечит требованиям </w:t>
      </w:r>
      <w:r w:rsidR="00EC668A">
        <w:rPr>
          <w:rFonts w:eastAsiaTheme="minorEastAsia" w:cs="Tahoma"/>
        </w:rPr>
        <w:t>федеральных норм и правил</w:t>
      </w:r>
      <w:r w:rsidR="00440C10">
        <w:rPr>
          <w:rFonts w:eastAsiaTheme="minorEastAsia" w:cs="Tahoma"/>
        </w:rPr>
        <w:t xml:space="preserve"> или </w:t>
      </w:r>
      <w:r w:rsidR="00440C10" w:rsidRPr="00440C10">
        <w:rPr>
          <w:rFonts w:eastAsiaTheme="minorEastAsia" w:cs="Tahoma"/>
        </w:rPr>
        <w:t xml:space="preserve">требованиям </w:t>
      </w:r>
      <w:r w:rsidR="00B33503">
        <w:rPr>
          <w:rFonts w:eastAsiaTheme="minorEastAsia" w:cs="Tahoma"/>
        </w:rPr>
        <w:t>ТУ/ФТТ</w:t>
      </w:r>
      <w:r w:rsidR="00440C10" w:rsidRPr="00440C10">
        <w:rPr>
          <w:rFonts w:eastAsiaTheme="minorEastAsia" w:cs="Tahoma"/>
        </w:rPr>
        <w:t xml:space="preserve">. </w:t>
      </w:r>
      <w:r w:rsidRPr="00653D06">
        <w:rPr>
          <w:rFonts w:eastAsiaTheme="minorEastAsia"/>
        </w:rPr>
        <w:t xml:space="preserve">Типовая структура локальных </w:t>
      </w:r>
      <w:r w:rsidR="00FB4A70">
        <w:rPr>
          <w:rFonts w:eastAsiaTheme="minorEastAsia"/>
        </w:rPr>
        <w:t>систем управления приведена на Р</w:t>
      </w:r>
      <w:r w:rsidRPr="00653D06">
        <w:rPr>
          <w:rFonts w:eastAsiaTheme="minorEastAsia"/>
        </w:rPr>
        <w:t>ис</w:t>
      </w:r>
      <w:r w:rsidR="00FB4A70">
        <w:rPr>
          <w:rFonts w:eastAsiaTheme="minorEastAsia"/>
        </w:rPr>
        <w:t xml:space="preserve">унке </w:t>
      </w:r>
      <w:r w:rsidRPr="00653D06">
        <w:rPr>
          <w:rFonts w:eastAsiaTheme="minorEastAsia"/>
        </w:rPr>
        <w:t>4.</w:t>
      </w:r>
    </w:p>
    <w:p w14:paraId="7A4C835B" w14:textId="77777777" w:rsidR="00131F40" w:rsidRPr="00735584" w:rsidRDefault="00131F40" w:rsidP="005D18B3">
      <w:pPr>
        <w:pStyle w:val="afff7"/>
        <w:spacing w:before="0" w:beforeAutospacing="0" w:after="120" w:afterAutospacing="0"/>
        <w:jc w:val="center"/>
        <w:textAlignment w:val="baseline"/>
        <w:rPr>
          <w:rFonts w:ascii="Tahoma" w:hAnsi="Tahoma" w:cs="Tahoma"/>
          <w:color w:val="000000"/>
        </w:rPr>
      </w:pPr>
      <w:r>
        <w:object w:dxaOrig="4704" w:dyaOrig="7021" w14:anchorId="6ABE47AB">
          <v:shape id="_x0000_i1027" type="#_x0000_t75" style="width:209.9pt;height:311.1pt" o:ole="">
            <v:imagedata r:id="rId18" o:title=""/>
          </v:shape>
          <o:OLEObject Type="Embed" ProgID="Visio.Drawing.15" ShapeID="_x0000_i1027" DrawAspect="Content" ObjectID="_1742814687" r:id="rId19"/>
        </w:object>
      </w:r>
    </w:p>
    <w:p w14:paraId="6458225B" w14:textId="77777777" w:rsidR="00131F40" w:rsidRPr="00735584" w:rsidRDefault="00131F40" w:rsidP="00CE3E42">
      <w:pPr>
        <w:pStyle w:val="afff7"/>
        <w:spacing w:before="0" w:beforeAutospacing="0" w:after="120" w:afterAutospacing="0"/>
        <w:ind w:firstLine="709"/>
        <w:jc w:val="center"/>
        <w:textAlignment w:val="baseline"/>
        <w:rPr>
          <w:rFonts w:ascii="Tahoma" w:hAnsi="Tahoma" w:cs="Tahoma"/>
          <w:color w:val="000000"/>
        </w:rPr>
      </w:pPr>
      <w:r w:rsidRPr="00735584">
        <w:rPr>
          <w:rFonts w:ascii="Tahoma" w:hAnsi="Tahoma" w:cs="Tahoma"/>
          <w:color w:val="000000"/>
        </w:rPr>
        <w:t>Рис</w:t>
      </w:r>
      <w:r w:rsidR="00FB4A70">
        <w:rPr>
          <w:rFonts w:ascii="Tahoma" w:hAnsi="Tahoma" w:cs="Tahoma"/>
          <w:color w:val="000000"/>
        </w:rPr>
        <w:t xml:space="preserve">унок </w:t>
      </w:r>
      <w:r>
        <w:rPr>
          <w:rFonts w:ascii="Tahoma" w:hAnsi="Tahoma" w:cs="Tahoma"/>
          <w:color w:val="000000"/>
        </w:rPr>
        <w:t>4</w:t>
      </w:r>
      <w:r w:rsidR="00843034">
        <w:rPr>
          <w:rFonts w:ascii="Tahoma" w:hAnsi="Tahoma" w:cs="Tahoma"/>
          <w:color w:val="000000"/>
        </w:rPr>
        <w:t>.</w:t>
      </w:r>
      <w:r w:rsidR="00FB4A70">
        <w:rPr>
          <w:rFonts w:ascii="Tahoma" w:hAnsi="Tahoma" w:cs="Tahoma"/>
          <w:color w:val="000000"/>
        </w:rPr>
        <w:t xml:space="preserve"> </w:t>
      </w:r>
      <w:r>
        <w:rPr>
          <w:rFonts w:ascii="Tahoma" w:hAnsi="Tahoma" w:cs="Tahoma"/>
          <w:color w:val="000000"/>
        </w:rPr>
        <w:t>Типовая с</w:t>
      </w:r>
      <w:r w:rsidRPr="00735584">
        <w:rPr>
          <w:rFonts w:ascii="Tahoma" w:hAnsi="Tahoma" w:cs="Tahoma"/>
          <w:color w:val="000000"/>
        </w:rPr>
        <w:t>труктура локальн</w:t>
      </w:r>
      <w:r>
        <w:rPr>
          <w:rFonts w:ascii="Tahoma" w:hAnsi="Tahoma" w:cs="Tahoma"/>
          <w:color w:val="000000"/>
        </w:rPr>
        <w:t>ой</w:t>
      </w:r>
      <w:r w:rsidRPr="00735584">
        <w:rPr>
          <w:rFonts w:ascii="Tahoma" w:hAnsi="Tahoma" w:cs="Tahoma"/>
          <w:color w:val="000000"/>
        </w:rPr>
        <w:t xml:space="preserve"> систем</w:t>
      </w:r>
      <w:r>
        <w:rPr>
          <w:rFonts w:ascii="Tahoma" w:hAnsi="Tahoma" w:cs="Tahoma"/>
          <w:color w:val="000000"/>
        </w:rPr>
        <w:t>ы</w:t>
      </w:r>
      <w:r w:rsidRPr="00735584">
        <w:rPr>
          <w:rFonts w:ascii="Tahoma" w:hAnsi="Tahoma" w:cs="Tahoma"/>
          <w:color w:val="000000"/>
        </w:rPr>
        <w:t xml:space="preserve"> управления</w:t>
      </w:r>
    </w:p>
    <w:p w14:paraId="242AF745" w14:textId="77777777" w:rsidR="00131F40" w:rsidRPr="0063665A" w:rsidRDefault="00131F40" w:rsidP="000C097E">
      <w:pPr>
        <w:pStyle w:val="31"/>
        <w:spacing w:after="120"/>
        <w:ind w:left="0"/>
        <w:rPr>
          <w:rFonts w:eastAsiaTheme="minorEastAsia" w:cs="Tahoma"/>
        </w:rPr>
      </w:pPr>
      <w:r w:rsidRPr="0063665A">
        <w:rPr>
          <w:rFonts w:eastAsiaTheme="minorEastAsia" w:cs="Tahoma"/>
        </w:rPr>
        <w:lastRenderedPageBreak/>
        <w:t>Во всех вышеперечисленных типах систем может применяться распределенная система ввода-вывода, в которой для сбора данных и выдачи управляющих воздействий используются выносные устройства связи с объектом (</w:t>
      </w:r>
      <w:r w:rsidR="00434F4F">
        <w:rPr>
          <w:rFonts w:eastAsiaTheme="minorEastAsia" w:cs="Tahoma"/>
        </w:rPr>
        <w:t xml:space="preserve">далее - </w:t>
      </w:r>
      <w:r w:rsidRPr="0063665A">
        <w:rPr>
          <w:rFonts w:eastAsiaTheme="minorEastAsia" w:cs="Tahoma"/>
        </w:rPr>
        <w:t>УСО), размещаемые в непосредственной близости к объекту управления и связанные с основным управляющим устройством при помощи полевой шины передачи данных. УСО не обладают вычислительными мощностями и не</w:t>
      </w:r>
      <w:r w:rsidR="00646852">
        <w:rPr>
          <w:rFonts w:eastAsiaTheme="minorEastAsia" w:cs="Tahoma"/>
        </w:rPr>
        <w:t> </w:t>
      </w:r>
      <w:r w:rsidRPr="0063665A">
        <w:rPr>
          <w:rFonts w:eastAsiaTheme="minorEastAsia" w:cs="Tahoma"/>
        </w:rPr>
        <w:t>реализуют самостоятельно алгоритмы управления.</w:t>
      </w:r>
    </w:p>
    <w:p w14:paraId="1F5CCF5C" w14:textId="77777777" w:rsidR="00131F40" w:rsidRPr="00653D06" w:rsidRDefault="00131F40" w:rsidP="000C097E">
      <w:pPr>
        <w:pStyle w:val="31"/>
        <w:spacing w:after="120"/>
        <w:ind w:left="0"/>
        <w:rPr>
          <w:rFonts w:eastAsiaTheme="minorEastAsia" w:cs="Tahoma"/>
        </w:rPr>
      </w:pPr>
      <w:bookmarkStart w:id="16" w:name="_Ref117753975"/>
      <w:r w:rsidRPr="0063665A">
        <w:rPr>
          <w:rFonts w:eastAsiaTheme="minorEastAsia" w:cs="Tahoma"/>
        </w:rPr>
        <w:t xml:space="preserve">Вспомогательные системы, как правило, не оказывают прямых управляющих воздействий на параметры технологического процесса, выполняют диагностическую, либо настроечную функцию, функцию дополнительного сбора данных. Вспомогательные системы имеют структуру отличную от типовых структур АСУТП и не рассматриваются в данной Методике. </w:t>
      </w:r>
      <w:r w:rsidRPr="00653D06">
        <w:rPr>
          <w:rFonts w:eastAsiaTheme="minorEastAsia" w:cs="Tahoma"/>
        </w:rPr>
        <w:t>Некоторые виды вспомогательных систем:</w:t>
      </w:r>
      <w:bookmarkEnd w:id="16"/>
    </w:p>
    <w:p w14:paraId="468BC63A" w14:textId="77777777" w:rsidR="00131F40" w:rsidRPr="0094304E" w:rsidRDefault="00CB1BBD" w:rsidP="00CE3E42">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с</w:t>
      </w:r>
      <w:r w:rsidR="00131F40" w:rsidRPr="0094304E">
        <w:rPr>
          <w:rFonts w:eastAsiaTheme="minorEastAsia"/>
          <w:b w:val="0"/>
          <w:szCs w:val="24"/>
        </w:rPr>
        <w:t>истема монитори</w:t>
      </w:r>
      <w:r w:rsidR="002662B2">
        <w:rPr>
          <w:rFonts w:eastAsiaTheme="minorEastAsia"/>
          <w:b w:val="0"/>
          <w:szCs w:val="24"/>
        </w:rPr>
        <w:t>нга и диагностики оборудования;</w:t>
      </w:r>
    </w:p>
    <w:p w14:paraId="7B4075AF" w14:textId="77777777" w:rsidR="00131F40" w:rsidRPr="0094304E" w:rsidRDefault="00CB1BBD" w:rsidP="00CE3E42">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с</w:t>
      </w:r>
      <w:r w:rsidR="00131F40" w:rsidRPr="0094304E">
        <w:rPr>
          <w:rFonts w:eastAsiaTheme="minorEastAsia"/>
          <w:b w:val="0"/>
          <w:szCs w:val="24"/>
        </w:rPr>
        <w:t>истема усовершенствованного управлен</w:t>
      </w:r>
      <w:r>
        <w:rPr>
          <w:rFonts w:eastAsiaTheme="minorEastAsia"/>
          <w:b w:val="0"/>
          <w:szCs w:val="24"/>
        </w:rPr>
        <w:t>ия технологическими процессами;</w:t>
      </w:r>
    </w:p>
    <w:p w14:paraId="72EFB9E0" w14:textId="77777777" w:rsidR="00131F40" w:rsidRPr="0094304E" w:rsidRDefault="00CB1BBD" w:rsidP="00CE3E42">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о</w:t>
      </w:r>
      <w:r w:rsidR="00131F40" w:rsidRPr="0094304E">
        <w:rPr>
          <w:rFonts w:eastAsiaTheme="minorEastAsia"/>
          <w:b w:val="0"/>
          <w:szCs w:val="24"/>
        </w:rPr>
        <w:t>птимизационная система-советчик.</w:t>
      </w:r>
    </w:p>
    <w:p w14:paraId="71BAB797" w14:textId="77777777" w:rsidR="00131F40" w:rsidRPr="00563D5B" w:rsidRDefault="00131F40" w:rsidP="000C097E">
      <w:pPr>
        <w:pStyle w:val="31"/>
        <w:spacing w:after="120"/>
        <w:ind w:left="0"/>
        <w:rPr>
          <w:rFonts w:eastAsiaTheme="minorEastAsia" w:cs="Tahoma"/>
        </w:rPr>
      </w:pPr>
      <w:r w:rsidRPr="0063665A">
        <w:rPr>
          <w:rFonts w:eastAsiaTheme="minorEastAsia" w:cs="Tahoma"/>
        </w:rPr>
        <w:t xml:space="preserve">Неотъемлемой составной частью АСУТП являются промышленные коммуникационные сети, выполняющие функцию передачи данных между устройствами, принадлежащими к одному или разным уровням АСУТП. Промышленные коммуникационные сети, соединяющие устройства нижнего и среднего уровней, относятся к категории полевых шин передачи данных. </w:t>
      </w:r>
      <w:r w:rsidRPr="00563D5B">
        <w:rPr>
          <w:rFonts w:eastAsiaTheme="minorEastAsia" w:cs="Tahoma"/>
        </w:rPr>
        <w:t>Промышленные коммуникационные сети среднего и верхнего уровней АСУТП относятся в Компании</w:t>
      </w:r>
      <w:r w:rsidR="004E28C0">
        <w:rPr>
          <w:rFonts w:eastAsiaTheme="minorEastAsia" w:cs="Tahoma"/>
        </w:rPr>
        <w:t xml:space="preserve">/РОКС НН </w:t>
      </w:r>
      <w:r w:rsidRPr="00563D5B">
        <w:rPr>
          <w:rFonts w:eastAsiaTheme="minorEastAsia" w:cs="Tahoma"/>
        </w:rPr>
        <w:t xml:space="preserve"> к категории технологических сетей передачи данных (</w:t>
      </w:r>
      <w:r w:rsidR="00831D87">
        <w:rPr>
          <w:rFonts w:eastAsiaTheme="minorEastAsia" w:cs="Tahoma"/>
        </w:rPr>
        <w:t>д</w:t>
      </w:r>
      <w:r w:rsidR="00563D5B">
        <w:rPr>
          <w:rFonts w:eastAsiaTheme="minorEastAsia" w:cs="Tahoma"/>
        </w:rPr>
        <w:t xml:space="preserve">алее - </w:t>
      </w:r>
      <w:r w:rsidRPr="00563D5B">
        <w:rPr>
          <w:rFonts w:eastAsiaTheme="minorEastAsia" w:cs="Tahoma"/>
        </w:rPr>
        <w:t>ТСПД).</w:t>
      </w:r>
    </w:p>
    <w:p w14:paraId="23220761" w14:textId="77777777" w:rsidR="00D60BF7" w:rsidRPr="00D60BF7" w:rsidRDefault="00131F40" w:rsidP="000C097E">
      <w:pPr>
        <w:pStyle w:val="31"/>
        <w:spacing w:after="120"/>
        <w:ind w:left="0"/>
        <w:rPr>
          <w:rFonts w:eastAsiaTheme="minorEastAsia" w:cs="Tahoma"/>
        </w:rPr>
      </w:pPr>
      <w:r w:rsidRPr="0063665A">
        <w:rPr>
          <w:rFonts w:eastAsiaTheme="minorEastAsia" w:cs="Tahoma"/>
        </w:rPr>
        <w:t xml:space="preserve">АСУТП должны отвечать требованиям информационной совместимости. </w:t>
      </w:r>
      <w:r w:rsidRPr="00D60BF7">
        <w:rPr>
          <w:rFonts w:eastAsiaTheme="minorEastAsia" w:cs="Tahoma"/>
        </w:rPr>
        <w:t>Для этого в архитектуре АСУТП должны быть реализованы информационные интерфейсы, необходимые для обеспечения взаимодействия между ее компонентами, и интерфейсы для обмена данными с внешними системами.</w:t>
      </w:r>
    </w:p>
    <w:p w14:paraId="6B81E0E3" w14:textId="77777777" w:rsidR="00BC1434" w:rsidRPr="00BC1434" w:rsidRDefault="00131F40" w:rsidP="000C097E">
      <w:pPr>
        <w:pStyle w:val="31"/>
        <w:spacing w:after="120"/>
        <w:ind w:left="0"/>
        <w:rPr>
          <w:rFonts w:eastAsiaTheme="minorEastAsia" w:cs="Tahoma"/>
        </w:rPr>
      </w:pPr>
      <w:r w:rsidRPr="00D60BF7">
        <w:rPr>
          <w:rFonts w:eastAsiaTheme="minorEastAsia" w:cs="Tahoma"/>
        </w:rPr>
        <w:t>Интеграция АСУТП с системами управления производством и бизнес-системами обеспечивается за счет применения всеми системами совместимых интерфейсов и протоколов обмена данными. Системы управления производством и бизнес-системы находятся в сегменте корпоративной сети предприятия (</w:t>
      </w:r>
      <w:r w:rsidR="00D21D7C">
        <w:rPr>
          <w:rFonts w:eastAsiaTheme="minorEastAsia" w:cs="Tahoma"/>
        </w:rPr>
        <w:t xml:space="preserve">далее - </w:t>
      </w:r>
      <w:r w:rsidRPr="00D60BF7">
        <w:rPr>
          <w:rFonts w:eastAsiaTheme="minorEastAsia" w:cs="Tahoma"/>
        </w:rPr>
        <w:t xml:space="preserve">КСПД). Согласно </w:t>
      </w:r>
      <w:r w:rsidR="0008588D">
        <w:rPr>
          <w:rFonts w:eastAsiaTheme="minorEastAsia" w:cs="Tahoma"/>
        </w:rPr>
        <w:t>Стандарту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 ПАО «ГМК «Норильский никель»</w:t>
      </w:r>
      <w:r w:rsidRPr="00D60BF7">
        <w:rPr>
          <w:rFonts w:eastAsiaTheme="minorEastAsia" w:cs="Tahoma"/>
        </w:rPr>
        <w:t xml:space="preserve">, ТСПД должны быть физически отделены от КСПД, в связи с чем интеграция осуществляется с помощью межсетевых экранов и </w:t>
      </w:r>
      <w:r w:rsidRPr="00BC1434">
        <w:rPr>
          <w:rFonts w:eastAsiaTheme="minorEastAsia" w:cs="Tahoma"/>
        </w:rPr>
        <w:t xml:space="preserve">демилитаризованных зон. </w:t>
      </w:r>
    </w:p>
    <w:p w14:paraId="709D5DB2" w14:textId="77777777" w:rsidR="001E7774" w:rsidRPr="00E50AF5" w:rsidRDefault="00BC1434" w:rsidP="000C097E">
      <w:pPr>
        <w:pStyle w:val="31"/>
        <w:spacing w:after="120"/>
        <w:ind w:left="0"/>
        <w:rPr>
          <w:rFonts w:eastAsiaTheme="minorEastAsia" w:cs="Tahoma"/>
        </w:rPr>
      </w:pPr>
      <w:r w:rsidRPr="00E50AF5">
        <w:rPr>
          <w:rFonts w:eastAsiaTheme="minorEastAsia" w:cs="Tahoma"/>
        </w:rPr>
        <w:t xml:space="preserve">Демилитаризованная зона (DMZ сегмент защищённой сети) содержит и предоставляет общедоступные сервисы, а также отделяет их от остальных участков локальной сети. Входящий в состав демилитаризованной зоны </w:t>
      </w:r>
      <w:r w:rsidR="00831D87">
        <w:rPr>
          <w:rFonts w:eastAsiaTheme="minorEastAsia" w:cs="Tahoma"/>
        </w:rPr>
        <w:t>с</w:t>
      </w:r>
      <w:r w:rsidR="00831D87" w:rsidRPr="00E50AF5">
        <w:rPr>
          <w:rFonts w:eastAsiaTheme="minorEastAsia" w:cs="Tahoma"/>
        </w:rPr>
        <w:t xml:space="preserve">ервер </w:t>
      </w:r>
      <w:r w:rsidRPr="00E50AF5">
        <w:rPr>
          <w:rFonts w:eastAsiaTheme="minorEastAsia" w:cs="Tahoma"/>
        </w:rPr>
        <w:t>сбора 2 порядка реализует единое решение для сбора данных со</w:t>
      </w:r>
      <w:r w:rsidR="00646852">
        <w:rPr>
          <w:rFonts w:eastAsiaTheme="minorEastAsia" w:cs="Tahoma"/>
        </w:rPr>
        <w:t> </w:t>
      </w:r>
      <w:r w:rsidRPr="00E50AF5">
        <w:rPr>
          <w:rFonts w:eastAsiaTheme="minorEastAsia" w:cs="Tahoma"/>
        </w:rPr>
        <w:t xml:space="preserve">всех интеграционных/межзонных серверов АСУТП с последующей отправкой в </w:t>
      </w:r>
      <w:r w:rsidRPr="00E50AF5">
        <w:rPr>
          <w:rFonts w:eastAsiaTheme="minorEastAsia" w:cs="Tahoma"/>
        </w:rPr>
        <w:lastRenderedPageBreak/>
        <w:t>корпоративную сеть предприятия.</w:t>
      </w:r>
      <w:r w:rsidR="00E50AF5">
        <w:rPr>
          <w:rFonts w:eastAsiaTheme="minorEastAsia" w:cs="Tahoma"/>
        </w:rPr>
        <w:t xml:space="preserve"> </w:t>
      </w:r>
      <w:r w:rsidR="00791F15">
        <w:rPr>
          <w:rFonts w:eastAsiaTheme="minorEastAsia" w:cs="Tahoma"/>
        </w:rPr>
        <w:t>Т</w:t>
      </w:r>
      <w:r w:rsidR="00E50AF5" w:rsidRPr="00E50AF5">
        <w:rPr>
          <w:rFonts w:eastAsiaTheme="minorEastAsia" w:cs="Tahoma"/>
        </w:rPr>
        <w:t>ребования</w:t>
      </w:r>
      <w:r w:rsidR="00791F15">
        <w:rPr>
          <w:rFonts w:eastAsiaTheme="minorEastAsia" w:cs="Tahoma"/>
        </w:rPr>
        <w:t xml:space="preserve"> к средствам обеспечения информационной безопасности приведены</w:t>
      </w:r>
      <w:r w:rsidR="00131F40" w:rsidRPr="00E50AF5">
        <w:rPr>
          <w:rFonts w:eastAsiaTheme="minorEastAsia" w:cs="Tahoma"/>
        </w:rPr>
        <w:t xml:space="preserve"> в </w:t>
      </w:r>
      <w:r w:rsidR="00791F15">
        <w:rPr>
          <w:rFonts w:eastAsiaTheme="minorEastAsia" w:cs="Tahoma"/>
        </w:rPr>
        <w:t xml:space="preserve">Стандарте </w:t>
      </w:r>
      <w:r w:rsidR="00791F15">
        <w:t>о</w:t>
      </w:r>
      <w:r w:rsidR="00791F15" w:rsidRPr="00B26A28">
        <w:t>беспечени</w:t>
      </w:r>
      <w:r w:rsidR="00791F15">
        <w:t>я</w:t>
      </w:r>
      <w:r w:rsidR="00791F15" w:rsidRPr="00B26A28">
        <w:t xml:space="preserve"> информационной безопасност</w:t>
      </w:r>
      <w:r w:rsidR="00791F15" w:rsidRPr="00AE063B">
        <w:t>и</w:t>
      </w:r>
      <w:r w:rsidR="00791F15" w:rsidRPr="00B26A28">
        <w:t xml:space="preserve"> на стадиях жизненного цикла информационных систем и автоматизированных систем управления технологическими процессами</w:t>
      </w:r>
      <w:r w:rsidR="00791F15">
        <w:t xml:space="preserve"> ПАО «ГМК «Норильский никель»</w:t>
      </w:r>
      <w:r w:rsidR="00E73C64" w:rsidRPr="00E50AF5">
        <w:rPr>
          <w:rFonts w:cs="Tahoma"/>
        </w:rPr>
        <w:t>.</w:t>
      </w:r>
    </w:p>
    <w:p w14:paraId="602071F8" w14:textId="77777777" w:rsidR="001E7774" w:rsidRDefault="004F3453" w:rsidP="000C097E">
      <w:pPr>
        <w:pStyle w:val="23"/>
        <w:spacing w:after="120"/>
        <w:ind w:left="0"/>
        <w:rPr>
          <w:rFonts w:cs="Tahoma"/>
        </w:rPr>
      </w:pPr>
      <w:bookmarkStart w:id="17" w:name="_Ref111136287"/>
      <w:r>
        <w:rPr>
          <w:rFonts w:cs="Tahoma"/>
        </w:rPr>
        <w:t>Требования к унификации и типизации</w:t>
      </w:r>
      <w:bookmarkEnd w:id="17"/>
      <w:r w:rsidR="005C1F06">
        <w:rPr>
          <w:rFonts w:cs="Tahoma"/>
        </w:rPr>
        <w:t xml:space="preserve"> </w:t>
      </w:r>
    </w:p>
    <w:p w14:paraId="57C11E1E" w14:textId="77777777" w:rsidR="00A11A16" w:rsidRPr="0063665A" w:rsidRDefault="00A11A16" w:rsidP="000C097E">
      <w:pPr>
        <w:pStyle w:val="31"/>
        <w:spacing w:after="120"/>
        <w:ind w:left="0"/>
        <w:rPr>
          <w:rFonts w:eastAsiaTheme="minorEastAsia" w:cs="Tahoma"/>
        </w:rPr>
      </w:pPr>
      <w:r w:rsidRPr="00A11A16">
        <w:rPr>
          <w:rFonts w:eastAsiaTheme="minorEastAsia" w:cs="Tahoma"/>
        </w:rPr>
        <w:t xml:space="preserve">В составе </w:t>
      </w:r>
      <w:r w:rsidRPr="00A11A16">
        <w:rPr>
          <w:rFonts w:eastAsia="Calibri" w:cs="Tahoma"/>
        </w:rPr>
        <w:t>п</w:t>
      </w:r>
      <w:r>
        <w:rPr>
          <w:rFonts w:eastAsia="Calibri" w:cs="Tahoma"/>
        </w:rPr>
        <w:t>рограммно-технического</w:t>
      </w:r>
      <w:r w:rsidRPr="00A11A16">
        <w:rPr>
          <w:rFonts w:eastAsia="Calibri" w:cs="Tahoma"/>
        </w:rPr>
        <w:t xml:space="preserve"> комплекс</w:t>
      </w:r>
      <w:r>
        <w:rPr>
          <w:rFonts w:eastAsia="Calibri" w:cs="Tahoma"/>
        </w:rPr>
        <w:t>а</w:t>
      </w:r>
      <w:r w:rsidRPr="00A11A16">
        <w:rPr>
          <w:rFonts w:eastAsiaTheme="minorEastAsia" w:cs="Tahoma"/>
        </w:rPr>
        <w:t xml:space="preserve"> </w:t>
      </w:r>
      <w:r>
        <w:rPr>
          <w:rFonts w:eastAsiaTheme="minorEastAsia" w:cs="Tahoma"/>
        </w:rPr>
        <w:t xml:space="preserve">(далее – </w:t>
      </w:r>
      <w:r w:rsidRPr="00A11A16">
        <w:rPr>
          <w:rFonts w:eastAsiaTheme="minorEastAsia" w:cs="Tahoma"/>
        </w:rPr>
        <w:t>ПТК</w:t>
      </w:r>
      <w:r>
        <w:rPr>
          <w:rFonts w:eastAsiaTheme="minorEastAsia" w:cs="Tahoma"/>
        </w:rPr>
        <w:t>)</w:t>
      </w:r>
      <w:r w:rsidRPr="00A11A16">
        <w:rPr>
          <w:rFonts w:eastAsiaTheme="minorEastAsia" w:cs="Tahoma"/>
        </w:rPr>
        <w:t xml:space="preserve"> должны использоваться оборудование и материалы промышленного изготовления, не являющиеся экспериментальными образцами или опытной партией. </w:t>
      </w:r>
      <w:r w:rsidRPr="0063665A">
        <w:rPr>
          <w:rFonts w:eastAsiaTheme="minorEastAsia" w:cs="Tahoma"/>
        </w:rPr>
        <w:t>Используемые в составе ПТК технические средства должны иметь унифицированный конструктив, стандартизованные физические, сетевые и программные интерфейсы с возможностью совместной работы с изделиями других разработчиков.</w:t>
      </w:r>
    </w:p>
    <w:p w14:paraId="26AD5BBD" w14:textId="77777777" w:rsidR="00A11A16" w:rsidRPr="005E13DF" w:rsidRDefault="00A11A16" w:rsidP="000C097E">
      <w:pPr>
        <w:pStyle w:val="31"/>
        <w:spacing w:after="120"/>
        <w:ind w:left="0"/>
        <w:rPr>
          <w:rFonts w:eastAsiaTheme="minorEastAsia" w:cs="Tahoma"/>
        </w:rPr>
      </w:pPr>
      <w:r w:rsidRPr="0063665A">
        <w:rPr>
          <w:rFonts w:eastAsiaTheme="minorEastAsia" w:cs="Tahoma"/>
        </w:rPr>
        <w:t xml:space="preserve">На всех уровнях построения АСУТП для организации информационного обмена между компонентами систем применять открытые, документированные протоколы обмена данными, стандартизированные МЭК. </w:t>
      </w:r>
      <w:r w:rsidRPr="001E07D8">
        <w:rPr>
          <w:rFonts w:eastAsiaTheme="minorEastAsia" w:cs="Tahoma"/>
        </w:rPr>
        <w:t>Применение проприетарных протоколов допустимо при наличии технико-экономического обоснования</w:t>
      </w:r>
      <w:r>
        <w:rPr>
          <w:rFonts w:eastAsiaTheme="minorEastAsia" w:cs="Tahoma"/>
        </w:rPr>
        <w:t>.</w:t>
      </w:r>
    </w:p>
    <w:p w14:paraId="63A51848" w14:textId="77777777" w:rsidR="00A11A16" w:rsidRPr="0063665A" w:rsidRDefault="00A11A16" w:rsidP="000C097E">
      <w:pPr>
        <w:pStyle w:val="31"/>
        <w:spacing w:after="120"/>
        <w:ind w:left="0"/>
        <w:rPr>
          <w:rFonts w:eastAsiaTheme="minorEastAsia" w:cs="Tahoma"/>
        </w:rPr>
      </w:pPr>
      <w:r w:rsidRPr="0063665A">
        <w:rPr>
          <w:rFonts w:eastAsiaTheme="minorEastAsia" w:cs="Tahoma"/>
        </w:rPr>
        <w:t>При создании и модернизации АСУТП в максимальной степени должны преследоваться цели унификации и типизации технических и проектных решений. Проектная документация должна создаваться на основе Методики проектного документирования на фазах жизненного цикла создания автоматизированных систем управления ПАО «ГМК «Норильский никель», а также других нормативно-технических документов, действующих на территории РФ.</w:t>
      </w:r>
    </w:p>
    <w:p w14:paraId="4FA16BF4" w14:textId="77777777" w:rsidR="00A11A16" w:rsidRPr="00725C45" w:rsidRDefault="00A11A16" w:rsidP="000C097E">
      <w:pPr>
        <w:pStyle w:val="31"/>
        <w:spacing w:after="120"/>
        <w:ind w:left="0"/>
        <w:rPr>
          <w:rFonts w:cs="Tahoma"/>
        </w:rPr>
      </w:pPr>
      <w:r w:rsidRPr="0063665A">
        <w:rPr>
          <w:rFonts w:cs="Tahoma"/>
        </w:rPr>
        <w:t xml:space="preserve">Типизация проектных решений должна обеспечиваться разработкой документально оформленных результатов решения одной или нескольких взаимосвязанных задач создания АСУТП или ее компонентов, предназначенных для последующего многократного применения в проектах. </w:t>
      </w:r>
      <w:r w:rsidRPr="00725C45">
        <w:rPr>
          <w:rFonts w:cs="Tahoma"/>
        </w:rPr>
        <w:t>Типизация проектных решений АСУТП в части типовых решений должна</w:t>
      </w:r>
      <w:r w:rsidR="00725C45" w:rsidRPr="00725C45">
        <w:rPr>
          <w:rFonts w:cs="Tahoma"/>
        </w:rPr>
        <w:t xml:space="preserve"> быть направлена на</w:t>
      </w:r>
      <w:r w:rsidR="00646852">
        <w:rPr>
          <w:rFonts w:cs="Tahoma"/>
        </w:rPr>
        <w:t> </w:t>
      </w:r>
      <w:r w:rsidR="00725C45" w:rsidRPr="00725C45">
        <w:rPr>
          <w:rFonts w:cs="Tahoma"/>
        </w:rPr>
        <w:t>разработку:</w:t>
      </w:r>
    </w:p>
    <w:p w14:paraId="7EB75BC2"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типовых решений по математическому обеспечению;</w:t>
      </w:r>
    </w:p>
    <w:p w14:paraId="5B4825CC"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типовых решений по техническому обеспечению;</w:t>
      </w:r>
    </w:p>
    <w:p w14:paraId="79DEFAEB"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типовых решений по программному обеспечению;</w:t>
      </w:r>
    </w:p>
    <w:p w14:paraId="7A4CF437"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типовых решений по информационному обеспечению.</w:t>
      </w:r>
    </w:p>
    <w:p w14:paraId="7541E314" w14:textId="77777777" w:rsidR="00A11A16" w:rsidRPr="0063665A" w:rsidRDefault="008D0463" w:rsidP="000C097E">
      <w:pPr>
        <w:pStyle w:val="31"/>
        <w:spacing w:after="120"/>
        <w:ind w:left="0"/>
        <w:rPr>
          <w:rFonts w:cs="Tahoma"/>
        </w:rPr>
      </w:pPr>
      <w:r>
        <w:rPr>
          <w:rFonts w:cs="Tahoma"/>
        </w:rPr>
        <w:t>Применять единый</w:t>
      </w:r>
      <w:r w:rsidR="00A11A16" w:rsidRPr="0063665A">
        <w:rPr>
          <w:rFonts w:cs="Tahoma"/>
        </w:rPr>
        <w:t xml:space="preserve"> подход к решению однотипных задач </w:t>
      </w:r>
      <w:r>
        <w:rPr>
          <w:rFonts w:cs="Tahoma"/>
        </w:rPr>
        <w:t>с</w:t>
      </w:r>
      <w:r w:rsidR="00646852">
        <w:rPr>
          <w:rFonts w:cs="Tahoma"/>
        </w:rPr>
        <w:t> </w:t>
      </w:r>
      <w:r>
        <w:rPr>
          <w:rFonts w:cs="Tahoma"/>
        </w:rPr>
        <w:t>использованием</w:t>
      </w:r>
      <w:r w:rsidR="00A11A16" w:rsidRPr="0063665A">
        <w:rPr>
          <w:rFonts w:cs="Tahoma"/>
        </w:rPr>
        <w:t xml:space="preserve">: </w:t>
      </w:r>
    </w:p>
    <w:p w14:paraId="7BB17544" w14:textId="77777777" w:rsidR="00A11A16" w:rsidRPr="00725C45" w:rsidRDefault="00A11A16" w:rsidP="00CE3E42">
      <w:pPr>
        <w:pStyle w:val="1"/>
        <w:numPr>
          <w:ilvl w:val="0"/>
          <w:numId w:val="15"/>
        </w:numPr>
        <w:tabs>
          <w:tab w:val="clear" w:pos="851"/>
          <w:tab w:val="left" w:pos="993"/>
        </w:tabs>
        <w:spacing w:before="0"/>
        <w:ind w:left="0" w:firstLine="709"/>
        <w:rPr>
          <w:b w:val="0"/>
          <w:szCs w:val="24"/>
          <w:lang w:val="en-US"/>
        </w:rPr>
      </w:pPr>
      <w:r w:rsidRPr="00725C45">
        <w:rPr>
          <w:b w:val="0"/>
          <w:szCs w:val="24"/>
          <w:lang w:val="en-US"/>
        </w:rPr>
        <w:t>унификаци</w:t>
      </w:r>
      <w:r w:rsidR="008D0463">
        <w:rPr>
          <w:b w:val="0"/>
          <w:szCs w:val="24"/>
        </w:rPr>
        <w:t>и</w:t>
      </w:r>
      <w:r w:rsidRPr="00725C45">
        <w:rPr>
          <w:b w:val="0"/>
          <w:szCs w:val="24"/>
          <w:lang w:val="en-US"/>
        </w:rPr>
        <w:t xml:space="preserve"> алгоритмов функционирования АСУТП;</w:t>
      </w:r>
    </w:p>
    <w:p w14:paraId="61ECAD68"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унификаци</w:t>
      </w:r>
      <w:r w:rsidR="008D0463">
        <w:rPr>
          <w:b w:val="0"/>
          <w:szCs w:val="24"/>
        </w:rPr>
        <w:t>и</w:t>
      </w:r>
      <w:r w:rsidRPr="0063665A">
        <w:rPr>
          <w:b w:val="0"/>
          <w:szCs w:val="24"/>
        </w:rPr>
        <w:t xml:space="preserve"> функциональной структуры АСУТП в части информационных, вспомогательных функций системы;</w:t>
      </w:r>
    </w:p>
    <w:p w14:paraId="4FC56AC9"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ориентаци</w:t>
      </w:r>
      <w:r w:rsidR="008D0463">
        <w:rPr>
          <w:b w:val="0"/>
          <w:szCs w:val="24"/>
        </w:rPr>
        <w:t>и</w:t>
      </w:r>
      <w:r w:rsidRPr="0063665A">
        <w:rPr>
          <w:b w:val="0"/>
          <w:szCs w:val="24"/>
        </w:rPr>
        <w:t xml:space="preserve"> на единообразный программно-технический способ реализации функций системы;</w:t>
      </w:r>
    </w:p>
    <w:p w14:paraId="639E9276" w14:textId="77777777" w:rsidR="00A11A16" w:rsidRPr="0063665A" w:rsidRDefault="008D0463" w:rsidP="00CE3E42">
      <w:pPr>
        <w:pStyle w:val="1"/>
        <w:numPr>
          <w:ilvl w:val="0"/>
          <w:numId w:val="15"/>
        </w:numPr>
        <w:tabs>
          <w:tab w:val="clear" w:pos="851"/>
          <w:tab w:val="left" w:pos="993"/>
        </w:tabs>
        <w:spacing w:before="0"/>
        <w:ind w:left="0" w:firstLine="709"/>
        <w:rPr>
          <w:b w:val="0"/>
          <w:szCs w:val="24"/>
        </w:rPr>
      </w:pPr>
      <w:r>
        <w:rPr>
          <w:b w:val="0"/>
          <w:szCs w:val="24"/>
        </w:rPr>
        <w:t>т</w:t>
      </w:r>
      <w:r w:rsidR="00A11A16" w:rsidRPr="0063665A">
        <w:rPr>
          <w:b w:val="0"/>
          <w:szCs w:val="24"/>
        </w:rPr>
        <w:t>ипизации алгоритмических модулей и унификации компонентов видов обеспечения</w:t>
      </w:r>
      <w:r w:rsidR="00586E60">
        <w:rPr>
          <w:b w:val="0"/>
          <w:szCs w:val="24"/>
        </w:rPr>
        <w:t xml:space="preserve"> (создание, в перспективе, базы типовых алгоритмов)</w:t>
      </w:r>
      <w:r w:rsidR="00A11A16" w:rsidRPr="0063665A">
        <w:rPr>
          <w:b w:val="0"/>
          <w:szCs w:val="24"/>
        </w:rPr>
        <w:t>.</w:t>
      </w:r>
    </w:p>
    <w:p w14:paraId="556592DB" w14:textId="77777777" w:rsidR="00A11A16" w:rsidRPr="0063665A" w:rsidRDefault="00A11A16" w:rsidP="000C097E">
      <w:pPr>
        <w:pStyle w:val="31"/>
        <w:spacing w:after="120"/>
        <w:ind w:left="0"/>
        <w:rPr>
          <w:rFonts w:cs="Tahoma"/>
        </w:rPr>
      </w:pPr>
      <w:r w:rsidRPr="0063665A">
        <w:rPr>
          <w:rFonts w:cs="Tahoma"/>
        </w:rPr>
        <w:lastRenderedPageBreak/>
        <w:t xml:space="preserve">Унификация компонентов технического обеспечения АСУТП должна достигаться за счет: </w:t>
      </w:r>
    </w:p>
    <w:p w14:paraId="34BFBB2B"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использования рационально ограниченного количества типов датчиков аналоговых и дискретных сигналов, а также вторичных измерительных и иных преобразователей;</w:t>
      </w:r>
    </w:p>
    <w:p w14:paraId="3A7C31C5" w14:textId="77777777" w:rsidR="00A11A16" w:rsidRPr="0063665A" w:rsidRDefault="00B75F53" w:rsidP="00CE3E42">
      <w:pPr>
        <w:pStyle w:val="1"/>
        <w:numPr>
          <w:ilvl w:val="0"/>
          <w:numId w:val="15"/>
        </w:numPr>
        <w:tabs>
          <w:tab w:val="clear" w:pos="851"/>
          <w:tab w:val="left" w:pos="993"/>
        </w:tabs>
        <w:spacing w:before="0"/>
        <w:ind w:left="0" w:firstLine="709"/>
        <w:rPr>
          <w:b w:val="0"/>
          <w:szCs w:val="24"/>
        </w:rPr>
      </w:pPr>
      <w:r>
        <w:rPr>
          <w:b w:val="0"/>
          <w:szCs w:val="24"/>
        </w:rPr>
        <w:t>применения средств измерений</w:t>
      </w:r>
      <w:r w:rsidR="00A11A16" w:rsidRPr="0063665A">
        <w:rPr>
          <w:b w:val="0"/>
          <w:szCs w:val="24"/>
        </w:rPr>
        <w:t xml:space="preserve"> и автоматизации, соответств</w:t>
      </w:r>
      <w:r w:rsidR="00CC3C12">
        <w:rPr>
          <w:b w:val="0"/>
          <w:szCs w:val="24"/>
        </w:rPr>
        <w:t>ующих требованиям ГОСТ 26.011-80</w:t>
      </w:r>
      <w:r w:rsidR="00A11A16" w:rsidRPr="0063665A">
        <w:rPr>
          <w:b w:val="0"/>
          <w:szCs w:val="24"/>
        </w:rPr>
        <w:t xml:space="preserve"> и ГОСТ 26.013-81;</w:t>
      </w:r>
    </w:p>
    <w:p w14:paraId="498E218A"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применения во всех частях и на всех уровнях системы средств вычислительной техники единой архитектурной линии, обладающих свойствами электрической, логической, конструктивной и иной совместимости и имеющих единую систему интерфейсов;</w:t>
      </w:r>
    </w:p>
    <w:p w14:paraId="6CA99634"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использования однотипных средств и способов конструктивной и эргономической компоновки оборудования.</w:t>
      </w:r>
    </w:p>
    <w:p w14:paraId="40F43862" w14:textId="77777777" w:rsidR="00A11A16" w:rsidRPr="0063665A" w:rsidRDefault="00A11A16" w:rsidP="000C097E">
      <w:pPr>
        <w:pStyle w:val="31"/>
        <w:spacing w:after="120"/>
        <w:ind w:left="0"/>
        <w:rPr>
          <w:rFonts w:eastAsiaTheme="minorEastAsia" w:cs="Tahoma"/>
        </w:rPr>
      </w:pPr>
      <w:r w:rsidRPr="0063665A">
        <w:rPr>
          <w:rFonts w:eastAsiaTheme="minorEastAsia" w:cs="Tahoma"/>
        </w:rPr>
        <w:t xml:space="preserve">Унификация компонентов программного обеспечения АСУТП в части общего программного обеспечения должна быть ориентирована на максимальное использование стандартных программных средств, а в части специального программного обеспечения – на использование методов структурного программирования, модульного принципа построения программных компонентов и единообразных связей между программными модулями. Разработка </w:t>
      </w:r>
      <w:r w:rsidR="0063665A">
        <w:rPr>
          <w:rFonts w:eastAsia="Calibri" w:cs="Tahoma"/>
        </w:rPr>
        <w:t>п</w:t>
      </w:r>
      <w:r w:rsidR="0063665A" w:rsidRPr="0063665A">
        <w:rPr>
          <w:rFonts w:eastAsia="Calibri" w:cs="Tahoma"/>
        </w:rPr>
        <w:t>рикладн</w:t>
      </w:r>
      <w:r w:rsidR="0063665A">
        <w:rPr>
          <w:rFonts w:eastAsia="Calibri" w:cs="Tahoma"/>
        </w:rPr>
        <w:t>ого</w:t>
      </w:r>
      <w:r w:rsidR="0063665A" w:rsidRPr="0063665A">
        <w:rPr>
          <w:rFonts w:eastAsia="Calibri" w:cs="Tahoma"/>
        </w:rPr>
        <w:t xml:space="preserve"> программно</w:t>
      </w:r>
      <w:r w:rsidR="0063665A">
        <w:rPr>
          <w:rFonts w:eastAsia="Calibri" w:cs="Tahoma"/>
        </w:rPr>
        <w:t>го</w:t>
      </w:r>
      <w:r w:rsidR="0063665A" w:rsidRPr="0063665A">
        <w:rPr>
          <w:rFonts w:eastAsia="Calibri" w:cs="Tahoma"/>
        </w:rPr>
        <w:t xml:space="preserve"> обеспечени</w:t>
      </w:r>
      <w:r w:rsidR="0063665A">
        <w:rPr>
          <w:rFonts w:eastAsia="Calibri" w:cs="Tahoma"/>
        </w:rPr>
        <w:t>я</w:t>
      </w:r>
      <w:r w:rsidR="0063665A" w:rsidRPr="0063665A">
        <w:rPr>
          <w:rFonts w:eastAsiaTheme="minorEastAsia" w:cs="Tahoma"/>
        </w:rPr>
        <w:t xml:space="preserve"> </w:t>
      </w:r>
      <w:r w:rsidR="0063665A">
        <w:rPr>
          <w:rFonts w:eastAsiaTheme="minorEastAsia" w:cs="Tahoma"/>
        </w:rPr>
        <w:t xml:space="preserve">(далее – </w:t>
      </w:r>
      <w:r w:rsidRPr="0063665A">
        <w:rPr>
          <w:rFonts w:eastAsiaTheme="minorEastAsia" w:cs="Tahoma"/>
        </w:rPr>
        <w:t>ППО</w:t>
      </w:r>
      <w:r w:rsidR="0063665A">
        <w:rPr>
          <w:rFonts w:eastAsiaTheme="minorEastAsia" w:cs="Tahoma"/>
        </w:rPr>
        <w:t>)</w:t>
      </w:r>
      <w:r w:rsidRPr="0063665A">
        <w:rPr>
          <w:rFonts w:eastAsiaTheme="minorEastAsia" w:cs="Tahoma"/>
        </w:rPr>
        <w:t xml:space="preserve"> должна производиться с</w:t>
      </w:r>
      <w:r w:rsidR="00646852">
        <w:rPr>
          <w:rFonts w:eastAsiaTheme="minorEastAsia" w:cs="Tahoma"/>
        </w:rPr>
        <w:t> </w:t>
      </w:r>
      <w:r w:rsidRPr="0063665A">
        <w:rPr>
          <w:rFonts w:eastAsiaTheme="minorEastAsia" w:cs="Tahoma"/>
        </w:rPr>
        <w:t>использованием современных графических языков программирования или стандартных языков программирования, позволяющих описывать автоматизируемый процесс в наиболее легкой и понятной форме.</w:t>
      </w:r>
    </w:p>
    <w:p w14:paraId="7423EC3A" w14:textId="77777777" w:rsidR="00A11A16" w:rsidRPr="005E13DF" w:rsidRDefault="00A11A16" w:rsidP="00CE3E42">
      <w:pPr>
        <w:spacing w:after="120"/>
        <w:rPr>
          <w:rFonts w:ascii="Tahoma" w:eastAsiaTheme="minorEastAsia" w:hAnsi="Tahoma" w:cs="Tahoma"/>
        </w:rPr>
      </w:pPr>
      <w:r w:rsidRPr="005E13DF">
        <w:rPr>
          <w:rFonts w:ascii="Tahoma" w:eastAsiaTheme="minorEastAsia" w:hAnsi="Tahoma" w:cs="Tahoma"/>
        </w:rPr>
        <w:t>Унификация компонентов информационного обеспечения АСУТП достигается при использовании унифицированных сигналов и кодов, единых способов структуризации данных и построения баз данных.</w:t>
      </w:r>
    </w:p>
    <w:p w14:paraId="212A6B1A" w14:textId="77777777" w:rsidR="00A11A16" w:rsidRPr="005E13DF" w:rsidRDefault="00A11A16" w:rsidP="00CE3E42">
      <w:pPr>
        <w:spacing w:after="120"/>
        <w:rPr>
          <w:rFonts w:ascii="Tahoma" w:hAnsi="Tahoma" w:cs="Tahoma"/>
        </w:rPr>
      </w:pPr>
      <w:r w:rsidRPr="005E13DF">
        <w:rPr>
          <w:rFonts w:ascii="Tahoma" w:hAnsi="Tahoma" w:cs="Tahoma"/>
        </w:rPr>
        <w:t>Унификация компонентов организационного обеспечения А</w:t>
      </w:r>
      <w:r w:rsidR="00725C45">
        <w:rPr>
          <w:rFonts w:ascii="Tahoma" w:hAnsi="Tahoma" w:cs="Tahoma"/>
        </w:rPr>
        <w:t>СУТП должна быть направлена на:</w:t>
      </w:r>
    </w:p>
    <w:p w14:paraId="735B8C00" w14:textId="77777777" w:rsidR="00A11A16" w:rsidRPr="00725C45" w:rsidRDefault="00A11A16" w:rsidP="00CE3E42">
      <w:pPr>
        <w:pStyle w:val="1"/>
        <w:numPr>
          <w:ilvl w:val="0"/>
          <w:numId w:val="15"/>
        </w:numPr>
        <w:tabs>
          <w:tab w:val="clear" w:pos="851"/>
          <w:tab w:val="left" w:pos="993"/>
        </w:tabs>
        <w:spacing w:before="0"/>
        <w:ind w:left="0" w:firstLine="709"/>
        <w:rPr>
          <w:b w:val="0"/>
          <w:szCs w:val="24"/>
        </w:rPr>
      </w:pPr>
      <w:r w:rsidRPr="00725C45">
        <w:rPr>
          <w:b w:val="0"/>
          <w:szCs w:val="24"/>
        </w:rPr>
        <w:t>разработку и использование единой сквозной системы кодирования технологического оборудования и его элементов, устройств автоматики, измеряемых и регулируемых параметров;</w:t>
      </w:r>
    </w:p>
    <w:p w14:paraId="1A16C7C0"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использование единых принципов, методов, средств и процедур для</w:t>
      </w:r>
      <w:r w:rsidR="00646852">
        <w:rPr>
          <w:b w:val="0"/>
          <w:szCs w:val="24"/>
        </w:rPr>
        <w:t> </w:t>
      </w:r>
      <w:r w:rsidRPr="0063665A">
        <w:rPr>
          <w:b w:val="0"/>
          <w:szCs w:val="24"/>
        </w:rPr>
        <w:t>операторского интерфейса;</w:t>
      </w:r>
    </w:p>
    <w:p w14:paraId="76F9CC04" w14:textId="77777777" w:rsidR="00A11A16" w:rsidRPr="0063665A" w:rsidRDefault="00A11A16" w:rsidP="00CE3E42">
      <w:pPr>
        <w:pStyle w:val="1"/>
        <w:numPr>
          <w:ilvl w:val="0"/>
          <w:numId w:val="15"/>
        </w:numPr>
        <w:tabs>
          <w:tab w:val="clear" w:pos="851"/>
          <w:tab w:val="left" w:pos="993"/>
        </w:tabs>
        <w:spacing w:before="0"/>
        <w:ind w:left="0" w:firstLine="709"/>
        <w:rPr>
          <w:b w:val="0"/>
          <w:szCs w:val="24"/>
        </w:rPr>
      </w:pPr>
      <w:r w:rsidRPr="0063665A">
        <w:rPr>
          <w:b w:val="0"/>
          <w:szCs w:val="24"/>
        </w:rPr>
        <w:t>исполнение требований НМД</w:t>
      </w:r>
      <w:r w:rsidR="00141081">
        <w:rPr>
          <w:b w:val="0"/>
          <w:szCs w:val="24"/>
        </w:rPr>
        <w:t xml:space="preserve"> в области информационных технологий и </w:t>
      </w:r>
      <w:r w:rsidR="001D775C">
        <w:rPr>
          <w:b w:val="0"/>
          <w:szCs w:val="24"/>
        </w:rPr>
        <w:t>ИБ</w:t>
      </w:r>
      <w:r w:rsidRPr="0063665A">
        <w:rPr>
          <w:b w:val="0"/>
          <w:szCs w:val="24"/>
        </w:rPr>
        <w:t>, действующих в Компании</w:t>
      </w:r>
      <w:r w:rsidR="0034127F">
        <w:rPr>
          <w:b w:val="0"/>
          <w:szCs w:val="24"/>
        </w:rPr>
        <w:t xml:space="preserve"> и РОКС НН</w:t>
      </w:r>
      <w:r w:rsidRPr="0063665A">
        <w:rPr>
          <w:b w:val="0"/>
          <w:szCs w:val="24"/>
        </w:rPr>
        <w:t>.</w:t>
      </w:r>
    </w:p>
    <w:p w14:paraId="6814A94A" w14:textId="77777777" w:rsidR="00A11A16" w:rsidRPr="00615363" w:rsidRDefault="00615363" w:rsidP="000C097E">
      <w:pPr>
        <w:pStyle w:val="23"/>
        <w:spacing w:after="120"/>
        <w:ind w:left="0"/>
        <w:rPr>
          <w:rFonts w:cs="Tahoma"/>
        </w:rPr>
      </w:pPr>
      <w:bookmarkStart w:id="18" w:name="_Ref111136304"/>
      <w:r w:rsidRPr="00615363">
        <w:rPr>
          <w:rFonts w:cs="Tahoma"/>
        </w:rPr>
        <w:t>Требования к режимам функционирования</w:t>
      </w:r>
      <w:bookmarkEnd w:id="18"/>
    </w:p>
    <w:p w14:paraId="7BAF7530" w14:textId="77777777" w:rsidR="00615363" w:rsidRPr="0063665A" w:rsidRDefault="00615363" w:rsidP="000C097E">
      <w:pPr>
        <w:pStyle w:val="31"/>
        <w:spacing w:after="120"/>
        <w:ind w:left="0"/>
        <w:rPr>
          <w:rFonts w:cs="Tahoma"/>
        </w:rPr>
      </w:pPr>
      <w:r w:rsidRPr="0063665A">
        <w:rPr>
          <w:rFonts w:cs="Tahoma"/>
        </w:rPr>
        <w:t xml:space="preserve">Оборудование и программное </w:t>
      </w:r>
      <w:r w:rsidR="0063665A">
        <w:rPr>
          <w:rFonts w:cs="Tahoma"/>
        </w:rPr>
        <w:t>обеспечение АСУ</w:t>
      </w:r>
      <w:r w:rsidRPr="0063665A">
        <w:rPr>
          <w:rFonts w:cs="Tahoma"/>
        </w:rPr>
        <w:t xml:space="preserve">ТП должно обеспечить безотказную работу независимо от хода технологического процесса и функционировать: </w:t>
      </w:r>
    </w:p>
    <w:p w14:paraId="152FB591" w14:textId="77777777" w:rsidR="00615363" w:rsidRPr="0063665A" w:rsidRDefault="0063665A" w:rsidP="00CE3E42">
      <w:pPr>
        <w:pStyle w:val="1"/>
        <w:numPr>
          <w:ilvl w:val="0"/>
          <w:numId w:val="15"/>
        </w:numPr>
        <w:tabs>
          <w:tab w:val="clear" w:pos="851"/>
          <w:tab w:val="left" w:pos="993"/>
        </w:tabs>
        <w:spacing w:before="0"/>
        <w:ind w:left="0" w:firstLine="709"/>
        <w:rPr>
          <w:b w:val="0"/>
          <w:szCs w:val="24"/>
        </w:rPr>
      </w:pPr>
      <w:r>
        <w:rPr>
          <w:b w:val="0"/>
          <w:szCs w:val="24"/>
        </w:rPr>
        <w:t>в нормальном режиме;</w:t>
      </w:r>
    </w:p>
    <w:p w14:paraId="62552A5B" w14:textId="77777777" w:rsidR="00615363" w:rsidRPr="0063665A" w:rsidRDefault="0063665A" w:rsidP="00CE3E42">
      <w:pPr>
        <w:pStyle w:val="1"/>
        <w:numPr>
          <w:ilvl w:val="0"/>
          <w:numId w:val="15"/>
        </w:numPr>
        <w:tabs>
          <w:tab w:val="clear" w:pos="851"/>
          <w:tab w:val="left" w:pos="993"/>
        </w:tabs>
        <w:spacing w:before="0"/>
        <w:ind w:left="0" w:firstLine="709"/>
        <w:rPr>
          <w:b w:val="0"/>
          <w:szCs w:val="24"/>
        </w:rPr>
      </w:pPr>
      <w:r>
        <w:rPr>
          <w:b w:val="0"/>
          <w:szCs w:val="24"/>
        </w:rPr>
        <w:t>в предаварийном режиме;</w:t>
      </w:r>
    </w:p>
    <w:p w14:paraId="7846C51D" w14:textId="77777777" w:rsidR="00615363" w:rsidRPr="0063665A" w:rsidRDefault="0063665A" w:rsidP="00CE3E42">
      <w:pPr>
        <w:pStyle w:val="1"/>
        <w:numPr>
          <w:ilvl w:val="0"/>
          <w:numId w:val="15"/>
        </w:numPr>
        <w:tabs>
          <w:tab w:val="clear" w:pos="851"/>
          <w:tab w:val="left" w:pos="993"/>
        </w:tabs>
        <w:spacing w:before="0"/>
        <w:ind w:left="0" w:firstLine="709"/>
        <w:rPr>
          <w:b w:val="0"/>
          <w:szCs w:val="24"/>
        </w:rPr>
      </w:pPr>
      <w:r>
        <w:rPr>
          <w:b w:val="0"/>
          <w:szCs w:val="24"/>
        </w:rPr>
        <w:t>в аварийном режиме;</w:t>
      </w:r>
    </w:p>
    <w:p w14:paraId="4E04E47E" w14:textId="77777777" w:rsidR="00615363" w:rsidRPr="005E13DF" w:rsidRDefault="00615363" w:rsidP="00CE3E42">
      <w:pPr>
        <w:pStyle w:val="1"/>
        <w:numPr>
          <w:ilvl w:val="0"/>
          <w:numId w:val="15"/>
        </w:numPr>
        <w:tabs>
          <w:tab w:val="clear" w:pos="851"/>
          <w:tab w:val="left" w:pos="993"/>
        </w:tabs>
        <w:spacing w:before="0"/>
        <w:ind w:left="0" w:firstLine="709"/>
      </w:pPr>
      <w:r w:rsidRPr="0063665A">
        <w:rPr>
          <w:b w:val="0"/>
          <w:szCs w:val="24"/>
        </w:rPr>
        <w:t>в послеаварийном режиме</w:t>
      </w:r>
      <w:r w:rsidRPr="005E13DF">
        <w:t>.</w:t>
      </w:r>
    </w:p>
    <w:p w14:paraId="2CBE9276" w14:textId="77777777" w:rsidR="00615363" w:rsidRPr="005E13DF" w:rsidRDefault="00615363" w:rsidP="00CE3E42">
      <w:pPr>
        <w:spacing w:after="120"/>
        <w:rPr>
          <w:rFonts w:ascii="Tahoma" w:eastAsiaTheme="minorEastAsia" w:hAnsi="Tahoma" w:cs="Tahoma"/>
        </w:rPr>
      </w:pPr>
      <w:r w:rsidRPr="009A7178">
        <w:rPr>
          <w:rFonts w:ascii="Tahoma" w:eastAsiaTheme="minorEastAsia" w:hAnsi="Tahoma" w:cs="Tahoma"/>
        </w:rPr>
        <w:lastRenderedPageBreak/>
        <w:t>Отключение и восстановление внешнего электропитания не должно сказываться на стабильной работе компонентов АСУТП. Защита от пропадания основного и резервного электропитания оборудования АСУТП</w:t>
      </w:r>
      <w:r w:rsidR="009014E5">
        <w:rPr>
          <w:rFonts w:ascii="Tahoma" w:eastAsiaTheme="minorEastAsia" w:hAnsi="Tahoma" w:cs="Tahoma"/>
        </w:rPr>
        <w:t xml:space="preserve"> (кроме силового)</w:t>
      </w:r>
      <w:r w:rsidRPr="009A7178">
        <w:rPr>
          <w:rFonts w:ascii="Tahoma" w:eastAsiaTheme="minorEastAsia" w:hAnsi="Tahoma" w:cs="Tahoma"/>
        </w:rPr>
        <w:t xml:space="preserve"> должна осуществляться через собственную систему бесперебойного электропитания</w:t>
      </w:r>
      <w:r w:rsidRPr="005E13DF">
        <w:rPr>
          <w:rFonts w:ascii="Tahoma" w:eastAsiaTheme="minorEastAsia" w:hAnsi="Tahoma" w:cs="Tahoma"/>
        </w:rPr>
        <w:t>.</w:t>
      </w:r>
      <w:r w:rsidR="004E1F7D">
        <w:rPr>
          <w:rFonts w:ascii="Tahoma" w:eastAsiaTheme="minorEastAsia" w:hAnsi="Tahoma" w:cs="Tahoma"/>
        </w:rPr>
        <w:t xml:space="preserve"> Требования по организации электропитания АСУТП изложены в пункте </w:t>
      </w:r>
      <w:r w:rsidR="00BB737F">
        <w:rPr>
          <w:rFonts w:ascii="Tahoma" w:eastAsiaTheme="minorEastAsia" w:hAnsi="Tahoma" w:cs="Tahoma"/>
        </w:rPr>
        <w:fldChar w:fldCharType="begin"/>
      </w:r>
      <w:r w:rsidR="00BB737F">
        <w:rPr>
          <w:rFonts w:ascii="Tahoma" w:eastAsiaTheme="minorEastAsia" w:hAnsi="Tahoma" w:cs="Tahoma"/>
        </w:rPr>
        <w:instrText xml:space="preserve"> REF _Ref117754010 \r \h </w:instrText>
      </w:r>
      <w:r w:rsidR="00BB737F">
        <w:rPr>
          <w:rFonts w:ascii="Tahoma" w:eastAsiaTheme="minorEastAsia" w:hAnsi="Tahoma" w:cs="Tahoma"/>
        </w:rPr>
      </w:r>
      <w:r w:rsidR="00BB737F">
        <w:rPr>
          <w:rFonts w:ascii="Tahoma" w:eastAsiaTheme="minorEastAsia" w:hAnsi="Tahoma" w:cs="Tahoma"/>
        </w:rPr>
        <w:fldChar w:fldCharType="separate"/>
      </w:r>
      <w:r w:rsidR="00BB737F">
        <w:rPr>
          <w:rFonts w:ascii="Tahoma" w:eastAsiaTheme="minorEastAsia" w:hAnsi="Tahoma" w:cs="Tahoma"/>
        </w:rPr>
        <w:t>3.13</w:t>
      </w:r>
      <w:r w:rsidR="00BB737F">
        <w:rPr>
          <w:rFonts w:ascii="Tahoma" w:eastAsiaTheme="minorEastAsia" w:hAnsi="Tahoma" w:cs="Tahoma"/>
        </w:rPr>
        <w:fldChar w:fldCharType="end"/>
      </w:r>
      <w:r w:rsidR="00BB737F">
        <w:rPr>
          <w:rFonts w:ascii="Tahoma" w:eastAsiaTheme="minorEastAsia" w:hAnsi="Tahoma" w:cs="Tahoma"/>
        </w:rPr>
        <w:t xml:space="preserve"> настоящей Методики</w:t>
      </w:r>
      <w:r w:rsidR="004E1F7D">
        <w:rPr>
          <w:rFonts w:ascii="Tahoma" w:eastAsiaTheme="minorEastAsia" w:hAnsi="Tahoma" w:cs="Tahoma"/>
        </w:rPr>
        <w:t>.</w:t>
      </w:r>
    </w:p>
    <w:p w14:paraId="260586CB" w14:textId="77777777" w:rsidR="00615363" w:rsidRPr="005E13DF" w:rsidRDefault="00615363" w:rsidP="00CE3E42">
      <w:pPr>
        <w:spacing w:after="120"/>
        <w:rPr>
          <w:rFonts w:ascii="Tahoma" w:eastAsiaTheme="minorEastAsia" w:hAnsi="Tahoma" w:cs="Tahoma"/>
        </w:rPr>
      </w:pPr>
      <w:r w:rsidRPr="005E13DF">
        <w:rPr>
          <w:rFonts w:ascii="Tahoma" w:eastAsiaTheme="minorEastAsia" w:hAnsi="Tahoma" w:cs="Tahoma"/>
        </w:rPr>
        <w:t xml:space="preserve">Конфигурации и параметры настройки технических средств АСУТП (модулей, блоков, контроллеров и др.) не должны </w:t>
      </w:r>
      <w:r>
        <w:rPr>
          <w:rFonts w:ascii="Tahoma" w:eastAsiaTheme="minorEastAsia" w:hAnsi="Tahoma" w:cs="Tahoma"/>
        </w:rPr>
        <w:t>сбрасываться</w:t>
      </w:r>
      <w:r w:rsidRPr="005E13DF">
        <w:rPr>
          <w:rFonts w:ascii="Tahoma" w:eastAsiaTheme="minorEastAsia" w:hAnsi="Tahoma" w:cs="Tahoma"/>
        </w:rPr>
        <w:t xml:space="preserve"> при внезапных отключениях питания, перерывах питания. При восстановлении внешнего электропитания АСУТП должна автоматически запускаться и самостоятельно выходить на нормальный режим функционирования, без дополнительных операций со стороны персонала</w:t>
      </w:r>
      <w:r>
        <w:rPr>
          <w:rFonts w:ascii="Tahoma" w:eastAsiaTheme="minorEastAsia" w:hAnsi="Tahoma" w:cs="Tahoma"/>
        </w:rPr>
        <w:t xml:space="preserve">, если иное не предусмотрено </w:t>
      </w:r>
      <w:r w:rsidR="007C41BC">
        <w:rPr>
          <w:rFonts w:ascii="Tahoma" w:eastAsiaTheme="minorEastAsia" w:hAnsi="Tahoma" w:cs="Tahoma"/>
        </w:rPr>
        <w:t>ТУ/ФТТ</w:t>
      </w:r>
      <w:r>
        <w:rPr>
          <w:rFonts w:ascii="Tahoma" w:eastAsiaTheme="minorEastAsia" w:hAnsi="Tahoma" w:cs="Tahoma"/>
        </w:rPr>
        <w:t xml:space="preserve"> или регламентом эксплуатации технологического оборудования</w:t>
      </w:r>
      <w:r w:rsidRPr="005E13DF">
        <w:rPr>
          <w:rFonts w:ascii="Tahoma" w:eastAsiaTheme="minorEastAsia" w:hAnsi="Tahoma" w:cs="Tahoma"/>
        </w:rPr>
        <w:t>. При отказах каналов связи АСУТП должна функционировать в автономном режиме. После восстановления работоспособности каналов связи должен автоматически восстанавливаться обмен информацией с верхним уровнем управления</w:t>
      </w:r>
      <w:r>
        <w:rPr>
          <w:rFonts w:ascii="Tahoma" w:eastAsiaTheme="minorEastAsia" w:hAnsi="Tahoma" w:cs="Tahoma"/>
        </w:rPr>
        <w:t>.</w:t>
      </w:r>
      <w:r w:rsidRPr="005E13DF">
        <w:rPr>
          <w:rFonts w:ascii="Tahoma" w:eastAsiaTheme="minorEastAsia" w:hAnsi="Tahoma" w:cs="Tahoma"/>
        </w:rPr>
        <w:t xml:space="preserve"> </w:t>
      </w:r>
      <w:r>
        <w:rPr>
          <w:rFonts w:ascii="Tahoma" w:eastAsiaTheme="minorEastAsia" w:hAnsi="Tahoma" w:cs="Tahoma"/>
        </w:rPr>
        <w:t>В</w:t>
      </w:r>
      <w:r w:rsidR="00646852">
        <w:rPr>
          <w:rFonts w:ascii="Tahoma" w:eastAsiaTheme="minorEastAsia" w:hAnsi="Tahoma" w:cs="Tahoma"/>
        </w:rPr>
        <w:t> </w:t>
      </w:r>
      <w:r>
        <w:rPr>
          <w:rFonts w:ascii="Tahoma" w:eastAsiaTheme="minorEastAsia" w:hAnsi="Tahoma" w:cs="Tahoma"/>
        </w:rPr>
        <w:t xml:space="preserve">случаях, предусмотренных </w:t>
      </w:r>
      <w:r w:rsidR="007C41BC">
        <w:rPr>
          <w:rFonts w:ascii="Tahoma" w:eastAsiaTheme="minorEastAsia" w:hAnsi="Tahoma" w:cs="Tahoma"/>
        </w:rPr>
        <w:t>ТУ/ФТТ</w:t>
      </w:r>
      <w:r>
        <w:rPr>
          <w:rFonts w:ascii="Tahoma" w:eastAsiaTheme="minorEastAsia" w:hAnsi="Tahoma" w:cs="Tahoma"/>
        </w:rPr>
        <w:t>, накопленная в</w:t>
      </w:r>
      <w:r w:rsidRPr="005E13DF">
        <w:rPr>
          <w:rFonts w:ascii="Tahoma" w:eastAsiaTheme="minorEastAsia" w:hAnsi="Tahoma" w:cs="Tahoma"/>
        </w:rPr>
        <w:t xml:space="preserve"> автономном режим</w:t>
      </w:r>
      <w:r w:rsidR="00C207CF">
        <w:rPr>
          <w:rFonts w:ascii="Tahoma" w:eastAsiaTheme="minorEastAsia" w:hAnsi="Tahoma" w:cs="Tahoma"/>
        </w:rPr>
        <w:t>е информация</w:t>
      </w:r>
      <w:r>
        <w:rPr>
          <w:rFonts w:ascii="Tahoma" w:eastAsiaTheme="minorEastAsia" w:hAnsi="Tahoma" w:cs="Tahoma"/>
        </w:rPr>
        <w:t xml:space="preserve"> должна передаваться на верхний уровень управления</w:t>
      </w:r>
      <w:r w:rsidRPr="005E13DF">
        <w:rPr>
          <w:rFonts w:ascii="Tahoma" w:eastAsiaTheme="minorEastAsia" w:hAnsi="Tahoma" w:cs="Tahoma"/>
        </w:rPr>
        <w:t>.</w:t>
      </w:r>
    </w:p>
    <w:p w14:paraId="3D10EFFD" w14:textId="77777777" w:rsidR="00615363" w:rsidRPr="00066834" w:rsidRDefault="00615363" w:rsidP="000C097E">
      <w:pPr>
        <w:pStyle w:val="31"/>
        <w:spacing w:after="120"/>
        <w:ind w:left="0"/>
        <w:rPr>
          <w:rFonts w:eastAsiaTheme="minorEastAsia" w:cs="Tahoma"/>
        </w:rPr>
      </w:pPr>
      <w:r w:rsidRPr="00066834">
        <w:rPr>
          <w:rFonts w:eastAsiaTheme="minorEastAsia" w:cs="Tahoma"/>
        </w:rPr>
        <w:t>АСУТП должна обеспечивать работу объекта автоматизации для</w:t>
      </w:r>
      <w:r w:rsidR="00646852">
        <w:rPr>
          <w:rFonts w:eastAsiaTheme="minorEastAsia" w:cs="Tahoma"/>
        </w:rPr>
        <w:t> </w:t>
      </w:r>
      <w:r w:rsidRPr="00066834">
        <w:rPr>
          <w:rFonts w:eastAsiaTheme="minorEastAsia" w:cs="Tahoma"/>
        </w:rPr>
        <w:t>непрерывных процессов в круглосуточном режиме.</w:t>
      </w:r>
    </w:p>
    <w:p w14:paraId="4DD3995F" w14:textId="77777777" w:rsidR="00615363" w:rsidRPr="005E13DF" w:rsidRDefault="00615363" w:rsidP="00CE3E42">
      <w:pPr>
        <w:spacing w:after="120"/>
        <w:rPr>
          <w:rFonts w:ascii="Tahoma" w:eastAsiaTheme="minorEastAsia" w:hAnsi="Tahoma" w:cs="Tahoma"/>
        </w:rPr>
      </w:pPr>
      <w:r w:rsidRPr="005E13DF">
        <w:rPr>
          <w:rFonts w:ascii="Tahoma" w:eastAsiaTheme="minorEastAsia" w:hAnsi="Tahoma" w:cs="Tahoma"/>
        </w:rPr>
        <w:t>Функции автоматического регулирования, централизованного контроля текущих значений технологических параметров должны выполняться непрерывно.</w:t>
      </w:r>
    </w:p>
    <w:p w14:paraId="49AFB0E5" w14:textId="77777777" w:rsidR="00615363" w:rsidRDefault="00615363" w:rsidP="000C097E">
      <w:pPr>
        <w:pStyle w:val="31"/>
        <w:spacing w:after="120"/>
        <w:ind w:left="0"/>
        <w:rPr>
          <w:rFonts w:eastAsiaTheme="minorEastAsia" w:cs="Tahoma"/>
        </w:rPr>
      </w:pPr>
      <w:r w:rsidRPr="00066834">
        <w:rPr>
          <w:rFonts w:eastAsiaTheme="minorEastAsia" w:cs="Tahoma"/>
        </w:rPr>
        <w:t>Для отдельных технологических установок, оснащенных локальными системами управления, должна быть предусмотрена возможность дистанционного режима управления.</w:t>
      </w:r>
    </w:p>
    <w:p w14:paraId="742223CB" w14:textId="77777777" w:rsidR="002C5D8A" w:rsidRPr="00066834" w:rsidRDefault="002C5D8A" w:rsidP="002C5D8A">
      <w:pPr>
        <w:pStyle w:val="31"/>
        <w:spacing w:after="120"/>
        <w:ind w:left="0"/>
        <w:rPr>
          <w:rFonts w:eastAsiaTheme="minorEastAsia" w:cs="Tahoma"/>
        </w:rPr>
      </w:pPr>
      <w:r w:rsidRPr="002C5D8A">
        <w:rPr>
          <w:rFonts w:eastAsiaTheme="minorEastAsia" w:cs="Tahoma"/>
        </w:rPr>
        <w:t xml:space="preserve">Точность измерений/преобразований контролируемых параметров датчиками/преобразователями, поставляемыми комплектно с технологическим оборудованием или рекомендованными разработчиками этого оборудования, определяется требованиями ФТТ и/или </w:t>
      </w:r>
      <w:r w:rsidR="00C2308D">
        <w:rPr>
          <w:rFonts w:eastAsiaTheme="minorEastAsia" w:cs="Tahoma"/>
        </w:rPr>
        <w:t>нормативных правовых актов</w:t>
      </w:r>
      <w:r w:rsidRPr="002C5D8A">
        <w:rPr>
          <w:rFonts w:eastAsiaTheme="minorEastAsia" w:cs="Tahoma"/>
        </w:rPr>
        <w:t xml:space="preserve"> РФ, </w:t>
      </w:r>
      <w:r w:rsidR="00C2308D">
        <w:rPr>
          <w:rFonts w:eastAsiaTheme="minorEastAsia" w:cs="Tahoma"/>
        </w:rPr>
        <w:t xml:space="preserve">НМД </w:t>
      </w:r>
      <w:r w:rsidRPr="002C5D8A">
        <w:rPr>
          <w:rFonts w:eastAsiaTheme="minorEastAsia" w:cs="Tahoma"/>
        </w:rPr>
        <w:t>Компании</w:t>
      </w:r>
      <w:r w:rsidR="000D2EF7">
        <w:rPr>
          <w:rFonts w:eastAsiaTheme="minorEastAsia" w:cs="Tahoma"/>
        </w:rPr>
        <w:t xml:space="preserve">/РОКС НН в области </w:t>
      </w:r>
      <w:r w:rsidR="00BE6887">
        <w:rPr>
          <w:rFonts w:eastAsiaTheme="minorEastAsia" w:cs="Tahoma"/>
        </w:rPr>
        <w:t xml:space="preserve">обеспечения </w:t>
      </w:r>
      <w:r w:rsidR="000D2EF7">
        <w:rPr>
          <w:rFonts w:eastAsiaTheme="minorEastAsia" w:cs="Tahoma"/>
        </w:rPr>
        <w:t>единства измерений</w:t>
      </w:r>
      <w:r w:rsidRPr="002C5D8A">
        <w:rPr>
          <w:rFonts w:eastAsiaTheme="minorEastAsia" w:cs="Tahoma"/>
        </w:rPr>
        <w:t>, в случае отсутствия вышеуказанных требований - их типами и техническими характеристиками.</w:t>
      </w:r>
    </w:p>
    <w:p w14:paraId="5CC42472" w14:textId="77777777" w:rsidR="002C5D8A" w:rsidRPr="002C5D8A" w:rsidRDefault="002C5D8A" w:rsidP="002C5D8A">
      <w:pPr>
        <w:pStyle w:val="31"/>
        <w:spacing w:after="120"/>
        <w:ind w:left="0"/>
        <w:rPr>
          <w:rFonts w:eastAsiaTheme="minorEastAsia" w:cs="Tahoma"/>
        </w:rPr>
      </w:pPr>
      <w:r w:rsidRPr="00ED6B14">
        <w:rPr>
          <w:rFonts w:eastAsiaTheme="minorEastAsia" w:cs="Tahoma"/>
        </w:rPr>
        <w:t>Должна быть предусмотрена возможность формирования нескольких уставок по каждому контролируемому параметру с разрешающей способностью, обеспечивающей очередность их формирования</w:t>
      </w:r>
      <w:r>
        <w:rPr>
          <w:rFonts w:eastAsiaTheme="minorEastAsia" w:cs="Tahoma"/>
        </w:rPr>
        <w:t>.</w:t>
      </w:r>
    </w:p>
    <w:p w14:paraId="6BB7136F" w14:textId="77777777" w:rsidR="00615363" w:rsidRPr="00066834" w:rsidRDefault="00615363" w:rsidP="000C097E">
      <w:pPr>
        <w:pStyle w:val="31"/>
        <w:spacing w:after="120"/>
        <w:ind w:left="0"/>
        <w:rPr>
          <w:rFonts w:eastAsiaTheme="minorEastAsia" w:cs="Tahoma"/>
        </w:rPr>
      </w:pPr>
      <w:r w:rsidRPr="00066834">
        <w:rPr>
          <w:rFonts w:eastAsiaTheme="minorEastAsia" w:cs="Tahoma"/>
        </w:rPr>
        <w:t>Любые нарушения в работоспособности АСУТП не должны влиять на</w:t>
      </w:r>
      <w:r w:rsidR="00646852">
        <w:rPr>
          <w:rFonts w:eastAsiaTheme="minorEastAsia" w:cs="Tahoma"/>
        </w:rPr>
        <w:t> </w:t>
      </w:r>
      <w:r w:rsidRPr="00066834">
        <w:rPr>
          <w:rFonts w:eastAsiaTheme="minorEastAsia" w:cs="Tahoma"/>
        </w:rPr>
        <w:t xml:space="preserve">работоспособность системы </w:t>
      </w:r>
      <w:r w:rsidR="0063665A" w:rsidRPr="00066834">
        <w:rPr>
          <w:rFonts w:eastAsiaTheme="minorEastAsia" w:cs="Tahoma"/>
        </w:rPr>
        <w:t xml:space="preserve">противоаварийной защиты (далее – </w:t>
      </w:r>
      <w:r w:rsidRPr="00066834">
        <w:rPr>
          <w:rFonts w:eastAsiaTheme="minorEastAsia" w:cs="Tahoma"/>
        </w:rPr>
        <w:t>ПАЗ</w:t>
      </w:r>
      <w:r w:rsidR="0063665A" w:rsidRPr="00066834">
        <w:rPr>
          <w:rFonts w:eastAsiaTheme="minorEastAsia" w:cs="Tahoma"/>
        </w:rPr>
        <w:t>)</w:t>
      </w:r>
      <w:r w:rsidRPr="00066834">
        <w:rPr>
          <w:rFonts w:eastAsiaTheme="minorEastAsia" w:cs="Tahoma"/>
        </w:rPr>
        <w:t>.</w:t>
      </w:r>
    </w:p>
    <w:p w14:paraId="69718A59" w14:textId="77777777" w:rsidR="00615363" w:rsidRPr="005E13DF" w:rsidRDefault="00615363" w:rsidP="00CE3E42">
      <w:pPr>
        <w:spacing w:after="120"/>
        <w:rPr>
          <w:rFonts w:ascii="Tahoma" w:eastAsiaTheme="minorEastAsia" w:hAnsi="Tahoma" w:cs="Tahoma"/>
        </w:rPr>
      </w:pPr>
      <w:r w:rsidRPr="005E13DF">
        <w:rPr>
          <w:rFonts w:ascii="Tahoma" w:eastAsiaTheme="minorEastAsia" w:hAnsi="Tahoma" w:cs="Tahoma"/>
        </w:rPr>
        <w:t>АСУТП и её основные компоненты должны предусматрива</w:t>
      </w:r>
      <w:r>
        <w:rPr>
          <w:rFonts w:ascii="Tahoma" w:eastAsiaTheme="minorEastAsia" w:hAnsi="Tahoma" w:cs="Tahoma"/>
        </w:rPr>
        <w:t>ть</w:t>
      </w:r>
      <w:r w:rsidRPr="005E13DF">
        <w:rPr>
          <w:rFonts w:ascii="Tahoma" w:eastAsiaTheme="minorEastAsia" w:hAnsi="Tahoma" w:cs="Tahoma"/>
        </w:rPr>
        <w:t xml:space="preserve"> возможность </w:t>
      </w:r>
      <w:r w:rsidR="00D82602">
        <w:rPr>
          <w:rFonts w:ascii="Tahoma" w:eastAsiaTheme="minorEastAsia" w:hAnsi="Tahoma" w:cs="Tahoma"/>
        </w:rPr>
        <w:t>«</w:t>
      </w:r>
      <w:r w:rsidRPr="005E13DF">
        <w:rPr>
          <w:rFonts w:ascii="Tahoma" w:eastAsiaTheme="minorEastAsia" w:hAnsi="Tahoma" w:cs="Tahoma"/>
        </w:rPr>
        <w:t>горячей</w:t>
      </w:r>
      <w:r w:rsidR="00D82602">
        <w:rPr>
          <w:rFonts w:ascii="Tahoma" w:eastAsiaTheme="minorEastAsia" w:hAnsi="Tahoma" w:cs="Tahoma"/>
        </w:rPr>
        <w:t>»</w:t>
      </w:r>
      <w:r w:rsidRPr="005E13DF">
        <w:rPr>
          <w:rFonts w:ascii="Tahoma" w:eastAsiaTheme="minorEastAsia" w:hAnsi="Tahoma" w:cs="Tahoma"/>
        </w:rPr>
        <w:t xml:space="preserve"> замены</w:t>
      </w:r>
      <w:r w:rsidR="00D82602">
        <w:rPr>
          <w:rFonts w:ascii="Tahoma" w:eastAsiaTheme="minorEastAsia" w:hAnsi="Tahoma" w:cs="Tahoma"/>
        </w:rPr>
        <w:t xml:space="preserve"> (без снятия электропитания)</w:t>
      </w:r>
      <w:r w:rsidRPr="005E13DF">
        <w:rPr>
          <w:rFonts w:ascii="Tahoma" w:eastAsiaTheme="minorEastAsia" w:hAnsi="Tahoma" w:cs="Tahoma"/>
        </w:rPr>
        <w:t xml:space="preserve"> отказавшего элемента и минимально необходимый объём операций по плановому эксплуатационному обслуживанию</w:t>
      </w:r>
      <w:r>
        <w:rPr>
          <w:rFonts w:ascii="Tahoma" w:eastAsiaTheme="minorEastAsia" w:hAnsi="Tahoma" w:cs="Tahoma"/>
        </w:rPr>
        <w:t xml:space="preserve"> без вывода оборудования в ремонт</w:t>
      </w:r>
      <w:r w:rsidR="00D82602">
        <w:rPr>
          <w:rFonts w:ascii="Tahoma" w:eastAsiaTheme="minorEastAsia" w:hAnsi="Tahoma" w:cs="Tahoma"/>
        </w:rPr>
        <w:t>, кроме АСУТП, допускающих кратковременное отсутствие управления технологическим процессом</w:t>
      </w:r>
      <w:r w:rsidRPr="005E13DF">
        <w:rPr>
          <w:rFonts w:ascii="Tahoma" w:eastAsiaTheme="minorEastAsia" w:hAnsi="Tahoma" w:cs="Tahoma"/>
        </w:rPr>
        <w:t>.</w:t>
      </w:r>
    </w:p>
    <w:p w14:paraId="43D57071" w14:textId="77777777" w:rsidR="0022147F" w:rsidRDefault="002C5D8A" w:rsidP="0022147F">
      <w:pPr>
        <w:pStyle w:val="31"/>
        <w:spacing w:after="120"/>
        <w:ind w:left="0"/>
        <w:rPr>
          <w:rFonts w:eastAsiaTheme="minorEastAsia" w:cs="Tahoma"/>
        </w:rPr>
      </w:pPr>
      <w:r>
        <w:rPr>
          <w:rFonts w:eastAsiaTheme="minorEastAsia" w:cs="Tahoma"/>
        </w:rPr>
        <w:lastRenderedPageBreak/>
        <w:t>Там, где применимо, в</w:t>
      </w:r>
      <w:r w:rsidR="0022147F" w:rsidRPr="0022147F">
        <w:rPr>
          <w:rFonts w:eastAsiaTheme="minorEastAsia" w:cs="Tahoma"/>
        </w:rPr>
        <w:t xml:space="preserve"> АСУТП должны быть реализованы технологические алгоритмы автоматизированного пуска/останова/аварийного останова</w:t>
      </w:r>
      <w:r>
        <w:rPr>
          <w:rFonts w:eastAsiaTheme="minorEastAsia" w:cs="Tahoma"/>
        </w:rPr>
        <w:t xml:space="preserve"> технологического оборудования</w:t>
      </w:r>
      <w:r w:rsidR="0022147F" w:rsidRPr="0022147F">
        <w:rPr>
          <w:rFonts w:eastAsiaTheme="minorEastAsia" w:cs="Tahoma"/>
        </w:rPr>
        <w:t>, с отображением и регистрацией шагов программы пуска/останова/аварийного останова, времени выполнения каждого шага и ошибок на каждом шаге</w:t>
      </w:r>
      <w:r>
        <w:rPr>
          <w:rFonts w:eastAsiaTheme="minorEastAsia" w:cs="Tahoma"/>
        </w:rPr>
        <w:t>.</w:t>
      </w:r>
    </w:p>
    <w:p w14:paraId="6E477F68" w14:textId="77777777" w:rsidR="00615363" w:rsidRDefault="00615363" w:rsidP="000C097E">
      <w:pPr>
        <w:pStyle w:val="31"/>
        <w:spacing w:after="120"/>
        <w:ind w:left="0"/>
        <w:rPr>
          <w:rFonts w:eastAsiaTheme="minorEastAsia" w:cs="Tahoma"/>
        </w:rPr>
      </w:pPr>
      <w:r w:rsidRPr="0063665A">
        <w:rPr>
          <w:rFonts w:eastAsiaTheme="minorEastAsia" w:cs="Tahoma"/>
        </w:rPr>
        <w:t>При появлении нештатных ситуаций (отключение внешнего питания, сбой в системах ввода-вывода и прочее) в АСУТП должны быть реализованы алгоритмы управления, направленные на перевод оборудования в безопасное состояние.</w:t>
      </w:r>
    </w:p>
    <w:p w14:paraId="47EFA940" w14:textId="77777777" w:rsidR="00615363" w:rsidRDefault="002467C7" w:rsidP="000C097E">
      <w:pPr>
        <w:pStyle w:val="23"/>
        <w:spacing w:after="120"/>
        <w:ind w:left="0"/>
      </w:pPr>
      <w:bookmarkStart w:id="19" w:name="_Ref111135343"/>
      <w:r>
        <w:t>Требования к диагностике</w:t>
      </w:r>
      <w:bookmarkEnd w:id="19"/>
      <w:r w:rsidR="005C1F06">
        <w:t xml:space="preserve"> </w:t>
      </w:r>
    </w:p>
    <w:p w14:paraId="503CC874" w14:textId="77777777" w:rsidR="002467C7" w:rsidRPr="002467C7" w:rsidRDefault="002467C7" w:rsidP="000C097E">
      <w:pPr>
        <w:pStyle w:val="31"/>
        <w:spacing w:after="120"/>
        <w:ind w:left="0"/>
        <w:rPr>
          <w:rFonts w:eastAsiaTheme="minorEastAsia" w:cs="Tahoma"/>
        </w:rPr>
      </w:pPr>
      <w:r w:rsidRPr="002467C7">
        <w:rPr>
          <w:rFonts w:eastAsiaTheme="minorEastAsia" w:cs="Tahoma"/>
        </w:rPr>
        <w:t xml:space="preserve">АСУТП должна иметь аппаратную и программную диагностику исправности контроллеров, модулей ввода/вывода, интерфейсных модулей, блоков питания, источников бесперебойного питания, каналов связи с полевым оборудованием и локальными системами управления, каналов и сетей передачи данных, серверов, </w:t>
      </w:r>
      <w:r w:rsidRPr="002467C7">
        <w:rPr>
          <w:rFonts w:eastAsia="Calibri" w:cs="Tahoma"/>
        </w:rPr>
        <w:t>а</w:t>
      </w:r>
      <w:r>
        <w:rPr>
          <w:rFonts w:eastAsia="Calibri" w:cs="Tahoma"/>
        </w:rPr>
        <w:t>втоматизированных рабочих мест</w:t>
      </w:r>
      <w:r w:rsidRPr="002467C7">
        <w:rPr>
          <w:rFonts w:eastAsiaTheme="minorEastAsia" w:cs="Tahoma"/>
        </w:rPr>
        <w:t xml:space="preserve"> </w:t>
      </w:r>
      <w:r>
        <w:rPr>
          <w:rFonts w:eastAsiaTheme="minorEastAsia" w:cs="Tahoma"/>
        </w:rPr>
        <w:t xml:space="preserve">(далее – </w:t>
      </w:r>
      <w:r w:rsidRPr="002467C7">
        <w:rPr>
          <w:rFonts w:eastAsiaTheme="minorEastAsia" w:cs="Tahoma"/>
        </w:rPr>
        <w:t>АРМ</w:t>
      </w:r>
      <w:r>
        <w:rPr>
          <w:rFonts w:eastAsiaTheme="minorEastAsia" w:cs="Tahoma"/>
        </w:rPr>
        <w:t>)</w:t>
      </w:r>
      <w:r w:rsidRPr="002467C7">
        <w:rPr>
          <w:rFonts w:eastAsiaTheme="minorEastAsia" w:cs="Tahoma"/>
        </w:rPr>
        <w:t>, диагностику и обработку ошибок программного обеспечения и ручного ввода.</w:t>
      </w:r>
    </w:p>
    <w:p w14:paraId="46E2D991" w14:textId="77777777" w:rsidR="002467C7" w:rsidRPr="00066834" w:rsidRDefault="002467C7" w:rsidP="000C097E">
      <w:pPr>
        <w:pStyle w:val="31"/>
        <w:spacing w:after="120"/>
        <w:ind w:left="0"/>
        <w:rPr>
          <w:rFonts w:eastAsiaTheme="minorEastAsia" w:cs="Tahoma"/>
        </w:rPr>
      </w:pPr>
      <w:r w:rsidRPr="00066834">
        <w:rPr>
          <w:rFonts w:eastAsiaTheme="minorEastAsia" w:cs="Tahoma"/>
        </w:rPr>
        <w:t>При обнаружении неисправности, АСУТП должна информировать оператора и системного инженера о ее характере и месте, с фиксацией информации в журнале событий.</w:t>
      </w:r>
    </w:p>
    <w:p w14:paraId="07C157D6" w14:textId="77777777" w:rsidR="002467C7" w:rsidRPr="003535BD" w:rsidRDefault="002467C7" w:rsidP="000C097E">
      <w:pPr>
        <w:pStyle w:val="31"/>
        <w:spacing w:after="120"/>
        <w:ind w:left="0"/>
        <w:rPr>
          <w:rFonts w:eastAsiaTheme="minorEastAsia" w:cs="Tahoma"/>
        </w:rPr>
      </w:pPr>
      <w:r w:rsidRPr="00066834">
        <w:rPr>
          <w:rFonts w:eastAsiaTheme="minorEastAsia" w:cs="Tahoma"/>
        </w:rPr>
        <w:t xml:space="preserve">Для аналоговых входных и выходных каналов должна производиться проверка целостности цепи на обрыв, короткое замыкание или выход измеряемого параметра за допустимый диапазон. </w:t>
      </w:r>
      <w:r w:rsidRPr="003535BD">
        <w:rPr>
          <w:rFonts w:eastAsiaTheme="minorEastAsia" w:cs="Tahoma"/>
        </w:rPr>
        <w:t xml:space="preserve">При обнаружении неисправности в цепи </w:t>
      </w:r>
      <w:r w:rsidR="003535BD">
        <w:rPr>
          <w:rFonts w:eastAsiaTheme="minorEastAsia" w:cs="Tahoma"/>
        </w:rPr>
        <w:t>должна выдаваться аварийная</w:t>
      </w:r>
      <w:r w:rsidRPr="003535BD">
        <w:rPr>
          <w:rFonts w:eastAsiaTheme="minorEastAsia" w:cs="Tahoma"/>
        </w:rPr>
        <w:t xml:space="preserve"> сигнализация</w:t>
      </w:r>
      <w:r w:rsidR="003535BD">
        <w:rPr>
          <w:rFonts w:eastAsiaTheme="minorEastAsia" w:cs="Tahoma"/>
        </w:rPr>
        <w:t>, информирующая</w:t>
      </w:r>
      <w:r w:rsidRPr="003535BD">
        <w:rPr>
          <w:rFonts w:eastAsiaTheme="minorEastAsia" w:cs="Tahoma"/>
        </w:rPr>
        <w:t xml:space="preserve"> оператора.</w:t>
      </w:r>
    </w:p>
    <w:p w14:paraId="1F535D26" w14:textId="77777777" w:rsidR="002467C7" w:rsidRPr="00066834" w:rsidRDefault="002467C7" w:rsidP="000C097E">
      <w:pPr>
        <w:pStyle w:val="31"/>
        <w:spacing w:after="120"/>
        <w:ind w:left="0"/>
        <w:rPr>
          <w:rFonts w:eastAsiaTheme="minorEastAsia" w:cs="Tahoma"/>
        </w:rPr>
      </w:pPr>
      <w:r w:rsidRPr="00066834">
        <w:rPr>
          <w:rFonts w:eastAsiaTheme="minorEastAsia" w:cs="Tahoma"/>
        </w:rPr>
        <w:t>Для исполнительных механизмов должно быть предусмотрено определение состояния ошибки по окончании максимально допустимого времени для срабатывания.</w:t>
      </w:r>
    </w:p>
    <w:p w14:paraId="5C293B51" w14:textId="77777777" w:rsidR="002467C7" w:rsidRPr="00396DA8" w:rsidRDefault="002467C7" w:rsidP="000C097E">
      <w:pPr>
        <w:pStyle w:val="31"/>
        <w:spacing w:after="120"/>
        <w:ind w:left="0"/>
        <w:rPr>
          <w:rFonts w:eastAsiaTheme="minorEastAsia" w:cs="Tahoma"/>
        </w:rPr>
      </w:pPr>
      <w:r w:rsidRPr="00396DA8">
        <w:rPr>
          <w:rFonts w:eastAsiaTheme="minorEastAsia" w:cs="Tahoma"/>
        </w:rPr>
        <w:t>Технические средства должны позволять обнаружить неисправность модуля или линии связи внешним осмотром при помощи светодиодной индикации. Световая индикация должна быть выведена на лицевую панель шкафа</w:t>
      </w:r>
      <w:r w:rsidR="00396DA8" w:rsidRPr="00396DA8">
        <w:rPr>
          <w:rFonts w:eastAsiaTheme="minorEastAsia" w:cs="Tahoma"/>
        </w:rPr>
        <w:t xml:space="preserve"> (если не снижает </w:t>
      </w:r>
      <w:r w:rsidR="00CA7C48">
        <w:rPr>
          <w:rFonts w:eastAsiaTheme="minorEastAsia" w:cs="Tahoma"/>
        </w:rPr>
        <w:t>характеристики</w:t>
      </w:r>
      <w:r w:rsidR="00396DA8" w:rsidRPr="00396DA8">
        <w:rPr>
          <w:rFonts w:eastAsiaTheme="minorEastAsia" w:cs="Tahoma"/>
        </w:rPr>
        <w:t xml:space="preserve"> защищенности шкафа от воздействия окружающей среды</w:t>
      </w:r>
      <w:r w:rsidR="00396DA8">
        <w:rPr>
          <w:rFonts w:eastAsiaTheme="minorEastAsia" w:cs="Tahoma"/>
        </w:rPr>
        <w:t>)</w:t>
      </w:r>
      <w:r w:rsidRPr="00396DA8">
        <w:rPr>
          <w:rFonts w:eastAsiaTheme="minorEastAsia" w:cs="Tahoma"/>
        </w:rPr>
        <w:t xml:space="preserve"> для сигнализации об неисправном оборудовании.</w:t>
      </w:r>
    </w:p>
    <w:p w14:paraId="34D57B54" w14:textId="77777777" w:rsidR="002467C7" w:rsidRDefault="005A73E7" w:rsidP="00CE3E42">
      <w:pPr>
        <w:spacing w:after="120"/>
        <w:rPr>
          <w:rFonts w:ascii="Tahoma" w:eastAsiaTheme="minorEastAsia" w:hAnsi="Tahoma" w:cs="Tahoma"/>
        </w:rPr>
      </w:pPr>
      <w:r w:rsidRPr="005A73E7">
        <w:rPr>
          <w:rFonts w:ascii="Tahoma" w:eastAsiaTheme="minorEastAsia" w:hAnsi="Tahoma" w:cs="Tahoma"/>
        </w:rPr>
        <w:t>В АСУТП должны быть предусмотрены средства визуализации диагностики работы всех компонентов АСУТП на АРМ</w:t>
      </w:r>
      <w:r>
        <w:rPr>
          <w:rFonts w:ascii="Tahoma" w:eastAsiaTheme="minorEastAsia" w:hAnsi="Tahoma" w:cs="Tahoma"/>
        </w:rPr>
        <w:t xml:space="preserve"> инженера (оператора)</w:t>
      </w:r>
      <w:r w:rsidR="002467C7" w:rsidRPr="005E13DF">
        <w:rPr>
          <w:rFonts w:ascii="Tahoma" w:eastAsiaTheme="minorEastAsia" w:hAnsi="Tahoma" w:cs="Tahoma"/>
        </w:rPr>
        <w:t>.</w:t>
      </w:r>
    </w:p>
    <w:p w14:paraId="7CE90461" w14:textId="77777777" w:rsidR="0004028B" w:rsidRDefault="0004028B" w:rsidP="000C097E">
      <w:pPr>
        <w:pStyle w:val="31"/>
        <w:spacing w:after="120"/>
        <w:ind w:left="0"/>
        <w:rPr>
          <w:rFonts w:eastAsiaTheme="minorEastAsia" w:cs="Tahoma"/>
        </w:rPr>
      </w:pPr>
      <w:r>
        <w:rPr>
          <w:rFonts w:eastAsiaTheme="minorEastAsia" w:cs="Tahoma"/>
        </w:rPr>
        <w:t>В АСУТП д</w:t>
      </w:r>
      <w:r w:rsidRPr="0004028B">
        <w:rPr>
          <w:rFonts w:eastAsiaTheme="minorEastAsia" w:cs="Tahoma"/>
        </w:rPr>
        <w:t>олжна быть предусмотрена возможность передачи диагностической информации во внешнюю систему сбора событий.</w:t>
      </w:r>
    </w:p>
    <w:p w14:paraId="1259E64A" w14:textId="77777777" w:rsidR="003535BD" w:rsidRDefault="003535BD" w:rsidP="000C097E">
      <w:pPr>
        <w:pStyle w:val="23"/>
        <w:spacing w:after="120"/>
        <w:ind w:left="0"/>
      </w:pPr>
      <w:r>
        <w:t>Требования к быстродействию</w:t>
      </w:r>
      <w:r w:rsidR="005C1F06">
        <w:t xml:space="preserve"> </w:t>
      </w:r>
    </w:p>
    <w:p w14:paraId="1DE471D6" w14:textId="77777777" w:rsidR="003535BD" w:rsidRPr="00066834" w:rsidRDefault="003535BD" w:rsidP="000C097E">
      <w:pPr>
        <w:pStyle w:val="31"/>
        <w:spacing w:after="120"/>
        <w:ind w:left="0"/>
        <w:rPr>
          <w:rFonts w:eastAsiaTheme="minorEastAsia" w:cs="Tahoma"/>
        </w:rPr>
      </w:pPr>
      <w:r w:rsidRPr="00066834">
        <w:rPr>
          <w:rFonts w:eastAsiaTheme="minorEastAsia" w:cs="Tahoma"/>
        </w:rPr>
        <w:t>Требования к показателям быстродействия устанавливаются для</w:t>
      </w:r>
      <w:r w:rsidR="00646852">
        <w:rPr>
          <w:rFonts w:eastAsiaTheme="minorEastAsia" w:cs="Tahoma"/>
        </w:rPr>
        <w:t> </w:t>
      </w:r>
      <w:r w:rsidRPr="00066834">
        <w:rPr>
          <w:rFonts w:eastAsiaTheme="minorEastAsia" w:cs="Tahoma"/>
        </w:rPr>
        <w:t>таких функций АСУТП, от несвоевременного выполнения которых могут зависеть безопасность и/или эффективность эксплуатации объекта.</w:t>
      </w:r>
    </w:p>
    <w:p w14:paraId="5FEFE71F" w14:textId="77777777" w:rsidR="003535BD" w:rsidRPr="00066834" w:rsidRDefault="003535BD" w:rsidP="000C097E">
      <w:pPr>
        <w:pStyle w:val="31"/>
        <w:spacing w:after="120"/>
        <w:ind w:left="0"/>
        <w:rPr>
          <w:rFonts w:eastAsiaTheme="minorEastAsia" w:cs="Tahoma"/>
        </w:rPr>
      </w:pPr>
      <w:r w:rsidRPr="00066834">
        <w:rPr>
          <w:rFonts w:eastAsiaTheme="minorEastAsia" w:cs="Tahoma"/>
        </w:rPr>
        <w:t xml:space="preserve">Состав и количественные значения требуемых показателей быстродействия АСУТП </w:t>
      </w:r>
      <w:r w:rsidR="008D60B4">
        <w:rPr>
          <w:rFonts w:eastAsiaTheme="minorEastAsia" w:cs="Tahoma"/>
        </w:rPr>
        <w:t xml:space="preserve">определяются скоростью протекания контролируемого технологического процесса или требованиями нормативно-технической </w:t>
      </w:r>
      <w:r w:rsidR="008D60B4">
        <w:rPr>
          <w:rFonts w:eastAsiaTheme="minorEastAsia" w:cs="Tahoma"/>
        </w:rPr>
        <w:lastRenderedPageBreak/>
        <w:t xml:space="preserve">документации. Количественные значения или порядок их определения </w:t>
      </w:r>
      <w:r w:rsidRPr="00066834">
        <w:rPr>
          <w:rFonts w:eastAsiaTheme="minorEastAsia" w:cs="Tahoma"/>
        </w:rPr>
        <w:t xml:space="preserve">должны быть установлены в </w:t>
      </w:r>
      <w:r w:rsidR="008D60B4">
        <w:rPr>
          <w:rFonts w:eastAsiaTheme="minorEastAsia" w:cs="Tahoma"/>
        </w:rPr>
        <w:t>ТУ/ФТТ</w:t>
      </w:r>
      <w:r w:rsidRPr="00066834">
        <w:rPr>
          <w:rFonts w:eastAsiaTheme="minorEastAsia" w:cs="Tahoma"/>
        </w:rPr>
        <w:t>.</w:t>
      </w:r>
    </w:p>
    <w:p w14:paraId="11827BF0" w14:textId="77777777" w:rsidR="003535BD" w:rsidRPr="005E13DF" w:rsidRDefault="003535BD" w:rsidP="000C097E">
      <w:pPr>
        <w:pStyle w:val="31"/>
        <w:spacing w:after="120"/>
        <w:ind w:left="0"/>
        <w:rPr>
          <w:rFonts w:cs="Tahoma"/>
        </w:rPr>
      </w:pPr>
      <w:r>
        <w:rPr>
          <w:rFonts w:cs="Tahoma"/>
        </w:rPr>
        <w:t>Требуемые показатели быстродействия АСУТП:</w:t>
      </w:r>
    </w:p>
    <w:p w14:paraId="55D95A56" w14:textId="77777777" w:rsidR="003535BD" w:rsidRPr="003535BD" w:rsidRDefault="003535BD" w:rsidP="00CE3E42">
      <w:pPr>
        <w:pStyle w:val="1"/>
        <w:numPr>
          <w:ilvl w:val="0"/>
          <w:numId w:val="15"/>
        </w:numPr>
        <w:tabs>
          <w:tab w:val="clear" w:pos="851"/>
          <w:tab w:val="left" w:pos="993"/>
        </w:tabs>
        <w:spacing w:before="0"/>
        <w:ind w:left="0" w:firstLine="709"/>
        <w:rPr>
          <w:rFonts w:eastAsiaTheme="minorEastAsia"/>
          <w:b w:val="0"/>
          <w:szCs w:val="24"/>
        </w:rPr>
      </w:pPr>
      <w:r w:rsidRPr="003535BD">
        <w:rPr>
          <w:rFonts w:eastAsiaTheme="minorEastAsia"/>
          <w:b w:val="0"/>
          <w:szCs w:val="24"/>
        </w:rPr>
        <w:t>цикл опроса аналоговых и дискретных параметров с технологических объектов управления – не более 1</w:t>
      </w:r>
      <w:r w:rsidR="00953905">
        <w:rPr>
          <w:rFonts w:eastAsiaTheme="minorEastAsia"/>
          <w:b w:val="0"/>
          <w:szCs w:val="24"/>
        </w:rPr>
        <w:t>00</w:t>
      </w:r>
      <w:r w:rsidRPr="003535BD">
        <w:rPr>
          <w:rFonts w:eastAsiaTheme="minorEastAsia"/>
          <w:b w:val="0"/>
          <w:szCs w:val="24"/>
        </w:rPr>
        <w:t xml:space="preserve"> </w:t>
      </w:r>
      <w:r w:rsidR="00953905">
        <w:rPr>
          <w:rFonts w:eastAsiaTheme="minorEastAsia"/>
          <w:b w:val="0"/>
          <w:szCs w:val="24"/>
        </w:rPr>
        <w:t>м</w:t>
      </w:r>
      <w:r w:rsidRPr="003535BD">
        <w:rPr>
          <w:rFonts w:eastAsiaTheme="minorEastAsia"/>
          <w:b w:val="0"/>
          <w:szCs w:val="24"/>
        </w:rPr>
        <w:t>с; для параметров, участвующи</w:t>
      </w:r>
      <w:r w:rsidR="00953905">
        <w:rPr>
          <w:rFonts w:eastAsiaTheme="minorEastAsia"/>
          <w:b w:val="0"/>
          <w:szCs w:val="24"/>
        </w:rPr>
        <w:t>х в</w:t>
      </w:r>
      <w:r w:rsidR="00646852">
        <w:rPr>
          <w:rFonts w:eastAsiaTheme="minorEastAsia"/>
          <w:b w:val="0"/>
          <w:szCs w:val="24"/>
        </w:rPr>
        <w:t> </w:t>
      </w:r>
      <w:r w:rsidR="00953905">
        <w:rPr>
          <w:rFonts w:eastAsiaTheme="minorEastAsia"/>
          <w:b w:val="0"/>
          <w:szCs w:val="24"/>
        </w:rPr>
        <w:t>алгоритмах ПАЗ – не более 50</w:t>
      </w:r>
      <w:r w:rsidRPr="003535BD">
        <w:rPr>
          <w:rFonts w:eastAsiaTheme="minorEastAsia"/>
          <w:b w:val="0"/>
          <w:szCs w:val="24"/>
        </w:rPr>
        <w:t xml:space="preserve"> </w:t>
      </w:r>
      <w:r w:rsidR="00953905">
        <w:rPr>
          <w:rFonts w:eastAsiaTheme="minorEastAsia"/>
          <w:b w:val="0"/>
          <w:szCs w:val="24"/>
        </w:rPr>
        <w:t>м</w:t>
      </w:r>
      <w:r w:rsidRPr="003535BD">
        <w:rPr>
          <w:rFonts w:eastAsiaTheme="minorEastAsia"/>
          <w:b w:val="0"/>
          <w:szCs w:val="24"/>
        </w:rPr>
        <w:t>с;</w:t>
      </w:r>
    </w:p>
    <w:p w14:paraId="0E6B7F45" w14:textId="77777777" w:rsidR="003535BD" w:rsidRPr="003535BD" w:rsidRDefault="003535BD" w:rsidP="00CE3E42">
      <w:pPr>
        <w:pStyle w:val="1"/>
        <w:numPr>
          <w:ilvl w:val="0"/>
          <w:numId w:val="15"/>
        </w:numPr>
        <w:tabs>
          <w:tab w:val="clear" w:pos="851"/>
          <w:tab w:val="left" w:pos="993"/>
        </w:tabs>
        <w:spacing w:before="0"/>
        <w:ind w:left="0" w:firstLine="709"/>
        <w:rPr>
          <w:rFonts w:eastAsiaTheme="minorEastAsia"/>
          <w:b w:val="0"/>
          <w:szCs w:val="24"/>
        </w:rPr>
      </w:pPr>
      <w:r w:rsidRPr="003535BD">
        <w:rPr>
          <w:rFonts w:eastAsiaTheme="minorEastAsia"/>
          <w:b w:val="0"/>
          <w:szCs w:val="24"/>
        </w:rPr>
        <w:t xml:space="preserve">решение вычислительных задач по контролю текущих режимов работы и работы технологического оборудования – не более </w:t>
      </w:r>
      <w:r w:rsidR="00F7784E">
        <w:rPr>
          <w:rFonts w:eastAsiaTheme="minorEastAsia"/>
          <w:b w:val="0"/>
          <w:szCs w:val="24"/>
        </w:rPr>
        <w:t>100 мс</w:t>
      </w:r>
      <w:r w:rsidRPr="003535BD">
        <w:rPr>
          <w:rFonts w:eastAsiaTheme="minorEastAsia"/>
          <w:b w:val="0"/>
          <w:szCs w:val="24"/>
        </w:rPr>
        <w:t>;</w:t>
      </w:r>
    </w:p>
    <w:p w14:paraId="4CFE2E5E" w14:textId="77777777" w:rsidR="003535BD" w:rsidRPr="003535BD" w:rsidRDefault="003535BD" w:rsidP="00CE3E42">
      <w:pPr>
        <w:pStyle w:val="1"/>
        <w:numPr>
          <w:ilvl w:val="0"/>
          <w:numId w:val="15"/>
        </w:numPr>
        <w:tabs>
          <w:tab w:val="clear" w:pos="851"/>
          <w:tab w:val="left" w:pos="993"/>
        </w:tabs>
        <w:spacing w:before="0"/>
        <w:ind w:left="0" w:firstLine="709"/>
        <w:rPr>
          <w:rFonts w:eastAsiaTheme="minorEastAsia"/>
          <w:b w:val="0"/>
          <w:szCs w:val="24"/>
        </w:rPr>
      </w:pPr>
      <w:r w:rsidRPr="003535BD">
        <w:rPr>
          <w:rFonts w:eastAsiaTheme="minorEastAsia"/>
          <w:b w:val="0"/>
          <w:szCs w:val="24"/>
        </w:rPr>
        <w:t xml:space="preserve">выявление аварийных, предаварийных ситуаций и представление информации об этих событиях – не более </w:t>
      </w:r>
      <w:r w:rsidR="00F7784E">
        <w:rPr>
          <w:rFonts w:eastAsiaTheme="minorEastAsia"/>
          <w:b w:val="0"/>
          <w:szCs w:val="24"/>
        </w:rPr>
        <w:t>50 мс</w:t>
      </w:r>
      <w:r w:rsidRPr="003535BD">
        <w:rPr>
          <w:rFonts w:eastAsiaTheme="minorEastAsia"/>
          <w:b w:val="0"/>
          <w:szCs w:val="24"/>
        </w:rPr>
        <w:t>;</w:t>
      </w:r>
    </w:p>
    <w:p w14:paraId="4E459DBF" w14:textId="77777777" w:rsidR="003535BD" w:rsidRPr="003535BD" w:rsidRDefault="003535BD" w:rsidP="00CE3E42">
      <w:pPr>
        <w:pStyle w:val="1"/>
        <w:numPr>
          <w:ilvl w:val="0"/>
          <w:numId w:val="15"/>
        </w:numPr>
        <w:tabs>
          <w:tab w:val="clear" w:pos="851"/>
          <w:tab w:val="left" w:pos="993"/>
        </w:tabs>
        <w:spacing w:before="0"/>
        <w:ind w:left="0" w:firstLine="709"/>
        <w:rPr>
          <w:rFonts w:eastAsiaTheme="minorEastAsia"/>
          <w:b w:val="0"/>
          <w:szCs w:val="24"/>
        </w:rPr>
      </w:pPr>
      <w:r w:rsidRPr="003535BD">
        <w:rPr>
          <w:rFonts w:eastAsiaTheme="minorEastAsia"/>
          <w:b w:val="0"/>
          <w:szCs w:val="24"/>
        </w:rPr>
        <w:t xml:space="preserve">доставка команд управления на исполнительные механизмы – не более </w:t>
      </w:r>
      <w:r w:rsidR="00F7784E">
        <w:rPr>
          <w:rFonts w:eastAsiaTheme="minorEastAsia"/>
          <w:b w:val="0"/>
          <w:szCs w:val="24"/>
        </w:rPr>
        <w:t>100</w:t>
      </w:r>
      <w:r w:rsidRPr="003535BD">
        <w:rPr>
          <w:rFonts w:eastAsiaTheme="minorEastAsia"/>
          <w:b w:val="0"/>
          <w:szCs w:val="24"/>
        </w:rPr>
        <w:t xml:space="preserve"> </w:t>
      </w:r>
      <w:r w:rsidR="00F7784E">
        <w:rPr>
          <w:rFonts w:eastAsiaTheme="minorEastAsia"/>
          <w:b w:val="0"/>
          <w:szCs w:val="24"/>
        </w:rPr>
        <w:t>м</w:t>
      </w:r>
      <w:r w:rsidRPr="003535BD">
        <w:rPr>
          <w:rFonts w:eastAsiaTheme="minorEastAsia"/>
          <w:b w:val="0"/>
          <w:szCs w:val="24"/>
        </w:rPr>
        <w:t>с;</w:t>
      </w:r>
    </w:p>
    <w:p w14:paraId="5FC17ACE" w14:textId="77777777" w:rsidR="003535BD" w:rsidRPr="005E13DF" w:rsidRDefault="003535BD" w:rsidP="00CE3E42">
      <w:pPr>
        <w:pStyle w:val="1"/>
        <w:numPr>
          <w:ilvl w:val="0"/>
          <w:numId w:val="15"/>
        </w:numPr>
        <w:tabs>
          <w:tab w:val="clear" w:pos="851"/>
          <w:tab w:val="left" w:pos="993"/>
        </w:tabs>
        <w:spacing w:before="0"/>
        <w:ind w:left="0" w:firstLine="709"/>
        <w:rPr>
          <w:szCs w:val="24"/>
        </w:rPr>
      </w:pPr>
      <w:r w:rsidRPr="003535BD">
        <w:rPr>
          <w:rFonts w:eastAsiaTheme="minorEastAsia"/>
          <w:b w:val="0"/>
          <w:szCs w:val="24"/>
        </w:rPr>
        <w:t>периодичность обновления текущего видеокадра – не более 1 с;</w:t>
      </w:r>
    </w:p>
    <w:p w14:paraId="1C91298C" w14:textId="77777777" w:rsidR="003535BD" w:rsidRDefault="003535BD" w:rsidP="00CE3E42">
      <w:pPr>
        <w:pStyle w:val="1"/>
        <w:numPr>
          <w:ilvl w:val="0"/>
          <w:numId w:val="15"/>
        </w:numPr>
        <w:tabs>
          <w:tab w:val="clear" w:pos="851"/>
          <w:tab w:val="left" w:pos="993"/>
        </w:tabs>
        <w:spacing w:before="0"/>
        <w:ind w:left="0" w:firstLine="709"/>
        <w:rPr>
          <w:rFonts w:eastAsiaTheme="minorEastAsia"/>
          <w:b w:val="0"/>
          <w:szCs w:val="24"/>
        </w:rPr>
      </w:pPr>
      <w:r w:rsidRPr="00AD6872">
        <w:rPr>
          <w:rFonts w:eastAsiaTheme="minorEastAsia"/>
          <w:b w:val="0"/>
          <w:szCs w:val="24"/>
        </w:rPr>
        <w:t>время обработки сигналов при регистрации аварийных ситуаций должно опережать время срабатывания аппаратных средств защиты на величину разрешающей способности регистрации событий.</w:t>
      </w:r>
    </w:p>
    <w:p w14:paraId="07F3AB3E" w14:textId="77777777" w:rsidR="00ED6B14" w:rsidRDefault="00ED6B14" w:rsidP="000C097E">
      <w:pPr>
        <w:pStyle w:val="23"/>
        <w:spacing w:after="120"/>
        <w:ind w:left="0"/>
      </w:pPr>
      <w:r>
        <w:t>Требования к расширению системы</w:t>
      </w:r>
      <w:r w:rsidR="005C1F06">
        <w:t xml:space="preserve"> </w:t>
      </w:r>
    </w:p>
    <w:p w14:paraId="29FD12A9" w14:textId="77777777" w:rsidR="00ED6B14" w:rsidRPr="00066834" w:rsidRDefault="00A71CA7" w:rsidP="00A71CA7">
      <w:pPr>
        <w:pStyle w:val="31"/>
        <w:spacing w:after="120"/>
        <w:ind w:left="0"/>
        <w:rPr>
          <w:rFonts w:eastAsiaTheme="minorEastAsia" w:cs="Tahoma"/>
        </w:rPr>
      </w:pPr>
      <w:r w:rsidRPr="00A71CA7">
        <w:rPr>
          <w:rFonts w:eastAsiaTheme="minorEastAsia" w:cs="Tahoma"/>
        </w:rPr>
        <w:t xml:space="preserve">АСУТП должна </w:t>
      </w:r>
      <w:r>
        <w:rPr>
          <w:rFonts w:eastAsiaTheme="minorEastAsia" w:cs="Tahoma"/>
        </w:rPr>
        <w:t xml:space="preserve">предусматривать возможность </w:t>
      </w:r>
      <w:r w:rsidRPr="00A71CA7">
        <w:rPr>
          <w:rFonts w:eastAsiaTheme="minorEastAsia" w:cs="Tahoma"/>
        </w:rPr>
        <w:t>ра</w:t>
      </w:r>
      <w:r>
        <w:rPr>
          <w:rFonts w:eastAsiaTheme="minorEastAsia" w:cs="Tahoma"/>
        </w:rPr>
        <w:t>сширения</w:t>
      </w:r>
      <w:r w:rsidRPr="00A71CA7">
        <w:rPr>
          <w:rFonts w:eastAsiaTheme="minorEastAsia" w:cs="Tahoma"/>
        </w:rPr>
        <w:t>, т.е. создаваться с учетом возможности наращивания Системы путем установки дополнительных аппаратных блоков и модулей, модификации программного обеспечения</w:t>
      </w:r>
      <w:r w:rsidR="00ED6B14" w:rsidRPr="00066834">
        <w:rPr>
          <w:rFonts w:eastAsiaTheme="minorEastAsia" w:cs="Tahoma"/>
        </w:rPr>
        <w:t>.</w:t>
      </w:r>
    </w:p>
    <w:p w14:paraId="6CC1AC84" w14:textId="77777777" w:rsidR="00ED6B14" w:rsidRPr="00066834" w:rsidRDefault="00A71CA7" w:rsidP="00A71CA7">
      <w:pPr>
        <w:pStyle w:val="31"/>
        <w:spacing w:after="120"/>
        <w:ind w:left="0"/>
        <w:rPr>
          <w:rFonts w:eastAsiaTheme="minorEastAsia" w:cs="Tahoma"/>
        </w:rPr>
      </w:pPr>
      <w:r w:rsidRPr="00A71CA7">
        <w:rPr>
          <w:rFonts w:eastAsiaTheme="minorEastAsia" w:cs="Tahoma"/>
        </w:rPr>
        <w:t>Проектные решения АСУТП должны предусматривать и учитывать этапы строительства объектов автоматизации (пусковые комплексы) в соответствии с требованиями ТУ/ФТТ.</w:t>
      </w:r>
    </w:p>
    <w:p w14:paraId="5D043CF6" w14:textId="77777777" w:rsidR="00ED6B14" w:rsidRPr="007E180D" w:rsidRDefault="00ED6B14" w:rsidP="000C097E">
      <w:pPr>
        <w:pStyle w:val="31"/>
        <w:spacing w:after="120"/>
        <w:ind w:left="0"/>
        <w:rPr>
          <w:rFonts w:cs="Tahoma"/>
        </w:rPr>
      </w:pPr>
      <w:r w:rsidRPr="007E180D">
        <w:rPr>
          <w:rFonts w:eastAsia="Calibri" w:cs="Tahoma"/>
        </w:rPr>
        <w:t>Программно-технический комплекс (далее – ПТК)</w:t>
      </w:r>
      <w:r w:rsidRPr="007E180D">
        <w:rPr>
          <w:rFonts w:cs="Tahoma"/>
        </w:rPr>
        <w:t xml:space="preserve"> должен обеспечивать </w:t>
      </w:r>
      <w:r w:rsidR="007E180D" w:rsidRPr="007E180D">
        <w:rPr>
          <w:rFonts w:cs="Tahoma"/>
        </w:rPr>
        <w:t>возможность модернизации путем:</w:t>
      </w:r>
    </w:p>
    <w:p w14:paraId="06A390B2" w14:textId="77777777" w:rsidR="00ED6B14" w:rsidRPr="00066834" w:rsidRDefault="00ED6B14" w:rsidP="00CE3E42">
      <w:pPr>
        <w:pStyle w:val="1"/>
        <w:numPr>
          <w:ilvl w:val="0"/>
          <w:numId w:val="15"/>
        </w:numPr>
        <w:tabs>
          <w:tab w:val="clear" w:pos="851"/>
          <w:tab w:val="left" w:pos="993"/>
        </w:tabs>
        <w:spacing w:before="0"/>
        <w:ind w:left="0" w:firstLine="709"/>
        <w:rPr>
          <w:rFonts w:eastAsia="Calibri"/>
          <w:b w:val="0"/>
          <w:szCs w:val="24"/>
        </w:rPr>
      </w:pPr>
      <w:r w:rsidRPr="00066834">
        <w:rPr>
          <w:rFonts w:eastAsia="Calibri"/>
          <w:b w:val="0"/>
          <w:szCs w:val="24"/>
        </w:rPr>
        <w:t>установки в каждый шкаф управления до 20</w:t>
      </w:r>
      <w:r w:rsidR="00EE4E98">
        <w:rPr>
          <w:rFonts w:eastAsia="Calibri"/>
          <w:b w:val="0"/>
          <w:szCs w:val="24"/>
        </w:rPr>
        <w:t xml:space="preserve"> </w:t>
      </w:r>
      <w:r w:rsidRPr="00066834">
        <w:rPr>
          <w:rFonts w:eastAsia="Calibri"/>
          <w:b w:val="0"/>
          <w:szCs w:val="24"/>
        </w:rPr>
        <w:t>% дополнительных модулей ввода/вывода, нормирующих преобразователей и других аппаратных компонентов от числа установленных;</w:t>
      </w:r>
    </w:p>
    <w:p w14:paraId="4BF2C2A6" w14:textId="77777777" w:rsidR="00ED6B14" w:rsidRPr="007E180D" w:rsidRDefault="00ED6B14" w:rsidP="00CE3E42">
      <w:pPr>
        <w:pStyle w:val="1"/>
        <w:numPr>
          <w:ilvl w:val="0"/>
          <w:numId w:val="15"/>
        </w:numPr>
        <w:tabs>
          <w:tab w:val="clear" w:pos="851"/>
          <w:tab w:val="left" w:pos="993"/>
        </w:tabs>
        <w:spacing w:before="0"/>
        <w:ind w:left="0" w:firstLine="709"/>
        <w:rPr>
          <w:rFonts w:eastAsia="Calibri"/>
          <w:b w:val="0"/>
          <w:szCs w:val="24"/>
        </w:rPr>
      </w:pPr>
      <w:r w:rsidRPr="007E180D">
        <w:rPr>
          <w:rFonts w:eastAsia="Calibri"/>
          <w:b w:val="0"/>
          <w:szCs w:val="24"/>
        </w:rPr>
        <w:t>наличия не менее 30</w:t>
      </w:r>
      <w:r w:rsidR="00F029B0">
        <w:rPr>
          <w:rFonts w:eastAsia="Calibri"/>
          <w:b w:val="0"/>
          <w:szCs w:val="24"/>
        </w:rPr>
        <w:t xml:space="preserve"> </w:t>
      </w:r>
      <w:r w:rsidRPr="007E180D">
        <w:rPr>
          <w:rFonts w:eastAsia="Calibri"/>
          <w:b w:val="0"/>
          <w:szCs w:val="24"/>
        </w:rPr>
        <w:t>% свободного места в шкафах, панелях, шасси контроллеров для размещения дополнительно</w:t>
      </w:r>
      <w:r w:rsidR="007E180D" w:rsidRPr="007E180D">
        <w:rPr>
          <w:rFonts w:eastAsia="Calibri"/>
          <w:b w:val="0"/>
          <w:szCs w:val="24"/>
        </w:rPr>
        <w:t>го оборудования;</w:t>
      </w:r>
    </w:p>
    <w:p w14:paraId="3B2226CF" w14:textId="77777777" w:rsidR="00ED6B14" w:rsidRPr="00066834" w:rsidRDefault="00ED6B14" w:rsidP="00CE3E42">
      <w:pPr>
        <w:pStyle w:val="1"/>
        <w:numPr>
          <w:ilvl w:val="0"/>
          <w:numId w:val="15"/>
        </w:numPr>
        <w:tabs>
          <w:tab w:val="clear" w:pos="851"/>
          <w:tab w:val="left" w:pos="993"/>
        </w:tabs>
        <w:spacing w:before="0"/>
        <w:ind w:left="0" w:firstLine="709"/>
        <w:rPr>
          <w:rFonts w:eastAsia="Calibri"/>
          <w:b w:val="0"/>
          <w:szCs w:val="24"/>
        </w:rPr>
      </w:pPr>
      <w:r w:rsidRPr="00066834">
        <w:rPr>
          <w:rFonts w:eastAsia="Calibri"/>
          <w:b w:val="0"/>
          <w:szCs w:val="24"/>
        </w:rPr>
        <w:t>добавления в управляющую программу дополнительных программных модулей;</w:t>
      </w:r>
    </w:p>
    <w:p w14:paraId="28379823" w14:textId="77777777" w:rsidR="00ED6B14" w:rsidRPr="00066834" w:rsidRDefault="00ED6B14" w:rsidP="00CE3E42">
      <w:pPr>
        <w:pStyle w:val="1"/>
        <w:numPr>
          <w:ilvl w:val="0"/>
          <w:numId w:val="15"/>
        </w:numPr>
        <w:tabs>
          <w:tab w:val="clear" w:pos="851"/>
          <w:tab w:val="left" w:pos="993"/>
        </w:tabs>
        <w:spacing w:before="0"/>
        <w:ind w:left="0" w:firstLine="709"/>
        <w:rPr>
          <w:rFonts w:eastAsia="Calibri"/>
          <w:b w:val="0"/>
          <w:szCs w:val="24"/>
        </w:rPr>
      </w:pPr>
      <w:r w:rsidRPr="00066834">
        <w:rPr>
          <w:rFonts w:eastAsia="Calibri"/>
          <w:b w:val="0"/>
          <w:szCs w:val="24"/>
        </w:rPr>
        <w:t>наличия свободных портов в коммуникационном оборудовании;</w:t>
      </w:r>
    </w:p>
    <w:p w14:paraId="77D42E62" w14:textId="77777777" w:rsidR="00ED6B14" w:rsidRPr="00066834" w:rsidRDefault="00ED6B14" w:rsidP="00CE3E42">
      <w:pPr>
        <w:pStyle w:val="1"/>
        <w:numPr>
          <w:ilvl w:val="0"/>
          <w:numId w:val="15"/>
        </w:numPr>
        <w:tabs>
          <w:tab w:val="clear" w:pos="851"/>
          <w:tab w:val="left" w:pos="993"/>
        </w:tabs>
        <w:spacing w:before="0"/>
        <w:ind w:left="0" w:firstLine="709"/>
        <w:rPr>
          <w:rFonts w:eastAsia="Calibri"/>
          <w:b w:val="0"/>
          <w:szCs w:val="24"/>
        </w:rPr>
      </w:pPr>
      <w:r w:rsidRPr="00066834">
        <w:rPr>
          <w:rFonts w:eastAsia="Calibri"/>
          <w:b w:val="0"/>
          <w:szCs w:val="24"/>
        </w:rPr>
        <w:t>добавления дополнительных рабочих станций и серверов.</w:t>
      </w:r>
    </w:p>
    <w:p w14:paraId="2204643C" w14:textId="77777777" w:rsidR="00ED6B14" w:rsidRPr="00066834" w:rsidRDefault="004E2844" w:rsidP="004E2844">
      <w:pPr>
        <w:pStyle w:val="31"/>
        <w:spacing w:after="120"/>
        <w:ind w:left="0"/>
        <w:rPr>
          <w:rFonts w:eastAsiaTheme="minorEastAsia" w:cs="Tahoma"/>
        </w:rPr>
      </w:pPr>
      <w:r w:rsidRPr="004E2844">
        <w:rPr>
          <w:rFonts w:eastAsiaTheme="minorEastAsia" w:cs="Tahoma"/>
        </w:rPr>
        <w:t xml:space="preserve">На стадии подготовки спецификаций проекта необходимо предусмотреть не менее 20 % резерва каналов ввода/вывода, оперативной и дисковой памяти, а также по быстродействию микропроцессорных вычислителей и промышленных сетей, которые потребуются для развития функций </w:t>
      </w:r>
      <w:r>
        <w:rPr>
          <w:rFonts w:eastAsiaTheme="minorEastAsia" w:cs="Tahoma"/>
        </w:rPr>
        <w:t>АСУТП</w:t>
      </w:r>
      <w:r w:rsidRPr="004E2844">
        <w:rPr>
          <w:rFonts w:eastAsiaTheme="minorEastAsia" w:cs="Tahoma"/>
        </w:rPr>
        <w:t xml:space="preserve"> в будущем.</w:t>
      </w:r>
    </w:p>
    <w:p w14:paraId="1D860460" w14:textId="77777777" w:rsidR="00ED6B14" w:rsidRPr="00066834" w:rsidRDefault="00ED6B14" w:rsidP="000C097E">
      <w:pPr>
        <w:pStyle w:val="31"/>
        <w:spacing w:after="120"/>
        <w:ind w:left="0"/>
        <w:rPr>
          <w:rFonts w:eastAsiaTheme="minorEastAsia" w:cs="Tahoma"/>
        </w:rPr>
      </w:pPr>
      <w:r w:rsidRPr="00066834">
        <w:rPr>
          <w:rFonts w:eastAsiaTheme="minorEastAsia" w:cs="Tahoma"/>
        </w:rPr>
        <w:t>Система должна позволять модернизацию операционной системы, реконфигурацию, обновление алгоритмов, обновление микропрограммного обеспечения резервированных контроллеров без остановки технологического процесса.</w:t>
      </w:r>
    </w:p>
    <w:p w14:paraId="3962A1A7" w14:textId="77777777" w:rsidR="00ED6B14" w:rsidRDefault="00545A90" w:rsidP="000C097E">
      <w:pPr>
        <w:pStyle w:val="23"/>
        <w:spacing w:after="120"/>
        <w:ind w:left="0"/>
      </w:pPr>
      <w:r>
        <w:lastRenderedPageBreak/>
        <w:t>Требования к безопасности</w:t>
      </w:r>
    </w:p>
    <w:p w14:paraId="17E06826" w14:textId="77777777" w:rsidR="004C6213" w:rsidRPr="005E13DF" w:rsidRDefault="004C6213" w:rsidP="00CE3E42">
      <w:pPr>
        <w:spacing w:after="120"/>
        <w:rPr>
          <w:rFonts w:ascii="Tahoma" w:hAnsi="Tahoma" w:cs="Tahoma"/>
        </w:rPr>
      </w:pPr>
      <w:r w:rsidRPr="005E13DF">
        <w:rPr>
          <w:rFonts w:ascii="Tahoma" w:hAnsi="Tahoma" w:cs="Tahoma"/>
        </w:rPr>
        <w:t xml:space="preserve">Все АСУТП, применяемые на объектах Компании и РОКС НН, должны отвечать комплексу требований промышленной безопасности, который включает в себя требования к следующим составляющим безопасности: </w:t>
      </w:r>
    </w:p>
    <w:p w14:paraId="17084389" w14:textId="77777777" w:rsidR="004C6213" w:rsidRPr="004C6213" w:rsidRDefault="004C6213" w:rsidP="00CE3E42">
      <w:pPr>
        <w:pStyle w:val="1"/>
        <w:numPr>
          <w:ilvl w:val="0"/>
          <w:numId w:val="15"/>
        </w:numPr>
        <w:tabs>
          <w:tab w:val="clear" w:pos="851"/>
          <w:tab w:val="left" w:pos="993"/>
        </w:tabs>
        <w:spacing w:before="0"/>
        <w:ind w:left="0" w:firstLine="709"/>
        <w:rPr>
          <w:b w:val="0"/>
          <w:szCs w:val="24"/>
        </w:rPr>
      </w:pPr>
      <w:r w:rsidRPr="004C6213">
        <w:rPr>
          <w:b w:val="0"/>
          <w:szCs w:val="24"/>
        </w:rPr>
        <w:t>функциональная безопасность;</w:t>
      </w:r>
    </w:p>
    <w:p w14:paraId="3313AE6B" w14:textId="77777777" w:rsidR="004C6213" w:rsidRDefault="001D775C" w:rsidP="00CE3E42">
      <w:pPr>
        <w:pStyle w:val="1"/>
        <w:numPr>
          <w:ilvl w:val="0"/>
          <w:numId w:val="15"/>
        </w:numPr>
        <w:tabs>
          <w:tab w:val="clear" w:pos="851"/>
          <w:tab w:val="left" w:pos="993"/>
        </w:tabs>
        <w:spacing w:before="0"/>
        <w:ind w:left="0" w:firstLine="709"/>
        <w:rPr>
          <w:b w:val="0"/>
          <w:szCs w:val="24"/>
        </w:rPr>
      </w:pPr>
      <w:r>
        <w:rPr>
          <w:b w:val="0"/>
          <w:szCs w:val="24"/>
        </w:rPr>
        <w:t>ИБ</w:t>
      </w:r>
      <w:r w:rsidR="004C6213" w:rsidRPr="004C6213">
        <w:rPr>
          <w:b w:val="0"/>
          <w:szCs w:val="24"/>
        </w:rPr>
        <w:t>;</w:t>
      </w:r>
    </w:p>
    <w:p w14:paraId="15171BEF" w14:textId="77777777" w:rsidR="004E1F7D" w:rsidRPr="004C6213" w:rsidRDefault="004E1F7D" w:rsidP="00CE3E42">
      <w:pPr>
        <w:pStyle w:val="1"/>
        <w:numPr>
          <w:ilvl w:val="0"/>
          <w:numId w:val="15"/>
        </w:numPr>
        <w:tabs>
          <w:tab w:val="clear" w:pos="851"/>
          <w:tab w:val="left" w:pos="993"/>
        </w:tabs>
        <w:spacing w:before="0"/>
        <w:ind w:left="0" w:firstLine="709"/>
        <w:rPr>
          <w:b w:val="0"/>
          <w:szCs w:val="24"/>
        </w:rPr>
      </w:pPr>
      <w:r>
        <w:rPr>
          <w:b w:val="0"/>
          <w:szCs w:val="24"/>
        </w:rPr>
        <w:t>объектовая безопасность;</w:t>
      </w:r>
    </w:p>
    <w:p w14:paraId="32976A3B" w14:textId="77777777" w:rsidR="004C6213" w:rsidRPr="004C6213" w:rsidRDefault="004C6213" w:rsidP="00CE3E42">
      <w:pPr>
        <w:pStyle w:val="1"/>
        <w:numPr>
          <w:ilvl w:val="0"/>
          <w:numId w:val="15"/>
        </w:numPr>
        <w:tabs>
          <w:tab w:val="clear" w:pos="851"/>
          <w:tab w:val="left" w:pos="993"/>
        </w:tabs>
        <w:spacing w:before="0"/>
        <w:ind w:left="0" w:firstLine="709"/>
        <w:rPr>
          <w:b w:val="0"/>
          <w:szCs w:val="24"/>
        </w:rPr>
      </w:pPr>
      <w:r w:rsidRPr="004C6213">
        <w:rPr>
          <w:b w:val="0"/>
          <w:szCs w:val="24"/>
        </w:rPr>
        <w:t>экологическая безопасность;</w:t>
      </w:r>
    </w:p>
    <w:p w14:paraId="75D31B11" w14:textId="77777777" w:rsidR="004C6213" w:rsidRPr="004C6213" w:rsidRDefault="004C6213" w:rsidP="00CE3E42">
      <w:pPr>
        <w:pStyle w:val="1"/>
        <w:numPr>
          <w:ilvl w:val="0"/>
          <w:numId w:val="15"/>
        </w:numPr>
        <w:tabs>
          <w:tab w:val="clear" w:pos="851"/>
          <w:tab w:val="left" w:pos="993"/>
        </w:tabs>
        <w:spacing w:before="0"/>
        <w:ind w:left="0" w:firstLine="709"/>
        <w:rPr>
          <w:b w:val="0"/>
          <w:szCs w:val="24"/>
        </w:rPr>
      </w:pPr>
      <w:r w:rsidRPr="004C6213">
        <w:rPr>
          <w:b w:val="0"/>
          <w:szCs w:val="24"/>
        </w:rPr>
        <w:t>пожарная безопасность;</w:t>
      </w:r>
    </w:p>
    <w:p w14:paraId="3EC25FE0" w14:textId="77777777" w:rsidR="004C6213" w:rsidRPr="004C6213" w:rsidRDefault="004C6213" w:rsidP="00CE3E42">
      <w:pPr>
        <w:pStyle w:val="1"/>
        <w:numPr>
          <w:ilvl w:val="0"/>
          <w:numId w:val="15"/>
        </w:numPr>
        <w:tabs>
          <w:tab w:val="clear" w:pos="851"/>
          <w:tab w:val="left" w:pos="993"/>
        </w:tabs>
        <w:spacing w:before="0"/>
        <w:ind w:left="0" w:firstLine="709"/>
        <w:rPr>
          <w:b w:val="0"/>
          <w:szCs w:val="24"/>
        </w:rPr>
      </w:pPr>
      <w:r w:rsidRPr="004C6213">
        <w:rPr>
          <w:b w:val="0"/>
          <w:szCs w:val="24"/>
        </w:rPr>
        <w:t>электробезопасность</w:t>
      </w:r>
      <w:r w:rsidR="008B22FD">
        <w:rPr>
          <w:b w:val="0"/>
          <w:szCs w:val="24"/>
        </w:rPr>
        <w:t>.</w:t>
      </w:r>
    </w:p>
    <w:p w14:paraId="41E4E23A" w14:textId="77777777" w:rsidR="004C6213" w:rsidRPr="005E13DF" w:rsidRDefault="004C6213" w:rsidP="00CE3E42">
      <w:pPr>
        <w:spacing w:after="120"/>
        <w:rPr>
          <w:rFonts w:ascii="Tahoma" w:eastAsiaTheme="minorEastAsia" w:hAnsi="Tahoma" w:cs="Tahoma"/>
        </w:rPr>
      </w:pPr>
      <w:r w:rsidRPr="00205A13">
        <w:rPr>
          <w:rFonts w:ascii="Tahoma" w:eastAsiaTheme="minorEastAsia" w:hAnsi="Tahoma" w:cs="Tahoma"/>
        </w:rPr>
        <w:t>Требования по обеспечению промышленной безопасности АСУТП должны соблюдаться на всех стадиях жизненного цикла системы, начиная с</w:t>
      </w:r>
      <w:r w:rsidR="00646852">
        <w:rPr>
          <w:rFonts w:ascii="Tahoma" w:eastAsiaTheme="minorEastAsia" w:hAnsi="Tahoma" w:cs="Tahoma"/>
        </w:rPr>
        <w:t> </w:t>
      </w:r>
      <w:r w:rsidRPr="00205A13">
        <w:rPr>
          <w:rFonts w:ascii="Tahoma" w:eastAsiaTheme="minorEastAsia" w:hAnsi="Tahoma" w:cs="Tahoma"/>
        </w:rPr>
        <w:t>формирования концепции и заканчивая стадией вывода из эксплуатации.</w:t>
      </w:r>
    </w:p>
    <w:p w14:paraId="04C79A59" w14:textId="77777777" w:rsidR="004C6213" w:rsidRPr="004C6213" w:rsidRDefault="004C6213" w:rsidP="00CE3E42">
      <w:pPr>
        <w:spacing w:after="120"/>
        <w:rPr>
          <w:rFonts w:ascii="Tahoma" w:eastAsiaTheme="minorEastAsia" w:hAnsi="Tahoma" w:cs="Tahoma"/>
        </w:rPr>
      </w:pPr>
      <w:r w:rsidRPr="005E13DF">
        <w:rPr>
          <w:rFonts w:ascii="Tahoma" w:eastAsiaTheme="minorEastAsia" w:hAnsi="Tahoma" w:cs="Tahoma"/>
        </w:rPr>
        <w:t>Вся документация, связанная с безопасностью АСУТП, должна пополняться и, при необходимости, обновляться при каждом внесении в систему изменений, влияющих на функциональную безопасность.</w:t>
      </w:r>
    </w:p>
    <w:p w14:paraId="7879028C" w14:textId="77777777" w:rsidR="004C6213" w:rsidRPr="002B2E1B" w:rsidRDefault="00254418" w:rsidP="000C097E">
      <w:pPr>
        <w:pStyle w:val="31"/>
        <w:spacing w:after="120"/>
        <w:ind w:left="0"/>
        <w:rPr>
          <w:rFonts w:eastAsiaTheme="minorEastAsia" w:cs="Tahoma"/>
        </w:rPr>
      </w:pPr>
      <w:r w:rsidRPr="002B2E1B">
        <w:rPr>
          <w:rFonts w:eastAsiaTheme="minorEastAsia" w:cs="Tahoma"/>
        </w:rPr>
        <w:t>Требования к функциональной безопасности</w:t>
      </w:r>
    </w:p>
    <w:p w14:paraId="5563BA3B" w14:textId="77777777" w:rsidR="00254418" w:rsidRPr="00C8635E" w:rsidRDefault="00254418" w:rsidP="000C097E">
      <w:pPr>
        <w:pStyle w:val="40"/>
        <w:spacing w:after="120"/>
        <w:ind w:left="0"/>
        <w:rPr>
          <w:rFonts w:ascii="Tahoma" w:eastAsiaTheme="minorEastAsia" w:hAnsi="Tahoma" w:cs="Tahoma"/>
          <w:lang w:val="ru-RU"/>
        </w:rPr>
      </w:pPr>
      <w:r w:rsidRPr="00C8635E">
        <w:rPr>
          <w:rFonts w:ascii="Tahoma" w:eastAsiaTheme="minorEastAsia" w:hAnsi="Tahoma" w:cs="Tahoma"/>
          <w:lang w:val="ru-RU"/>
        </w:rPr>
        <w:t>Функциональная безопасность АСУТП должна обеспечиваться путем соблюдения следующих требований:</w:t>
      </w:r>
    </w:p>
    <w:p w14:paraId="6DEC4F8F" w14:textId="77777777" w:rsidR="00254418" w:rsidRPr="002B2E1B"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B2E1B">
        <w:rPr>
          <w:rFonts w:eastAsiaTheme="minorEastAsia"/>
          <w:b w:val="0"/>
          <w:szCs w:val="24"/>
        </w:rPr>
        <w:t>отказ одного из элементов системы не должен приводить к отказу всей системы;</w:t>
      </w:r>
    </w:p>
    <w:p w14:paraId="1DB510E5" w14:textId="77777777" w:rsidR="00254418" w:rsidRPr="00254418"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B2E1B">
        <w:rPr>
          <w:rFonts w:eastAsiaTheme="minorEastAsia"/>
          <w:b w:val="0"/>
          <w:szCs w:val="24"/>
        </w:rPr>
        <w:t>отказ одного из элементов</w:t>
      </w:r>
      <w:r w:rsidRPr="00254418">
        <w:rPr>
          <w:rFonts w:eastAsiaTheme="minorEastAsia"/>
          <w:b w:val="0"/>
          <w:szCs w:val="24"/>
        </w:rPr>
        <w:t xml:space="preserve"> системы или системы целиком не должен приводить к возникновению риска для жизни и здоровья людей или повреждению технологического оборудования;</w:t>
      </w:r>
    </w:p>
    <w:p w14:paraId="4655E30E" w14:textId="77777777" w:rsidR="00254418" w:rsidRPr="00254418"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54418">
        <w:rPr>
          <w:rFonts w:eastAsiaTheme="minorEastAsia"/>
          <w:b w:val="0"/>
          <w:szCs w:val="24"/>
        </w:rPr>
        <w:t>ошибочные действия персонала не должны приводить к возникновению риска для жизни и здоровья людей или повреждению технологического оборудования;</w:t>
      </w:r>
    </w:p>
    <w:p w14:paraId="67F45CF6" w14:textId="77777777" w:rsidR="00254418" w:rsidRPr="002B2E1B"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54418">
        <w:rPr>
          <w:rFonts w:eastAsiaTheme="minorEastAsia"/>
          <w:b w:val="0"/>
          <w:szCs w:val="24"/>
        </w:rPr>
        <w:t xml:space="preserve">при аварии на </w:t>
      </w:r>
      <w:r w:rsidRPr="002B2E1B">
        <w:rPr>
          <w:rFonts w:eastAsiaTheme="minorEastAsia"/>
          <w:b w:val="0"/>
          <w:szCs w:val="24"/>
        </w:rPr>
        <w:t>технологическом оборудовании АСУТП должна переходить в режим управления, предотвращающий дальнейшее развитие аварии и минимизирующий риски для жизни и здоровья людей.</w:t>
      </w:r>
    </w:p>
    <w:p w14:paraId="249F3125" w14:textId="77777777" w:rsidR="00254418" w:rsidRPr="00C8635E" w:rsidRDefault="00254418" w:rsidP="000C097E">
      <w:pPr>
        <w:pStyle w:val="40"/>
        <w:spacing w:after="120"/>
        <w:ind w:left="0"/>
        <w:rPr>
          <w:rFonts w:ascii="Tahoma" w:eastAsiaTheme="minorEastAsia" w:hAnsi="Tahoma" w:cs="Tahoma"/>
          <w:lang w:val="ru-RU"/>
        </w:rPr>
      </w:pPr>
      <w:r w:rsidRPr="00C8635E">
        <w:rPr>
          <w:rFonts w:ascii="Tahoma" w:eastAsiaTheme="minorEastAsia" w:hAnsi="Tahoma" w:cs="Tahoma"/>
          <w:lang w:val="ru-RU"/>
        </w:rPr>
        <w:t>Для обеспечения требований к функциональной безопасности необходимо:</w:t>
      </w:r>
    </w:p>
    <w:p w14:paraId="0A2D21E0" w14:textId="77777777" w:rsidR="00254418" w:rsidRPr="002B2E1B"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B2E1B">
        <w:rPr>
          <w:rFonts w:eastAsiaTheme="minorEastAsia"/>
          <w:b w:val="0"/>
          <w:szCs w:val="24"/>
        </w:rPr>
        <w:t>применять оборудование, соответствующее требованиям надежности, предъявляемым к системе;</w:t>
      </w:r>
    </w:p>
    <w:p w14:paraId="00794228" w14:textId="77777777" w:rsidR="00254418" w:rsidRPr="002B2E1B"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B2E1B">
        <w:rPr>
          <w:rFonts w:eastAsiaTheme="minorEastAsia"/>
          <w:b w:val="0"/>
          <w:szCs w:val="24"/>
        </w:rPr>
        <w:t>применять схемы построения комплекса технических средств, обеспечивающие дублирование критически важн</w:t>
      </w:r>
      <w:r w:rsidR="00D82602" w:rsidRPr="002B2E1B">
        <w:rPr>
          <w:rFonts w:eastAsiaTheme="minorEastAsia"/>
          <w:b w:val="0"/>
          <w:szCs w:val="24"/>
        </w:rPr>
        <w:t>ых</w:t>
      </w:r>
      <w:r w:rsidRPr="002B2E1B">
        <w:rPr>
          <w:rFonts w:eastAsiaTheme="minorEastAsia"/>
          <w:b w:val="0"/>
          <w:szCs w:val="24"/>
        </w:rPr>
        <w:t xml:space="preserve"> функци</w:t>
      </w:r>
      <w:r w:rsidR="00D82602" w:rsidRPr="002B2E1B">
        <w:rPr>
          <w:rFonts w:eastAsiaTheme="minorEastAsia"/>
          <w:b w:val="0"/>
          <w:szCs w:val="24"/>
        </w:rPr>
        <w:t>й</w:t>
      </w:r>
      <w:r w:rsidRPr="002B2E1B">
        <w:rPr>
          <w:rFonts w:eastAsiaTheme="minorEastAsia"/>
          <w:b w:val="0"/>
          <w:szCs w:val="24"/>
        </w:rPr>
        <w:t>;</w:t>
      </w:r>
    </w:p>
    <w:p w14:paraId="46EB995A" w14:textId="77777777" w:rsidR="00254418" w:rsidRPr="002B2E1B"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B2E1B">
        <w:rPr>
          <w:rFonts w:eastAsiaTheme="minorEastAsia"/>
          <w:b w:val="0"/>
          <w:szCs w:val="24"/>
        </w:rPr>
        <w:t>применять алгоритмы и технические решения, обеспечивающие перевод технологического оборудования и оборудования АСУТП в безопасное состояние в случае возникновения аварийного режима;</w:t>
      </w:r>
    </w:p>
    <w:p w14:paraId="5766DA9A" w14:textId="77777777" w:rsidR="00254418" w:rsidRPr="002B2E1B"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B2E1B">
        <w:rPr>
          <w:rFonts w:eastAsiaTheme="minorEastAsia"/>
          <w:b w:val="0"/>
          <w:szCs w:val="24"/>
        </w:rPr>
        <w:t>применять программные и физические блокировки, препятствующие неправильным действиям персонала;</w:t>
      </w:r>
    </w:p>
    <w:p w14:paraId="1FDD2123" w14:textId="77777777" w:rsidR="00254418" w:rsidRDefault="00254418" w:rsidP="00CE3E42">
      <w:pPr>
        <w:pStyle w:val="1"/>
        <w:numPr>
          <w:ilvl w:val="0"/>
          <w:numId w:val="15"/>
        </w:numPr>
        <w:tabs>
          <w:tab w:val="clear" w:pos="851"/>
          <w:tab w:val="left" w:pos="993"/>
        </w:tabs>
        <w:spacing w:before="0"/>
        <w:ind w:left="0" w:firstLine="709"/>
        <w:rPr>
          <w:rFonts w:eastAsiaTheme="minorEastAsia"/>
          <w:b w:val="0"/>
          <w:szCs w:val="24"/>
        </w:rPr>
      </w:pPr>
      <w:r w:rsidRPr="002B2E1B">
        <w:rPr>
          <w:rFonts w:eastAsiaTheme="minorEastAsia"/>
          <w:b w:val="0"/>
          <w:szCs w:val="24"/>
        </w:rPr>
        <w:t>применять программные и аппаратные средства самодиагностики, позволяющие своевременно выявить сбои в работе программного о</w:t>
      </w:r>
      <w:r w:rsidR="00F500BB">
        <w:rPr>
          <w:rFonts w:eastAsiaTheme="minorEastAsia"/>
          <w:b w:val="0"/>
          <w:szCs w:val="24"/>
        </w:rPr>
        <w:t>беспечения и оборудования АСУТП;</w:t>
      </w:r>
    </w:p>
    <w:p w14:paraId="014CF15E" w14:textId="77777777" w:rsidR="00F500BB" w:rsidRPr="002B2E1B" w:rsidRDefault="00F500BB" w:rsidP="00CE3E42">
      <w:pPr>
        <w:pStyle w:val="1"/>
        <w:numPr>
          <w:ilvl w:val="0"/>
          <w:numId w:val="15"/>
        </w:numPr>
        <w:tabs>
          <w:tab w:val="clear" w:pos="851"/>
          <w:tab w:val="left" w:pos="993"/>
        </w:tabs>
        <w:spacing w:before="0"/>
        <w:ind w:left="0" w:firstLine="709"/>
        <w:rPr>
          <w:rFonts w:eastAsiaTheme="minorEastAsia"/>
          <w:b w:val="0"/>
          <w:szCs w:val="24"/>
        </w:rPr>
      </w:pPr>
      <w:r w:rsidRPr="00F500BB">
        <w:rPr>
          <w:rFonts w:eastAsiaTheme="minorEastAsia"/>
          <w:b w:val="0"/>
          <w:szCs w:val="24"/>
        </w:rPr>
        <w:lastRenderedPageBreak/>
        <w:t xml:space="preserve">для контуров управления, может быть </w:t>
      </w:r>
      <w:r>
        <w:rPr>
          <w:rFonts w:eastAsiaTheme="minorEastAsia"/>
          <w:b w:val="0"/>
          <w:szCs w:val="24"/>
        </w:rPr>
        <w:t>предусмотрен</w:t>
      </w:r>
      <w:r w:rsidRPr="00F500BB">
        <w:rPr>
          <w:rFonts w:eastAsiaTheme="minorEastAsia"/>
          <w:b w:val="0"/>
          <w:szCs w:val="24"/>
        </w:rPr>
        <w:t xml:space="preserve"> режим работы с</w:t>
      </w:r>
      <w:r w:rsidR="00646852">
        <w:rPr>
          <w:rFonts w:eastAsiaTheme="minorEastAsia"/>
          <w:b w:val="0"/>
          <w:szCs w:val="24"/>
        </w:rPr>
        <w:t> </w:t>
      </w:r>
      <w:r w:rsidRPr="00F500BB">
        <w:rPr>
          <w:rFonts w:eastAsiaTheme="minorEastAsia"/>
          <w:b w:val="0"/>
          <w:szCs w:val="24"/>
        </w:rPr>
        <w:t xml:space="preserve">реализацией ручного </w:t>
      </w:r>
      <w:r>
        <w:rPr>
          <w:rFonts w:eastAsiaTheme="minorEastAsia"/>
          <w:b w:val="0"/>
          <w:szCs w:val="24"/>
        </w:rPr>
        <w:t>управления</w:t>
      </w:r>
      <w:r w:rsidRPr="00F500BB">
        <w:rPr>
          <w:rFonts w:eastAsiaTheme="minorEastAsia"/>
          <w:b w:val="0"/>
          <w:szCs w:val="24"/>
        </w:rPr>
        <w:t xml:space="preserve">, без использования </w:t>
      </w:r>
      <w:r>
        <w:rPr>
          <w:rFonts w:eastAsiaTheme="minorEastAsia"/>
          <w:b w:val="0"/>
          <w:szCs w:val="24"/>
        </w:rPr>
        <w:t>АСУТП.</w:t>
      </w:r>
    </w:p>
    <w:p w14:paraId="7FD458B8" w14:textId="77777777" w:rsidR="00254418" w:rsidRPr="00C8635E" w:rsidRDefault="00254418" w:rsidP="000C097E">
      <w:pPr>
        <w:pStyle w:val="40"/>
        <w:spacing w:after="120"/>
        <w:ind w:left="0"/>
        <w:rPr>
          <w:rFonts w:ascii="Tahoma" w:eastAsiaTheme="minorEastAsia" w:hAnsi="Tahoma" w:cs="Tahoma"/>
          <w:lang w:val="ru-RU"/>
        </w:rPr>
      </w:pPr>
      <w:r w:rsidRPr="00C8635E">
        <w:rPr>
          <w:rFonts w:ascii="Tahoma" w:eastAsiaTheme="minorEastAsia" w:hAnsi="Tahoma" w:cs="Tahoma"/>
          <w:lang w:val="ru-RU"/>
        </w:rPr>
        <w:t>В соответствии с сериями стандартов ГОСТ Р МЭК 61508</w:t>
      </w:r>
      <w:r w:rsidR="0073717B" w:rsidRPr="00C8635E">
        <w:rPr>
          <w:rFonts w:ascii="Tahoma" w:eastAsiaTheme="minorEastAsia" w:hAnsi="Tahoma" w:cs="Tahoma"/>
          <w:lang w:val="ru-RU"/>
        </w:rPr>
        <w:t>-2012</w:t>
      </w:r>
      <w:r w:rsidRPr="00C8635E">
        <w:rPr>
          <w:rFonts w:ascii="Tahoma" w:eastAsiaTheme="minorEastAsia" w:hAnsi="Tahoma" w:cs="Tahoma"/>
          <w:lang w:val="ru-RU"/>
        </w:rPr>
        <w:t xml:space="preserve"> и ГОСТ Р МЭК 61511</w:t>
      </w:r>
      <w:r w:rsidR="0073717B" w:rsidRPr="00C8635E">
        <w:rPr>
          <w:rFonts w:ascii="Tahoma" w:eastAsiaTheme="minorEastAsia" w:hAnsi="Tahoma" w:cs="Tahoma"/>
          <w:lang w:val="ru-RU"/>
        </w:rPr>
        <w:t>-2018</w:t>
      </w:r>
      <w:r w:rsidRPr="00C8635E">
        <w:rPr>
          <w:rFonts w:ascii="Tahoma" w:eastAsiaTheme="minorEastAsia" w:hAnsi="Tahoma" w:cs="Tahoma"/>
          <w:lang w:val="ru-RU"/>
        </w:rPr>
        <w:t xml:space="preserve"> функциональная безопасность любой АСУТП должна определяться показателями качества выполнения данной АСУТП функций безопасности, т.е. функций, целью выполнения которых является достижение или поддержание безопасного состояния управляемого объекта. Функции противоаварийных защит и блокировок могут быть реализованы в независимых системах ПАЗ.</w:t>
      </w:r>
    </w:p>
    <w:p w14:paraId="105C862E" w14:textId="77777777" w:rsidR="00254418" w:rsidRPr="00C8635E" w:rsidRDefault="00254418" w:rsidP="000C097E">
      <w:pPr>
        <w:pStyle w:val="40"/>
        <w:spacing w:after="120"/>
        <w:ind w:left="0"/>
        <w:rPr>
          <w:rFonts w:ascii="Tahoma" w:eastAsiaTheme="minorEastAsia" w:hAnsi="Tahoma" w:cs="Tahoma"/>
          <w:lang w:val="ru-RU"/>
        </w:rPr>
      </w:pPr>
      <w:r w:rsidRPr="00C8635E">
        <w:rPr>
          <w:rFonts w:ascii="Tahoma" w:eastAsiaTheme="minorEastAsia" w:hAnsi="Tahoma" w:cs="Tahoma"/>
          <w:lang w:val="ru-RU"/>
        </w:rPr>
        <w:t>При необходимости, в ТУ/ФТТ на АСУТП могут быть включены требования по расчету уровня полноты безопасности (</w:t>
      </w:r>
      <w:r w:rsidRPr="002B2E1B">
        <w:rPr>
          <w:rFonts w:ascii="Tahoma" w:eastAsiaTheme="minorEastAsia" w:hAnsi="Tahoma" w:cs="Tahoma"/>
        </w:rPr>
        <w:t>SIL</w:t>
      </w:r>
      <w:r w:rsidRPr="00C8635E">
        <w:rPr>
          <w:rFonts w:ascii="Tahoma" w:eastAsiaTheme="minorEastAsia" w:hAnsi="Tahoma" w:cs="Tahoma"/>
          <w:lang w:val="ru-RU"/>
        </w:rPr>
        <w:t>) и других показателей, необходимых для обеспечения функциональной безопасности</w:t>
      </w:r>
      <w:r w:rsidR="005C1F06">
        <w:rPr>
          <w:rFonts w:ascii="Tahoma" w:eastAsiaTheme="minorEastAsia" w:hAnsi="Tahoma" w:cs="Tahoma"/>
          <w:lang w:val="ru-RU"/>
        </w:rPr>
        <w:t>.</w:t>
      </w:r>
    </w:p>
    <w:p w14:paraId="489450FA" w14:textId="77777777" w:rsidR="00AC51CC" w:rsidRPr="002B2E1B" w:rsidRDefault="00AC51CC" w:rsidP="000C097E">
      <w:pPr>
        <w:pStyle w:val="31"/>
        <w:spacing w:after="120"/>
        <w:ind w:left="0"/>
        <w:rPr>
          <w:rFonts w:eastAsiaTheme="minorEastAsia" w:cs="Tahoma"/>
        </w:rPr>
      </w:pPr>
      <w:bookmarkStart w:id="20" w:name="_Ref111138649"/>
      <w:r w:rsidRPr="002B2E1B">
        <w:rPr>
          <w:rFonts w:eastAsiaTheme="minorEastAsia" w:cs="Tahoma"/>
        </w:rPr>
        <w:t xml:space="preserve">Требования к </w:t>
      </w:r>
      <w:r w:rsidR="001D775C">
        <w:rPr>
          <w:rFonts w:eastAsiaTheme="minorEastAsia" w:cs="Tahoma"/>
        </w:rPr>
        <w:t>ИБ</w:t>
      </w:r>
      <w:r w:rsidR="0017275D" w:rsidRPr="002B2E1B">
        <w:rPr>
          <w:rFonts w:eastAsiaTheme="minorEastAsia" w:cs="Tahoma"/>
        </w:rPr>
        <w:t xml:space="preserve"> определяются </w:t>
      </w:r>
      <w:r w:rsidR="00C35CB1" w:rsidRPr="00AD05DF">
        <w:rPr>
          <w:rFonts w:eastAsiaTheme="minorEastAsia" w:cs="Tahoma"/>
        </w:rPr>
        <w:t>Департамент</w:t>
      </w:r>
      <w:r w:rsidR="00C35CB1">
        <w:rPr>
          <w:rFonts w:eastAsiaTheme="minorEastAsia" w:cs="Tahoma"/>
        </w:rPr>
        <w:t>ом</w:t>
      </w:r>
      <w:r w:rsidR="00C35CB1" w:rsidRPr="00AD05DF">
        <w:rPr>
          <w:rFonts w:eastAsiaTheme="minorEastAsia" w:cs="Tahoma"/>
        </w:rPr>
        <w:t xml:space="preserve"> защиты информации и IT</w:t>
      </w:r>
      <w:r w:rsidR="002F1FBE">
        <w:rPr>
          <w:rFonts w:eastAsiaTheme="minorEastAsia" w:cs="Tahoma"/>
        </w:rPr>
        <w:t xml:space="preserve"> </w:t>
      </w:r>
      <w:r w:rsidR="00C35CB1" w:rsidRPr="00AD05DF">
        <w:rPr>
          <w:rFonts w:eastAsiaTheme="minorEastAsia" w:cs="Tahoma"/>
        </w:rPr>
        <w:t xml:space="preserve">инфраструктуры </w:t>
      </w:r>
      <w:r w:rsidR="00C35CB1">
        <w:rPr>
          <w:rFonts w:eastAsiaTheme="minorEastAsia" w:cs="Tahoma"/>
        </w:rPr>
        <w:t xml:space="preserve">(далее – </w:t>
      </w:r>
      <w:r w:rsidR="0017275D" w:rsidRPr="002B2E1B">
        <w:rPr>
          <w:rFonts w:eastAsiaTheme="minorEastAsia" w:cs="Tahoma"/>
        </w:rPr>
        <w:t>ДЗИиИТИ</w:t>
      </w:r>
      <w:r w:rsidR="008B22FD">
        <w:rPr>
          <w:rFonts w:eastAsiaTheme="minorEastAsia" w:cs="Tahoma"/>
        </w:rPr>
        <w:t>)</w:t>
      </w:r>
      <w:r w:rsidR="0017275D" w:rsidRPr="002B2E1B">
        <w:rPr>
          <w:rFonts w:eastAsiaTheme="minorEastAsia" w:cs="Tahoma"/>
        </w:rPr>
        <w:t xml:space="preserve"> и должны прорабатываться индивидуально в рамках соответствующего раздела</w:t>
      </w:r>
      <w:r w:rsidR="002F1FBE" w:rsidRPr="002B2E1B">
        <w:rPr>
          <w:rFonts w:eastAsiaTheme="minorEastAsia" w:cs="Tahoma"/>
        </w:rPr>
        <w:t xml:space="preserve"> </w:t>
      </w:r>
      <w:r w:rsidR="0017275D" w:rsidRPr="002B2E1B">
        <w:rPr>
          <w:rFonts w:eastAsiaTheme="minorEastAsia" w:cs="Tahoma"/>
        </w:rPr>
        <w:t>проекта.</w:t>
      </w:r>
      <w:r w:rsidR="00B253B1">
        <w:rPr>
          <w:rFonts w:eastAsiaTheme="minorEastAsia" w:cs="Tahoma"/>
        </w:rPr>
        <w:t xml:space="preserve"> Средства </w:t>
      </w:r>
      <w:r w:rsidR="001D775C">
        <w:rPr>
          <w:rFonts w:eastAsiaTheme="minorEastAsia" w:cs="Tahoma"/>
        </w:rPr>
        <w:t>ИБ</w:t>
      </w:r>
      <w:r w:rsidR="00B253B1">
        <w:rPr>
          <w:rFonts w:eastAsiaTheme="minorEastAsia" w:cs="Tahoma"/>
        </w:rPr>
        <w:t xml:space="preserve"> и защиты информации должны соответствовать требованиям </w:t>
      </w:r>
      <w:r w:rsidR="00B253B1" w:rsidRPr="00066834">
        <w:rPr>
          <w:rFonts w:eastAsiaTheme="minorEastAsia" w:cs="Tahoma"/>
        </w:rPr>
        <w:t>Стандарт</w:t>
      </w:r>
      <w:r w:rsidR="00B253B1">
        <w:rPr>
          <w:rFonts w:eastAsiaTheme="minorEastAsia" w:cs="Tahoma"/>
        </w:rPr>
        <w:t>а</w:t>
      </w:r>
      <w:r w:rsidR="00B253B1" w:rsidRPr="00066834">
        <w:rPr>
          <w:rFonts w:eastAsiaTheme="minorEastAsia" w:cs="Tahoma"/>
        </w:rPr>
        <w:t xml:space="preserve">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w:t>
      </w:r>
      <w:r w:rsidR="001D775C">
        <w:rPr>
          <w:rFonts w:eastAsiaTheme="minorEastAsia" w:cs="Tahoma"/>
        </w:rPr>
        <w:t xml:space="preserve"> </w:t>
      </w:r>
      <w:r w:rsidR="00B253B1" w:rsidRPr="00066834">
        <w:rPr>
          <w:rFonts w:eastAsiaTheme="minorEastAsia" w:cs="Tahoma"/>
        </w:rPr>
        <w:t>ПАО «ГМК «Норильский никель» и Стандарт</w:t>
      </w:r>
      <w:r w:rsidR="00B253B1">
        <w:rPr>
          <w:rFonts w:eastAsiaTheme="minorEastAsia" w:cs="Tahoma"/>
        </w:rPr>
        <w:t>а</w:t>
      </w:r>
      <w:r w:rsidR="00B253B1" w:rsidRPr="00066834">
        <w:rPr>
          <w:rFonts w:eastAsiaTheme="minorEastAsia" w:cs="Tahoma"/>
        </w:rPr>
        <w:t xml:space="preserve"> применяемых средств защиты информации ПАО «ГМК «Норильский никель</w:t>
      </w:r>
      <w:r w:rsidR="002F1FBE">
        <w:rPr>
          <w:rFonts w:eastAsiaTheme="minorEastAsia" w:cs="Tahoma"/>
        </w:rPr>
        <w:t>»</w:t>
      </w:r>
      <w:r w:rsidR="003A167C">
        <w:rPr>
          <w:rFonts w:eastAsiaTheme="minorEastAsia" w:cs="Tahoma"/>
        </w:rPr>
        <w:t>.</w:t>
      </w:r>
      <w:bookmarkEnd w:id="20"/>
    </w:p>
    <w:p w14:paraId="7CF35E7C" w14:textId="77777777" w:rsidR="004E1F7D" w:rsidRPr="00DB0C80" w:rsidRDefault="00B253B1" w:rsidP="00DB0C80">
      <w:pPr>
        <w:pStyle w:val="40"/>
        <w:spacing w:after="120"/>
        <w:ind w:left="0"/>
        <w:rPr>
          <w:lang w:val="ru-RU"/>
        </w:rPr>
      </w:pPr>
      <w:r w:rsidRPr="004E1F7D">
        <w:rPr>
          <w:rFonts w:ascii="Tahoma" w:hAnsi="Tahoma" w:cs="Tahoma"/>
          <w:lang w:val="ru-RU"/>
        </w:rPr>
        <w:t>Дистанционное управление оборудованием</w:t>
      </w:r>
      <w:r w:rsidR="00662D5B" w:rsidRPr="004E1F7D">
        <w:rPr>
          <w:rFonts w:ascii="Tahoma" w:hAnsi="Tahoma" w:cs="Tahoma"/>
          <w:lang w:val="ru-RU"/>
        </w:rPr>
        <w:t xml:space="preserve"> по цифровым каналам связи из-за пределов контролируемой зоны </w:t>
      </w:r>
      <w:r w:rsidRPr="004E1F7D">
        <w:rPr>
          <w:rFonts w:ascii="Tahoma" w:hAnsi="Tahoma" w:cs="Tahoma"/>
          <w:lang w:val="ru-RU"/>
        </w:rPr>
        <w:t>должно осуществляться с использованием</w:t>
      </w:r>
      <w:r w:rsidR="00662D5B" w:rsidRPr="004E1F7D">
        <w:rPr>
          <w:rFonts w:ascii="Tahoma" w:hAnsi="Tahoma" w:cs="Tahoma"/>
          <w:lang w:val="ru-RU"/>
        </w:rPr>
        <w:t xml:space="preserve"> средств</w:t>
      </w:r>
      <w:r w:rsidRPr="004E1F7D">
        <w:rPr>
          <w:rFonts w:ascii="Tahoma" w:hAnsi="Tahoma" w:cs="Tahoma"/>
          <w:lang w:val="ru-RU"/>
        </w:rPr>
        <w:t xml:space="preserve"> шифрования</w:t>
      </w:r>
      <w:r w:rsidR="00662D5B" w:rsidRPr="004E1F7D">
        <w:rPr>
          <w:rFonts w:ascii="Tahoma" w:hAnsi="Tahoma" w:cs="Tahoma"/>
          <w:lang w:val="ru-RU"/>
        </w:rPr>
        <w:t xml:space="preserve"> трафика</w:t>
      </w:r>
      <w:r w:rsidRPr="004E1F7D">
        <w:rPr>
          <w:rFonts w:ascii="Tahoma" w:hAnsi="Tahoma" w:cs="Tahoma"/>
          <w:lang w:val="ru-RU"/>
        </w:rPr>
        <w:t xml:space="preserve">. Технические меры защиты информации при реализации функций дистанционного управления должны соответствовать требованиям </w:t>
      </w:r>
      <w:r w:rsidR="006342C7" w:rsidRPr="004E1F7D">
        <w:rPr>
          <w:rFonts w:ascii="Tahoma" w:hAnsi="Tahoma" w:cs="Tahoma"/>
          <w:lang w:val="ru-RU"/>
        </w:rPr>
        <w:t>нормативно-методических документов</w:t>
      </w:r>
      <w:r w:rsidR="00045523">
        <w:rPr>
          <w:rFonts w:ascii="Tahoma" w:hAnsi="Tahoma" w:cs="Tahoma"/>
          <w:lang w:val="ru-RU"/>
        </w:rPr>
        <w:t xml:space="preserve"> </w:t>
      </w:r>
      <w:r w:rsidR="006342C7" w:rsidRPr="004E1F7D">
        <w:rPr>
          <w:rFonts w:ascii="Tahoma" w:hAnsi="Tahoma" w:cs="Tahoma"/>
          <w:lang w:val="ru-RU"/>
        </w:rPr>
        <w:t xml:space="preserve">(далее – </w:t>
      </w:r>
      <w:r w:rsidR="00D40BCB" w:rsidRPr="004E1F7D">
        <w:rPr>
          <w:rFonts w:ascii="Tahoma" w:hAnsi="Tahoma" w:cs="Tahoma"/>
          <w:lang w:val="ru-RU"/>
        </w:rPr>
        <w:t>НМД</w:t>
      </w:r>
      <w:r w:rsidR="006342C7" w:rsidRPr="004E1F7D">
        <w:rPr>
          <w:rFonts w:ascii="Tahoma" w:hAnsi="Tahoma" w:cs="Tahoma"/>
          <w:lang w:val="ru-RU"/>
        </w:rPr>
        <w:t>)</w:t>
      </w:r>
      <w:r w:rsidR="00D40BCB" w:rsidRPr="004E1F7D">
        <w:rPr>
          <w:rFonts w:ascii="Tahoma" w:hAnsi="Tahoma" w:cs="Tahoma"/>
          <w:lang w:val="ru-RU"/>
        </w:rPr>
        <w:t xml:space="preserve"> Компании</w:t>
      </w:r>
      <w:r w:rsidRPr="004E1F7D">
        <w:rPr>
          <w:rFonts w:ascii="Tahoma" w:hAnsi="Tahoma" w:cs="Tahoma"/>
          <w:lang w:val="ru-RU"/>
        </w:rPr>
        <w:t>, указанных в п.</w:t>
      </w:r>
      <w:r w:rsidR="003A167C" w:rsidRPr="004E1F7D">
        <w:rPr>
          <w:rFonts w:ascii="Tahoma" w:hAnsi="Tahoma" w:cs="Tahoma"/>
          <w:lang w:val="ru-RU"/>
        </w:rPr>
        <w:t xml:space="preserve"> </w:t>
      </w:r>
      <w:r w:rsidR="006342C7" w:rsidRPr="004E1F7D">
        <w:rPr>
          <w:rFonts w:ascii="Tahoma" w:hAnsi="Tahoma" w:cs="Tahoma"/>
          <w:lang w:val="ru-RU"/>
        </w:rPr>
        <w:fldChar w:fldCharType="begin"/>
      </w:r>
      <w:r w:rsidR="006342C7" w:rsidRPr="004E1F7D">
        <w:rPr>
          <w:rFonts w:ascii="Tahoma" w:hAnsi="Tahoma" w:cs="Tahoma"/>
          <w:lang w:val="ru-RU"/>
        </w:rPr>
        <w:instrText xml:space="preserve"> REF _Ref111138649 \r \h </w:instrText>
      </w:r>
      <w:r w:rsidR="006342C7" w:rsidRPr="004E1F7D">
        <w:rPr>
          <w:rFonts w:ascii="Tahoma" w:hAnsi="Tahoma" w:cs="Tahoma"/>
          <w:lang w:val="ru-RU"/>
        </w:rPr>
      </w:r>
      <w:r w:rsidR="006342C7" w:rsidRPr="004E1F7D">
        <w:rPr>
          <w:rFonts w:ascii="Tahoma" w:hAnsi="Tahoma" w:cs="Tahoma"/>
          <w:lang w:val="ru-RU"/>
        </w:rPr>
        <w:fldChar w:fldCharType="separate"/>
      </w:r>
      <w:r w:rsidR="006342C7" w:rsidRPr="004E1F7D">
        <w:rPr>
          <w:rFonts w:ascii="Tahoma" w:hAnsi="Tahoma" w:cs="Tahoma"/>
          <w:lang w:val="ru-RU"/>
        </w:rPr>
        <w:t>3.8.2</w:t>
      </w:r>
      <w:r w:rsidR="006342C7" w:rsidRPr="004E1F7D">
        <w:rPr>
          <w:rFonts w:ascii="Tahoma" w:hAnsi="Tahoma" w:cs="Tahoma"/>
          <w:lang w:val="ru-RU"/>
        </w:rPr>
        <w:fldChar w:fldCharType="end"/>
      </w:r>
      <w:r w:rsidR="006342C7" w:rsidRPr="004E1F7D">
        <w:rPr>
          <w:rFonts w:ascii="Tahoma" w:hAnsi="Tahoma" w:cs="Tahoma"/>
          <w:lang w:val="ru-RU"/>
        </w:rPr>
        <w:t xml:space="preserve"> </w:t>
      </w:r>
      <w:r w:rsidR="00D40BCB" w:rsidRPr="004E1F7D">
        <w:rPr>
          <w:rFonts w:ascii="Tahoma" w:hAnsi="Tahoma" w:cs="Tahoma"/>
          <w:lang w:val="ru-RU"/>
        </w:rPr>
        <w:t>настоящей</w:t>
      </w:r>
      <w:r w:rsidR="00C874C9" w:rsidRPr="004E1F7D">
        <w:rPr>
          <w:rFonts w:ascii="Tahoma" w:hAnsi="Tahoma" w:cs="Tahoma"/>
          <w:lang w:val="ru-RU"/>
        </w:rPr>
        <w:t xml:space="preserve"> Методики</w:t>
      </w:r>
      <w:r w:rsidR="00C874C9" w:rsidRPr="004E1F7D">
        <w:rPr>
          <w:rFonts w:ascii="Tahoma" w:eastAsiaTheme="minorEastAsia" w:hAnsi="Tahoma" w:cs="Tahoma"/>
          <w:lang w:val="ru-RU"/>
        </w:rPr>
        <w:t>, действующим нормам и правилам и могут быть дополнены техническими и организационными мерами, определяемыми ДЗИиИТИ</w:t>
      </w:r>
      <w:r w:rsidRPr="004E1F7D">
        <w:rPr>
          <w:rFonts w:ascii="Tahoma" w:eastAsiaTheme="minorEastAsia" w:hAnsi="Tahoma" w:cs="Tahoma"/>
          <w:lang w:val="ru-RU"/>
        </w:rPr>
        <w:t>.</w:t>
      </w:r>
    </w:p>
    <w:p w14:paraId="1F7CA8D2" w14:textId="77777777" w:rsidR="004E1F7D" w:rsidRDefault="004E1F7D" w:rsidP="004E1F7D">
      <w:pPr>
        <w:pStyle w:val="31"/>
        <w:spacing w:after="120"/>
        <w:ind w:left="0"/>
      </w:pPr>
      <w:r>
        <w:t>Требования к объектовой безопасности</w:t>
      </w:r>
    </w:p>
    <w:p w14:paraId="0C6537D0" w14:textId="77777777" w:rsidR="004E1F7D" w:rsidRPr="00274A5A" w:rsidRDefault="00274A5A" w:rsidP="004E1F7D">
      <w:pPr>
        <w:spacing w:after="120"/>
        <w:rPr>
          <w:rFonts w:ascii="Tahoma" w:eastAsiaTheme="minorEastAsia" w:hAnsi="Tahoma" w:cs="Tahoma"/>
        </w:rPr>
      </w:pPr>
      <w:r>
        <w:rPr>
          <w:rFonts w:ascii="Tahoma" w:eastAsiaTheme="minorEastAsia" w:hAnsi="Tahoma" w:cs="Tahoma"/>
        </w:rPr>
        <w:t xml:space="preserve">Помещения для размещения оборудования АСУТП обеспечиваются инженерно-техническими средствами охраны. Требования к составу средств, их характеристикам и размещению определяются </w:t>
      </w:r>
      <w:r w:rsidR="00926511">
        <w:rPr>
          <w:rFonts w:ascii="Tahoma" w:eastAsiaTheme="minorEastAsia" w:hAnsi="Tahoma" w:cs="Tahoma"/>
        </w:rPr>
        <w:t xml:space="preserve">Департаментом расследований и экономической защиты (далее – </w:t>
      </w:r>
      <w:r>
        <w:rPr>
          <w:rFonts w:ascii="Tahoma" w:eastAsiaTheme="minorEastAsia" w:hAnsi="Tahoma" w:cs="Tahoma"/>
        </w:rPr>
        <w:t>ДРиЭЗ</w:t>
      </w:r>
      <w:r w:rsidR="00926511">
        <w:rPr>
          <w:rFonts w:ascii="Tahoma" w:eastAsiaTheme="minorEastAsia" w:hAnsi="Tahoma" w:cs="Tahoma"/>
        </w:rPr>
        <w:t>)</w:t>
      </w:r>
      <w:r>
        <w:rPr>
          <w:rFonts w:ascii="Tahoma" w:eastAsiaTheme="minorEastAsia" w:hAnsi="Tahoma" w:cs="Tahoma"/>
        </w:rPr>
        <w:t xml:space="preserve">. Решения по инженерно-техническим средствам охраны разрабатываются в </w:t>
      </w:r>
      <w:r w:rsidR="00926511">
        <w:rPr>
          <w:rFonts w:ascii="Tahoma" w:eastAsiaTheme="minorEastAsia" w:hAnsi="Tahoma" w:cs="Tahoma"/>
        </w:rPr>
        <w:t xml:space="preserve">соответствующем </w:t>
      </w:r>
      <w:r>
        <w:rPr>
          <w:rFonts w:ascii="Tahoma" w:eastAsiaTheme="minorEastAsia" w:hAnsi="Tahoma" w:cs="Tahoma"/>
        </w:rPr>
        <w:t>разделе проекта.</w:t>
      </w:r>
    </w:p>
    <w:p w14:paraId="221AF0E5" w14:textId="77777777" w:rsidR="00AC51CC" w:rsidRDefault="00315BEF" w:rsidP="000C097E">
      <w:pPr>
        <w:pStyle w:val="31"/>
        <w:spacing w:after="120"/>
        <w:ind w:left="0"/>
        <w:rPr>
          <w:rFonts w:eastAsiaTheme="minorEastAsia" w:cs="Tahoma"/>
        </w:rPr>
      </w:pPr>
      <w:r w:rsidRPr="00315BEF">
        <w:rPr>
          <w:rFonts w:eastAsiaTheme="minorEastAsia" w:cs="Tahoma"/>
        </w:rPr>
        <w:t>Требования по экологической безопасности</w:t>
      </w:r>
      <w:r w:rsidR="00D40BCB">
        <w:rPr>
          <w:rFonts w:eastAsiaTheme="minorEastAsia" w:cs="Tahoma"/>
        </w:rPr>
        <w:t xml:space="preserve"> </w:t>
      </w:r>
    </w:p>
    <w:p w14:paraId="7E983BDB" w14:textId="77777777" w:rsidR="00315BEF" w:rsidRPr="0089563C" w:rsidRDefault="00315BEF" w:rsidP="00CE3E42">
      <w:pPr>
        <w:spacing w:after="120"/>
        <w:rPr>
          <w:rFonts w:ascii="Tahoma" w:eastAsiaTheme="minorEastAsia" w:hAnsi="Tahoma" w:cs="Tahoma"/>
        </w:rPr>
      </w:pPr>
      <w:r w:rsidRPr="005E13DF">
        <w:rPr>
          <w:rFonts w:ascii="Tahoma" w:eastAsiaTheme="minorEastAsia" w:hAnsi="Tahoma" w:cs="Tahoma"/>
        </w:rPr>
        <w:t xml:space="preserve">Для </w:t>
      </w:r>
      <w:r>
        <w:rPr>
          <w:rFonts w:ascii="Tahoma" w:eastAsiaTheme="minorEastAsia" w:hAnsi="Tahoma" w:cs="Tahoma"/>
        </w:rPr>
        <w:t>обеспечения</w:t>
      </w:r>
      <w:r w:rsidRPr="005E13DF">
        <w:rPr>
          <w:rFonts w:ascii="Tahoma" w:eastAsiaTheme="minorEastAsia" w:hAnsi="Tahoma" w:cs="Tahoma"/>
        </w:rPr>
        <w:t xml:space="preserve"> экологической безопасности</w:t>
      </w:r>
      <w:r>
        <w:rPr>
          <w:rFonts w:ascii="Tahoma" w:eastAsiaTheme="minorEastAsia" w:hAnsi="Tahoma" w:cs="Tahoma"/>
        </w:rPr>
        <w:t xml:space="preserve"> технологического процесса, АСУ</w:t>
      </w:r>
      <w:r w:rsidRPr="005E13DF">
        <w:rPr>
          <w:rFonts w:ascii="Tahoma" w:eastAsiaTheme="minorEastAsia" w:hAnsi="Tahoma" w:cs="Tahoma"/>
        </w:rPr>
        <w:t>ТП должны в необходимых случаях выполнять такие функции, целями реализации которых являются предотвращение событий, связанных с</w:t>
      </w:r>
      <w:r w:rsidR="000672CA">
        <w:rPr>
          <w:rFonts w:ascii="Tahoma" w:eastAsiaTheme="minorEastAsia" w:hAnsi="Tahoma" w:cs="Tahoma"/>
        </w:rPr>
        <w:t> </w:t>
      </w:r>
      <w:r w:rsidRPr="005E13DF">
        <w:rPr>
          <w:rFonts w:ascii="Tahoma" w:eastAsiaTheme="minorEastAsia" w:hAnsi="Tahoma" w:cs="Tahoma"/>
        </w:rPr>
        <w:t>нанесением вреда природной среде, и/или уменьшение их последствий, в том числе – мониторинг параметров окружающей среды, защита от выбросов вредных или воспламеняющихся веществ, обнаружение (локализация) утечек из</w:t>
      </w:r>
      <w:r w:rsidR="000672CA">
        <w:rPr>
          <w:rFonts w:ascii="Tahoma" w:eastAsiaTheme="minorEastAsia" w:hAnsi="Tahoma" w:cs="Tahoma"/>
        </w:rPr>
        <w:t> </w:t>
      </w:r>
      <w:r w:rsidRPr="005E13DF">
        <w:rPr>
          <w:rFonts w:ascii="Tahoma" w:eastAsiaTheme="minorEastAsia" w:hAnsi="Tahoma" w:cs="Tahoma"/>
        </w:rPr>
        <w:t>трубопровода и т.п.</w:t>
      </w:r>
    </w:p>
    <w:p w14:paraId="313D4961" w14:textId="77777777" w:rsidR="00315BEF" w:rsidRDefault="00315BEF" w:rsidP="000C097E">
      <w:pPr>
        <w:pStyle w:val="31"/>
        <w:spacing w:after="120"/>
        <w:ind w:left="0"/>
        <w:rPr>
          <w:rFonts w:eastAsiaTheme="minorEastAsia" w:cs="Tahoma"/>
        </w:rPr>
      </w:pPr>
      <w:r w:rsidRPr="00315BEF">
        <w:rPr>
          <w:rFonts w:eastAsiaTheme="minorEastAsia" w:cs="Tahoma"/>
        </w:rPr>
        <w:t>Требования по пожарной безопасности</w:t>
      </w:r>
    </w:p>
    <w:p w14:paraId="1734DBCB" w14:textId="77777777" w:rsidR="00315BEF" w:rsidRDefault="00315BEF" w:rsidP="00CE3E42">
      <w:pPr>
        <w:spacing w:after="120"/>
        <w:rPr>
          <w:rFonts w:ascii="Tahoma" w:eastAsiaTheme="minorEastAsia" w:hAnsi="Tahoma" w:cs="Tahoma"/>
        </w:rPr>
      </w:pPr>
      <w:r w:rsidRPr="0089563C">
        <w:rPr>
          <w:rFonts w:ascii="Tahoma" w:eastAsiaTheme="minorEastAsia" w:hAnsi="Tahoma" w:cs="Tahoma"/>
        </w:rPr>
        <w:lastRenderedPageBreak/>
        <w:t xml:space="preserve">Пожарная безопасность </w:t>
      </w:r>
      <w:r>
        <w:rPr>
          <w:rFonts w:ascii="Tahoma" w:eastAsiaTheme="minorEastAsia" w:hAnsi="Tahoma" w:cs="Tahoma"/>
        </w:rPr>
        <w:t>оборудования АСУ</w:t>
      </w:r>
      <w:r w:rsidRPr="0089563C">
        <w:rPr>
          <w:rFonts w:ascii="Tahoma" w:eastAsiaTheme="minorEastAsia" w:hAnsi="Tahoma" w:cs="Tahoma"/>
        </w:rPr>
        <w:t xml:space="preserve">ТП </w:t>
      </w:r>
      <w:r>
        <w:rPr>
          <w:rFonts w:ascii="Tahoma" w:eastAsiaTheme="minorEastAsia" w:hAnsi="Tahoma" w:cs="Tahoma"/>
        </w:rPr>
        <w:t>должна обеспечиваться путем соблюдения мер, предусмотренных Федеральным законом</w:t>
      </w:r>
      <w:r w:rsidRPr="0089563C">
        <w:rPr>
          <w:rFonts w:ascii="Tahoma" w:eastAsiaTheme="minorEastAsia" w:hAnsi="Tahoma" w:cs="Tahoma"/>
        </w:rPr>
        <w:t xml:space="preserve"> «О пожарной безопасности»</w:t>
      </w:r>
      <w:r w:rsidR="00A97971" w:rsidRPr="00A97971">
        <w:rPr>
          <w:rFonts w:ascii="Tahoma" w:hAnsi="Tahoma" w:cs="Tahoma"/>
        </w:rPr>
        <w:t xml:space="preserve"> </w:t>
      </w:r>
      <w:r w:rsidR="00DE48EB">
        <w:rPr>
          <w:rFonts w:ascii="Tahoma" w:eastAsiaTheme="minorEastAsia" w:hAnsi="Tahoma" w:cs="Tahoma"/>
        </w:rPr>
        <w:t>от 21.12.1994</w:t>
      </w:r>
      <w:r w:rsidR="00AB4002">
        <w:rPr>
          <w:rFonts w:ascii="Tahoma" w:eastAsiaTheme="minorEastAsia" w:hAnsi="Tahoma" w:cs="Tahoma"/>
        </w:rPr>
        <w:t xml:space="preserve"> </w:t>
      </w:r>
      <w:r w:rsidR="00AB4002" w:rsidRPr="007452BA">
        <w:rPr>
          <w:rFonts w:ascii="Tahoma" w:eastAsiaTheme="minorEastAsia" w:hAnsi="Tahoma" w:cs="Tahoma"/>
        </w:rPr>
        <w:t>№</w:t>
      </w:r>
      <w:r w:rsidR="00AB4002">
        <w:rPr>
          <w:rFonts w:ascii="Tahoma" w:eastAsiaTheme="minorEastAsia" w:hAnsi="Tahoma" w:cs="Tahoma"/>
        </w:rPr>
        <w:t xml:space="preserve"> </w:t>
      </w:r>
      <w:r w:rsidR="00AB4002" w:rsidRPr="003C6C4B">
        <w:rPr>
          <w:rFonts w:ascii="Tahoma" w:hAnsi="Tahoma" w:cs="Tahoma"/>
        </w:rPr>
        <w:t>69-ФЗ</w:t>
      </w:r>
      <w:r w:rsidR="00DE48EB">
        <w:rPr>
          <w:rFonts w:ascii="Tahoma" w:eastAsiaTheme="minorEastAsia" w:hAnsi="Tahoma" w:cs="Tahoma"/>
        </w:rPr>
        <w:t xml:space="preserve"> </w:t>
      </w:r>
      <w:r>
        <w:rPr>
          <w:rFonts w:ascii="Tahoma" w:eastAsiaTheme="minorEastAsia" w:hAnsi="Tahoma" w:cs="Tahoma"/>
        </w:rPr>
        <w:t>и другой нормативной документации в области обеспечения правил пожарной безопасности</w:t>
      </w:r>
    </w:p>
    <w:p w14:paraId="61E0AE25" w14:textId="77777777" w:rsidR="00315BEF" w:rsidRDefault="006F395A" w:rsidP="000C097E">
      <w:pPr>
        <w:pStyle w:val="31"/>
        <w:spacing w:after="120"/>
        <w:ind w:left="0"/>
        <w:rPr>
          <w:rFonts w:eastAsiaTheme="minorEastAsia" w:cs="Tahoma"/>
        </w:rPr>
      </w:pPr>
      <w:r w:rsidRPr="006F395A">
        <w:rPr>
          <w:rFonts w:eastAsiaTheme="minorEastAsia" w:cs="Tahoma"/>
        </w:rPr>
        <w:t>Требования к электробезопасности</w:t>
      </w:r>
    </w:p>
    <w:p w14:paraId="0385B283" w14:textId="77777777" w:rsidR="006F395A" w:rsidRPr="0089563C" w:rsidRDefault="006F395A" w:rsidP="000C097E">
      <w:pPr>
        <w:spacing w:after="120"/>
        <w:rPr>
          <w:rFonts w:ascii="Tahoma" w:hAnsi="Tahoma" w:cs="Tahoma"/>
        </w:rPr>
      </w:pPr>
      <w:r w:rsidRPr="0089563C">
        <w:rPr>
          <w:rFonts w:ascii="Tahoma" w:hAnsi="Tahoma" w:cs="Tahoma"/>
        </w:rPr>
        <w:t>Электробезопасность АСУТП обеспечивается выполнением следующих требований:</w:t>
      </w:r>
    </w:p>
    <w:p w14:paraId="3B1E02BD" w14:textId="77777777" w:rsidR="006F395A" w:rsidRPr="006F395A" w:rsidRDefault="006F395A" w:rsidP="00A81C9F">
      <w:pPr>
        <w:pStyle w:val="1"/>
        <w:numPr>
          <w:ilvl w:val="0"/>
          <w:numId w:val="15"/>
        </w:numPr>
        <w:tabs>
          <w:tab w:val="clear" w:pos="851"/>
          <w:tab w:val="left" w:pos="993"/>
        </w:tabs>
        <w:spacing w:before="0"/>
        <w:ind w:left="0"/>
        <w:rPr>
          <w:b w:val="0"/>
          <w:szCs w:val="24"/>
        </w:rPr>
      </w:pPr>
      <w:r w:rsidRPr="006F395A">
        <w:rPr>
          <w:b w:val="0"/>
          <w:szCs w:val="24"/>
        </w:rPr>
        <w:t>все применяемые в системах электрические и электронные средства автоматизации (включая импортные) должны соответствовать требованиям, установленным правилами безопасности электротехнических изделий по</w:t>
      </w:r>
      <w:r w:rsidR="00EB142C">
        <w:rPr>
          <w:b w:val="0"/>
          <w:szCs w:val="24"/>
          <w:lang w:val="en-US"/>
        </w:rPr>
        <w:t> </w:t>
      </w:r>
      <w:r w:rsidRPr="006F395A">
        <w:rPr>
          <w:b w:val="0"/>
          <w:szCs w:val="24"/>
        </w:rPr>
        <w:t>ГОСТ</w:t>
      </w:r>
      <w:r w:rsidR="00EB142C">
        <w:rPr>
          <w:b w:val="0"/>
          <w:szCs w:val="24"/>
          <w:lang w:val="en-US"/>
        </w:rPr>
        <w:t> </w:t>
      </w:r>
      <w:r w:rsidRPr="006F395A">
        <w:rPr>
          <w:b w:val="0"/>
          <w:szCs w:val="24"/>
        </w:rPr>
        <w:t>12.2.007.0-75</w:t>
      </w:r>
      <w:r w:rsidR="008F663B" w:rsidRPr="008F663B">
        <w:t xml:space="preserve"> </w:t>
      </w:r>
      <w:r w:rsidR="008F663B" w:rsidRPr="008F663B">
        <w:rPr>
          <w:b w:val="0"/>
          <w:szCs w:val="24"/>
        </w:rPr>
        <w:t>и другой нормативной документации</w:t>
      </w:r>
      <w:r w:rsidR="000D2EF7">
        <w:rPr>
          <w:b w:val="0"/>
          <w:szCs w:val="24"/>
        </w:rPr>
        <w:t xml:space="preserve"> РФ</w:t>
      </w:r>
      <w:r w:rsidR="008F663B">
        <w:rPr>
          <w:b w:val="0"/>
          <w:szCs w:val="24"/>
        </w:rPr>
        <w:t>, определяющей требования по электробезопасности</w:t>
      </w:r>
      <w:r w:rsidRPr="006F395A">
        <w:rPr>
          <w:b w:val="0"/>
          <w:szCs w:val="24"/>
        </w:rPr>
        <w:t>;</w:t>
      </w:r>
    </w:p>
    <w:p w14:paraId="095BDA84" w14:textId="77777777" w:rsidR="006F395A" w:rsidRPr="006F395A" w:rsidRDefault="006F395A" w:rsidP="00A81C9F">
      <w:pPr>
        <w:pStyle w:val="1"/>
        <w:numPr>
          <w:ilvl w:val="0"/>
          <w:numId w:val="15"/>
        </w:numPr>
        <w:tabs>
          <w:tab w:val="clear" w:pos="851"/>
          <w:tab w:val="left" w:pos="993"/>
        </w:tabs>
        <w:spacing w:before="0"/>
        <w:ind w:left="0"/>
        <w:rPr>
          <w:b w:val="0"/>
          <w:szCs w:val="24"/>
        </w:rPr>
      </w:pPr>
      <w:r w:rsidRPr="006F395A">
        <w:rPr>
          <w:b w:val="0"/>
          <w:szCs w:val="24"/>
        </w:rPr>
        <w:t>порядок применения этих средств должен отвечать требованиям главы 7.3 Правил устройства электроустановок</w:t>
      </w:r>
      <w:r w:rsidR="00FA3AC1">
        <w:rPr>
          <w:b w:val="0"/>
          <w:szCs w:val="24"/>
        </w:rPr>
        <w:t>, утв</w:t>
      </w:r>
      <w:r w:rsidR="005B263D">
        <w:rPr>
          <w:b w:val="0"/>
          <w:szCs w:val="24"/>
        </w:rPr>
        <w:t>ержденный</w:t>
      </w:r>
      <w:r w:rsidR="00FA3AC1">
        <w:rPr>
          <w:b w:val="0"/>
          <w:szCs w:val="24"/>
        </w:rPr>
        <w:t xml:space="preserve"> приказом </w:t>
      </w:r>
      <w:r w:rsidR="00FA3AC1" w:rsidRPr="00FA3AC1">
        <w:rPr>
          <w:b w:val="0"/>
          <w:szCs w:val="24"/>
        </w:rPr>
        <w:t>Минэнерго РФ от 08.07.2002</w:t>
      </w:r>
      <w:r w:rsidR="00FA3AC1">
        <w:rPr>
          <w:b w:val="0"/>
          <w:szCs w:val="24"/>
        </w:rPr>
        <w:t xml:space="preserve"> №</w:t>
      </w:r>
      <w:r w:rsidR="00FA3AC1" w:rsidRPr="00FA3AC1">
        <w:rPr>
          <w:b w:val="0"/>
          <w:szCs w:val="24"/>
        </w:rPr>
        <w:t xml:space="preserve"> 204</w:t>
      </w:r>
      <w:r w:rsidRPr="006F395A">
        <w:rPr>
          <w:b w:val="0"/>
          <w:szCs w:val="24"/>
        </w:rPr>
        <w:t xml:space="preserve"> (</w:t>
      </w:r>
      <w:r>
        <w:rPr>
          <w:b w:val="0"/>
          <w:szCs w:val="24"/>
        </w:rPr>
        <w:t xml:space="preserve">далее - </w:t>
      </w:r>
      <w:r w:rsidRPr="006F395A">
        <w:rPr>
          <w:b w:val="0"/>
          <w:szCs w:val="24"/>
        </w:rPr>
        <w:t>ПУЭ);</w:t>
      </w:r>
    </w:p>
    <w:p w14:paraId="23DAA2DE" w14:textId="77777777" w:rsidR="006F395A" w:rsidRDefault="006F395A" w:rsidP="000C097E">
      <w:pPr>
        <w:pStyle w:val="23"/>
        <w:spacing w:after="120"/>
        <w:ind w:left="0"/>
        <w:rPr>
          <w:rFonts w:cs="Tahoma"/>
        </w:rPr>
      </w:pPr>
      <w:r w:rsidRPr="006F395A">
        <w:rPr>
          <w:rFonts w:cs="Tahoma"/>
        </w:rPr>
        <w:t>Требования к надежности</w:t>
      </w:r>
      <w:r w:rsidR="00D40BCB">
        <w:rPr>
          <w:rFonts w:cs="Tahoma"/>
        </w:rPr>
        <w:t xml:space="preserve"> </w:t>
      </w:r>
    </w:p>
    <w:p w14:paraId="15A6D8DF" w14:textId="77777777" w:rsidR="004D51FE" w:rsidRPr="005562D4" w:rsidRDefault="004D51FE" w:rsidP="000C097E">
      <w:pPr>
        <w:pStyle w:val="31"/>
        <w:spacing w:after="120"/>
        <w:ind w:left="0"/>
      </w:pPr>
      <w:r w:rsidRPr="004D51FE">
        <w:rPr>
          <w:rFonts w:eastAsiaTheme="minorEastAsia" w:cs="Tahoma"/>
        </w:rPr>
        <w:t>Показателями</w:t>
      </w:r>
      <w:r>
        <w:t>, характеризующими надежность</w:t>
      </w:r>
      <w:r w:rsidRPr="005562D4">
        <w:t xml:space="preserve"> АСУТП являются:</w:t>
      </w:r>
    </w:p>
    <w:p w14:paraId="3CDA9BA8" w14:textId="77777777" w:rsidR="004D51FE" w:rsidRPr="00EB142C" w:rsidRDefault="004D51FE" w:rsidP="000C097E">
      <w:pPr>
        <w:pStyle w:val="1"/>
        <w:numPr>
          <w:ilvl w:val="0"/>
          <w:numId w:val="15"/>
        </w:numPr>
        <w:tabs>
          <w:tab w:val="clear" w:pos="851"/>
          <w:tab w:val="left" w:pos="993"/>
        </w:tabs>
        <w:spacing w:before="0"/>
        <w:ind w:left="0" w:firstLine="709"/>
        <w:rPr>
          <w:szCs w:val="24"/>
        </w:rPr>
      </w:pPr>
      <w:r w:rsidRPr="000C097E">
        <w:rPr>
          <w:b w:val="0"/>
          <w:szCs w:val="24"/>
        </w:rPr>
        <w:t>средняя наработка на отказ ТФ.СР (показатель безотказности);</w:t>
      </w:r>
    </w:p>
    <w:p w14:paraId="29926229" w14:textId="77777777" w:rsidR="004D51FE" w:rsidRPr="00EB142C" w:rsidRDefault="004D51FE" w:rsidP="000C097E">
      <w:pPr>
        <w:pStyle w:val="1"/>
        <w:numPr>
          <w:ilvl w:val="0"/>
          <w:numId w:val="15"/>
        </w:numPr>
        <w:tabs>
          <w:tab w:val="clear" w:pos="851"/>
          <w:tab w:val="left" w:pos="993"/>
        </w:tabs>
        <w:spacing w:before="0"/>
        <w:ind w:left="0" w:firstLine="709"/>
        <w:rPr>
          <w:szCs w:val="24"/>
        </w:rPr>
      </w:pPr>
      <w:r w:rsidRPr="000C097E">
        <w:rPr>
          <w:b w:val="0"/>
          <w:szCs w:val="24"/>
        </w:rPr>
        <w:t>среднее время восстановления после отказа ТВ (показатель ремонтопригодности);</w:t>
      </w:r>
    </w:p>
    <w:p w14:paraId="6FCC8879" w14:textId="77777777" w:rsidR="004D51FE" w:rsidRPr="00EB142C" w:rsidRDefault="004D51FE" w:rsidP="000C097E">
      <w:pPr>
        <w:pStyle w:val="1"/>
        <w:numPr>
          <w:ilvl w:val="0"/>
          <w:numId w:val="15"/>
        </w:numPr>
        <w:tabs>
          <w:tab w:val="clear" w:pos="851"/>
          <w:tab w:val="left" w:pos="993"/>
        </w:tabs>
        <w:spacing w:before="0"/>
        <w:ind w:left="0" w:firstLine="709"/>
        <w:rPr>
          <w:szCs w:val="24"/>
        </w:rPr>
      </w:pPr>
      <w:r w:rsidRPr="000C097E">
        <w:rPr>
          <w:b w:val="0"/>
          <w:szCs w:val="24"/>
        </w:rPr>
        <w:t>средний срок службы TСЛ (показатель долговечности).</w:t>
      </w:r>
    </w:p>
    <w:p w14:paraId="149C7209" w14:textId="77777777" w:rsidR="004D51FE" w:rsidRDefault="004D51FE" w:rsidP="000C097E">
      <w:pPr>
        <w:pStyle w:val="31"/>
        <w:spacing w:after="120"/>
        <w:ind w:left="0"/>
      </w:pPr>
      <w:r w:rsidRPr="004D51FE">
        <w:rPr>
          <w:rFonts w:eastAsiaTheme="minorEastAsia" w:cs="Tahoma"/>
        </w:rPr>
        <w:t>Оценка</w:t>
      </w:r>
      <w:r>
        <w:t xml:space="preserve"> соответствия показателей надежности требуемым значениям производится на этапе проектирования аналитическим (расчетным) методом только для внезапных и независимых отказов.</w:t>
      </w:r>
      <w:r w:rsidRPr="00D059BA">
        <w:t xml:space="preserve"> </w:t>
      </w:r>
    </w:p>
    <w:p w14:paraId="50CF8249" w14:textId="77777777" w:rsidR="004D51FE" w:rsidRDefault="004D51FE" w:rsidP="00CE3E42">
      <w:pPr>
        <w:pStyle w:val="31"/>
        <w:spacing w:after="120"/>
        <w:ind w:left="0"/>
      </w:pPr>
      <w:r>
        <w:t>При отсутствии указаний производителя системы АСУТП по методам расчета показателей надежности, расчет производить по формулам для</w:t>
      </w:r>
      <w:r w:rsidR="000672CA">
        <w:t> </w:t>
      </w:r>
      <w:r>
        <w:t>экспоненциального распределения вероятности безотказной работы.</w:t>
      </w:r>
    </w:p>
    <w:p w14:paraId="43C5FB24" w14:textId="77777777" w:rsidR="0098100D" w:rsidRPr="0098100D" w:rsidRDefault="0098100D" w:rsidP="000C097E">
      <w:pPr>
        <w:pStyle w:val="31"/>
        <w:spacing w:after="120"/>
        <w:ind w:left="0"/>
      </w:pPr>
      <w:r>
        <w:t xml:space="preserve">Расчет </w:t>
      </w:r>
      <w:r w:rsidRPr="0098100D">
        <w:rPr>
          <w:rFonts w:eastAsiaTheme="minorEastAsia" w:cs="Tahoma"/>
        </w:rPr>
        <w:t>показателей</w:t>
      </w:r>
      <w:r>
        <w:t xml:space="preserve"> надежности производится для критических функций </w:t>
      </w:r>
      <w:r w:rsidRPr="0098100D">
        <w:t xml:space="preserve">АСУТП. Критическими являются функции, прекращение выполнения которых приведет к: </w:t>
      </w:r>
    </w:p>
    <w:p w14:paraId="1D407F01" w14:textId="77777777" w:rsidR="0098100D" w:rsidRPr="00EB142C" w:rsidRDefault="0098100D" w:rsidP="000C097E">
      <w:pPr>
        <w:pStyle w:val="1"/>
        <w:numPr>
          <w:ilvl w:val="0"/>
          <w:numId w:val="15"/>
        </w:numPr>
        <w:tabs>
          <w:tab w:val="clear" w:pos="851"/>
          <w:tab w:val="left" w:pos="993"/>
        </w:tabs>
        <w:spacing w:before="0"/>
        <w:ind w:left="0" w:firstLine="709"/>
        <w:rPr>
          <w:szCs w:val="24"/>
        </w:rPr>
      </w:pPr>
      <w:r w:rsidRPr="000C097E">
        <w:rPr>
          <w:rFonts w:cs="Times New Roman"/>
          <w:b w:val="0"/>
          <w:szCs w:val="24"/>
        </w:rPr>
        <w:t>остановке технологического процесса или выходу параметров технологического процесса за заданные пределы;</w:t>
      </w:r>
    </w:p>
    <w:p w14:paraId="4E55048E" w14:textId="77777777" w:rsidR="0098100D" w:rsidRPr="00EB142C" w:rsidRDefault="0098100D" w:rsidP="000C097E">
      <w:pPr>
        <w:pStyle w:val="1"/>
        <w:numPr>
          <w:ilvl w:val="0"/>
          <w:numId w:val="15"/>
        </w:numPr>
        <w:tabs>
          <w:tab w:val="clear" w:pos="851"/>
          <w:tab w:val="left" w:pos="993"/>
        </w:tabs>
        <w:spacing w:before="0"/>
        <w:ind w:left="0" w:firstLine="709"/>
        <w:rPr>
          <w:szCs w:val="24"/>
        </w:rPr>
      </w:pPr>
      <w:r w:rsidRPr="000C097E">
        <w:rPr>
          <w:rFonts w:cs="Times New Roman"/>
          <w:b w:val="0"/>
          <w:szCs w:val="24"/>
        </w:rPr>
        <w:t>снижение уровня безопасности обслуживающего персонала;</w:t>
      </w:r>
    </w:p>
    <w:p w14:paraId="2E9CA875" w14:textId="77777777" w:rsidR="0098100D" w:rsidRPr="00EB142C" w:rsidRDefault="0098100D" w:rsidP="000C097E">
      <w:pPr>
        <w:pStyle w:val="1"/>
        <w:numPr>
          <w:ilvl w:val="0"/>
          <w:numId w:val="15"/>
        </w:numPr>
        <w:tabs>
          <w:tab w:val="clear" w:pos="851"/>
          <w:tab w:val="left" w:pos="993"/>
        </w:tabs>
        <w:spacing w:before="0"/>
        <w:ind w:left="0" w:firstLine="709"/>
        <w:rPr>
          <w:rFonts w:cs="Times New Roman"/>
          <w:szCs w:val="24"/>
        </w:rPr>
      </w:pPr>
      <w:r w:rsidRPr="000C097E">
        <w:rPr>
          <w:rFonts w:cs="Times New Roman"/>
          <w:b w:val="0"/>
          <w:szCs w:val="24"/>
        </w:rPr>
        <w:t>увеличение вероятности негативного влияния на окружающую среду.</w:t>
      </w:r>
    </w:p>
    <w:p w14:paraId="4AF7676C" w14:textId="77777777" w:rsidR="00555FAC" w:rsidRDefault="00555FAC" w:rsidP="000C097E">
      <w:pPr>
        <w:pStyle w:val="31"/>
        <w:spacing w:after="120"/>
        <w:ind w:left="0"/>
      </w:pPr>
      <w:r>
        <w:t>При проведении проектной оценки надежности для АСУТП критические функции разделяются по следующим типам:</w:t>
      </w:r>
    </w:p>
    <w:p w14:paraId="104768B0" w14:textId="77777777" w:rsidR="00555FAC" w:rsidRPr="00EB142C" w:rsidRDefault="00555FAC" w:rsidP="000C097E">
      <w:pPr>
        <w:pStyle w:val="1"/>
        <w:numPr>
          <w:ilvl w:val="0"/>
          <w:numId w:val="15"/>
        </w:numPr>
        <w:tabs>
          <w:tab w:val="clear" w:pos="851"/>
          <w:tab w:val="left" w:pos="993"/>
        </w:tabs>
        <w:spacing w:before="0"/>
        <w:ind w:left="0" w:firstLine="709"/>
        <w:rPr>
          <w:szCs w:val="24"/>
        </w:rPr>
      </w:pPr>
      <w:r w:rsidRPr="000C097E">
        <w:rPr>
          <w:rFonts w:cs="Times New Roman"/>
          <w:b w:val="0"/>
          <w:szCs w:val="24"/>
        </w:rPr>
        <w:t>функции измерения (сигнализации) с передачей информации оператору (диспетчеру);</w:t>
      </w:r>
    </w:p>
    <w:p w14:paraId="1E87E23C" w14:textId="77777777" w:rsidR="00555FAC" w:rsidRPr="00EB142C" w:rsidRDefault="00555FAC" w:rsidP="000C097E">
      <w:pPr>
        <w:pStyle w:val="1"/>
        <w:numPr>
          <w:ilvl w:val="0"/>
          <w:numId w:val="15"/>
        </w:numPr>
        <w:tabs>
          <w:tab w:val="clear" w:pos="851"/>
          <w:tab w:val="left" w:pos="993"/>
        </w:tabs>
        <w:spacing w:before="0"/>
        <w:ind w:left="0" w:firstLine="709"/>
        <w:rPr>
          <w:szCs w:val="24"/>
        </w:rPr>
      </w:pPr>
      <w:r w:rsidRPr="000C097E">
        <w:rPr>
          <w:rFonts w:cs="Times New Roman"/>
          <w:b w:val="0"/>
          <w:szCs w:val="24"/>
        </w:rPr>
        <w:t>функции автоматического регулирования без участия оператора;</w:t>
      </w:r>
    </w:p>
    <w:p w14:paraId="5DFED769" w14:textId="77777777" w:rsidR="00555FAC" w:rsidRPr="00EB142C" w:rsidRDefault="00555FAC" w:rsidP="000C097E">
      <w:pPr>
        <w:pStyle w:val="1"/>
        <w:numPr>
          <w:ilvl w:val="0"/>
          <w:numId w:val="15"/>
        </w:numPr>
        <w:tabs>
          <w:tab w:val="clear" w:pos="851"/>
          <w:tab w:val="left" w:pos="993"/>
        </w:tabs>
        <w:spacing w:before="0"/>
        <w:ind w:left="0" w:firstLine="709"/>
        <w:rPr>
          <w:szCs w:val="24"/>
        </w:rPr>
      </w:pPr>
      <w:r w:rsidRPr="000C097E">
        <w:rPr>
          <w:rFonts w:cs="Times New Roman"/>
          <w:b w:val="0"/>
          <w:szCs w:val="24"/>
        </w:rPr>
        <w:t>функции дистанционного управления с выдачей команд управления оператором (диспетчером).</w:t>
      </w:r>
    </w:p>
    <w:p w14:paraId="149AB927" w14:textId="77777777" w:rsidR="00F3080D" w:rsidRDefault="00F3080D" w:rsidP="000C097E">
      <w:pPr>
        <w:pStyle w:val="31"/>
        <w:spacing w:after="120"/>
        <w:ind w:left="0"/>
      </w:pPr>
      <w:r>
        <w:t xml:space="preserve">При проведении оценки надежности функций учитываются показатели надежности каждого элемента и единицы оборудования, </w:t>
      </w:r>
      <w:r>
        <w:lastRenderedPageBreak/>
        <w:t>задействованных в реализации функции</w:t>
      </w:r>
      <w:r w:rsidRPr="005562D4">
        <w:t>. Допускается не учитывать элементы, показатели надежности которых значительно превышают средние показатели надежности других задействованных в реализации функции единиц оборудования и элементов (например</w:t>
      </w:r>
      <w:r>
        <w:t>,</w:t>
      </w:r>
      <w:r w:rsidRPr="005562D4">
        <w:t xml:space="preserve"> кабельные связи, шины обмена данными, клеммы, разъемы и пр.). </w:t>
      </w:r>
    </w:p>
    <w:p w14:paraId="0EBDD720" w14:textId="77777777" w:rsidR="004D51FE" w:rsidRPr="0074484F" w:rsidRDefault="00F3080D" w:rsidP="0074484F">
      <w:pPr>
        <w:pStyle w:val="afff"/>
        <w:spacing w:after="120" w:line="240" w:lineRule="auto"/>
        <w:ind w:left="0" w:firstLine="709"/>
        <w:rPr>
          <w:rFonts w:ascii="Tahoma" w:hAnsi="Tahoma" w:cs="Tahoma"/>
          <w:sz w:val="24"/>
          <w:szCs w:val="24"/>
        </w:rPr>
      </w:pPr>
      <w:r w:rsidRPr="0074484F">
        <w:rPr>
          <w:rFonts w:ascii="Tahoma" w:hAnsi="Tahoma" w:cs="Tahoma"/>
          <w:sz w:val="24"/>
          <w:szCs w:val="24"/>
        </w:rPr>
        <w:t xml:space="preserve">Общий вид логических связей для проектной оценки надежности функций каждого типа приведен на </w:t>
      </w:r>
      <w:r w:rsidR="003D04BF" w:rsidRPr="0074484F">
        <w:rPr>
          <w:rFonts w:ascii="Tahoma" w:hAnsi="Tahoma" w:cs="Tahoma"/>
          <w:sz w:val="24"/>
          <w:szCs w:val="24"/>
        </w:rPr>
        <w:t>Р</w:t>
      </w:r>
      <w:r w:rsidRPr="0074484F">
        <w:rPr>
          <w:rFonts w:ascii="Tahoma" w:hAnsi="Tahoma" w:cs="Tahoma"/>
          <w:sz w:val="24"/>
          <w:szCs w:val="24"/>
        </w:rPr>
        <w:t>исунке</w:t>
      </w:r>
      <w:r w:rsidR="003D04BF" w:rsidRPr="0074484F">
        <w:rPr>
          <w:rFonts w:ascii="Tahoma" w:hAnsi="Tahoma" w:cs="Tahoma"/>
          <w:sz w:val="24"/>
          <w:szCs w:val="24"/>
        </w:rPr>
        <w:t xml:space="preserve"> 5</w:t>
      </w:r>
      <w:r w:rsidR="009E4B52">
        <w:rPr>
          <w:rFonts w:ascii="Tahoma" w:hAnsi="Tahoma" w:cs="Tahoma"/>
          <w:sz w:val="24"/>
          <w:szCs w:val="24"/>
        </w:rPr>
        <w:t>.</w:t>
      </w:r>
    </w:p>
    <w:p w14:paraId="23F2A4D1" w14:textId="77777777" w:rsidR="00941B16" w:rsidRDefault="00941B16" w:rsidP="00941B16">
      <w:pPr>
        <w:ind w:firstLine="0"/>
      </w:pPr>
      <w:r>
        <w:rPr>
          <w:noProof/>
        </w:rPr>
        <mc:AlternateContent>
          <mc:Choice Requires="wpg">
            <w:drawing>
              <wp:anchor distT="0" distB="0" distL="114300" distR="114300" simplePos="0" relativeHeight="251659264" behindDoc="0" locked="0" layoutInCell="1" allowOverlap="1" wp14:anchorId="20D06B40" wp14:editId="76AF40F3">
                <wp:simplePos x="0" y="0"/>
                <wp:positionH relativeFrom="column">
                  <wp:posOffset>-190500</wp:posOffset>
                </wp:positionH>
                <wp:positionV relativeFrom="paragraph">
                  <wp:posOffset>107950</wp:posOffset>
                </wp:positionV>
                <wp:extent cx="6282055" cy="708660"/>
                <wp:effectExtent l="0" t="0" r="23495" b="15240"/>
                <wp:wrapNone/>
                <wp:docPr id="8" name="Группа 8"/>
                <wp:cNvGraphicFramePr/>
                <a:graphic xmlns:a="http://schemas.openxmlformats.org/drawingml/2006/main">
                  <a:graphicData uri="http://schemas.microsoft.com/office/word/2010/wordprocessingGroup">
                    <wpg:wgp>
                      <wpg:cNvGrpSpPr/>
                      <wpg:grpSpPr>
                        <a:xfrm>
                          <a:off x="0" y="0"/>
                          <a:ext cx="6282055" cy="708660"/>
                          <a:chOff x="0" y="0"/>
                          <a:chExt cx="6282055" cy="708660"/>
                        </a:xfrm>
                      </wpg:grpSpPr>
                      <wps:wsp>
                        <wps:cNvPr id="9" name="Прямая соединительная линия 9"/>
                        <wps:cNvCnPr/>
                        <wps:spPr>
                          <a:xfrm>
                            <a:off x="71755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 name="Прямая соединительная линия 10"/>
                        <wps:cNvCnPr/>
                        <wps:spPr>
                          <a:xfrm>
                            <a:off x="16637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 name="Прямая соединительная линия 11"/>
                        <wps:cNvCnPr/>
                        <wps:spPr>
                          <a:xfrm>
                            <a:off x="25781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 name="Прямая соединительная линия 12"/>
                        <wps:cNvCnPr/>
                        <wps:spPr>
                          <a:xfrm>
                            <a:off x="35052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 name="Прямая соединительная линия 13"/>
                        <wps:cNvCnPr/>
                        <wps:spPr>
                          <a:xfrm>
                            <a:off x="44577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 name="Прямая соединительная линия 14"/>
                        <wps:cNvCnPr/>
                        <wps:spPr>
                          <a:xfrm>
                            <a:off x="536575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 name="Надпись 15"/>
                        <wps:cNvSpPr txBox="1"/>
                        <wps:spPr>
                          <a:xfrm>
                            <a:off x="0" y="342900"/>
                            <a:ext cx="719455" cy="359410"/>
                          </a:xfrm>
                          <a:prstGeom prst="rect">
                            <a:avLst/>
                          </a:prstGeom>
                          <a:solidFill>
                            <a:schemeClr val="lt1"/>
                          </a:solidFill>
                          <a:ln w="6350">
                            <a:solidFill>
                              <a:prstClr val="black"/>
                            </a:solidFill>
                          </a:ln>
                        </wps:spPr>
                        <wps:txbx>
                          <w:txbxContent>
                            <w:p w14:paraId="1E2A7B0A"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Блоки питания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Надпись 16"/>
                        <wps:cNvSpPr txBox="1"/>
                        <wps:spPr>
                          <a:xfrm>
                            <a:off x="933450" y="349250"/>
                            <a:ext cx="719455" cy="359410"/>
                          </a:xfrm>
                          <a:prstGeom prst="rect">
                            <a:avLst/>
                          </a:prstGeom>
                          <a:solidFill>
                            <a:schemeClr val="lt1"/>
                          </a:solidFill>
                          <a:ln w="6350">
                            <a:solidFill>
                              <a:prstClr val="black"/>
                            </a:solidFill>
                          </a:ln>
                        </wps:spPr>
                        <wps:txbx>
                          <w:txbxContent>
                            <w:p w14:paraId="5FBAF263"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Датчик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Надпись 17"/>
                        <wps:cNvSpPr txBox="1"/>
                        <wps:spPr>
                          <a:xfrm>
                            <a:off x="1879600" y="342900"/>
                            <a:ext cx="719455" cy="359410"/>
                          </a:xfrm>
                          <a:prstGeom prst="rect">
                            <a:avLst/>
                          </a:prstGeom>
                          <a:solidFill>
                            <a:schemeClr val="lt1"/>
                          </a:solidFill>
                          <a:ln w="6350">
                            <a:solidFill>
                              <a:prstClr val="black"/>
                            </a:solidFill>
                          </a:ln>
                        </wps:spPr>
                        <wps:txbx>
                          <w:txbxContent>
                            <w:p w14:paraId="51CACA47"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УСО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Надпись 18"/>
                        <wps:cNvSpPr txBox="1"/>
                        <wps:spPr>
                          <a:xfrm>
                            <a:off x="2794000" y="342900"/>
                            <a:ext cx="719455" cy="359410"/>
                          </a:xfrm>
                          <a:prstGeom prst="rect">
                            <a:avLst/>
                          </a:prstGeom>
                          <a:solidFill>
                            <a:schemeClr val="lt1"/>
                          </a:solidFill>
                          <a:ln w="6350">
                            <a:solidFill>
                              <a:prstClr val="black"/>
                            </a:solidFill>
                          </a:ln>
                        </wps:spPr>
                        <wps:txbx>
                          <w:txbxContent>
                            <w:p w14:paraId="135FA97E"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ПЛК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Надпись 19"/>
                        <wps:cNvSpPr txBox="1"/>
                        <wps:spPr>
                          <a:xfrm>
                            <a:off x="3733800" y="342900"/>
                            <a:ext cx="719455" cy="359410"/>
                          </a:xfrm>
                          <a:prstGeom prst="rect">
                            <a:avLst/>
                          </a:prstGeom>
                          <a:solidFill>
                            <a:schemeClr val="lt1"/>
                          </a:solidFill>
                          <a:ln w="6350">
                            <a:solidFill>
                              <a:prstClr val="black"/>
                            </a:solidFill>
                          </a:ln>
                        </wps:spPr>
                        <wps:txbx>
                          <w:txbxContent>
                            <w:p w14:paraId="15F8139C"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 xml:space="preserve">Коммутатор </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wps:wsp>
                        <wps:cNvPr id="20" name="Надпись 20"/>
                        <wps:cNvSpPr txBox="1"/>
                        <wps:spPr>
                          <a:xfrm>
                            <a:off x="4654550" y="342900"/>
                            <a:ext cx="719455" cy="359410"/>
                          </a:xfrm>
                          <a:prstGeom prst="rect">
                            <a:avLst/>
                          </a:prstGeom>
                          <a:solidFill>
                            <a:schemeClr val="lt1"/>
                          </a:solidFill>
                          <a:ln w="6350">
                            <a:solidFill>
                              <a:prstClr val="black"/>
                            </a:solidFill>
                          </a:ln>
                        </wps:spPr>
                        <wps:txbx>
                          <w:txbxContent>
                            <w:p w14:paraId="66DC5C7D"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Сервер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Надпись 21"/>
                        <wps:cNvSpPr txBox="1"/>
                        <wps:spPr>
                          <a:xfrm>
                            <a:off x="1447800" y="0"/>
                            <a:ext cx="3359150" cy="260350"/>
                          </a:xfrm>
                          <a:prstGeom prst="rect">
                            <a:avLst/>
                          </a:prstGeom>
                          <a:solidFill>
                            <a:schemeClr val="lt1"/>
                          </a:solidFill>
                          <a:ln w="6350">
                            <a:noFill/>
                          </a:ln>
                        </wps:spPr>
                        <wps:txbx>
                          <w:txbxContent>
                            <w:p w14:paraId="40CB15D0" w14:textId="77777777" w:rsidR="00B21ECD" w:rsidRPr="000C097E" w:rsidRDefault="00B21ECD" w:rsidP="00A17FDD">
                              <w:pPr>
                                <w:ind w:firstLine="0"/>
                                <w:jc w:val="center"/>
                                <w:rPr>
                                  <w:rFonts w:ascii="Tahoma" w:hAnsi="Tahoma" w:cs="Tahoma"/>
                                  <w:b/>
                                  <w:sz w:val="18"/>
                                  <w:szCs w:val="18"/>
                                </w:rPr>
                              </w:pPr>
                              <w:r w:rsidRPr="000C097E">
                                <w:rPr>
                                  <w:rFonts w:ascii="Tahoma" w:hAnsi="Tahoma" w:cs="Tahoma"/>
                                  <w:b/>
                                  <w:sz w:val="18"/>
                                  <w:szCs w:val="18"/>
                                </w:rPr>
                                <w:t>Функция измерения с передачей информации оператору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Надпись 22"/>
                        <wps:cNvSpPr txBox="1"/>
                        <wps:spPr>
                          <a:xfrm>
                            <a:off x="5562600" y="342900"/>
                            <a:ext cx="719455" cy="359410"/>
                          </a:xfrm>
                          <a:prstGeom prst="rect">
                            <a:avLst/>
                          </a:prstGeom>
                          <a:solidFill>
                            <a:schemeClr val="lt1"/>
                          </a:solidFill>
                          <a:ln w="6350">
                            <a:solidFill>
                              <a:prstClr val="black"/>
                            </a:solidFill>
                          </a:ln>
                        </wps:spPr>
                        <wps:txbx>
                          <w:txbxContent>
                            <w:p w14:paraId="7BF4CD47"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АРМ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0D06B40" id="Группа 8" o:spid="_x0000_s1026" style="position:absolute;left:0;text-align:left;margin-left:-15pt;margin-top:8.5pt;width:494.65pt;height:55.8pt;z-index:251659264" coordsize="62820,7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">
                <v:line id="Прямая соединительная линия 9" o:spid="_x0000_s1027" style="position:absolute;visibility:visible;mso-wrap-style:square" from="7175,5016" to="9378,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" strokecolor="#5b9bd5 [3204]" strokeweight=".5pt">
                  <v:stroke joinstyle="miter"/>
                </v:line>
                <v:line id="Прямая соединительная линия 10" o:spid="_x0000_s1028" style="position:absolute;visibility:visible;mso-wrap-style:square" from="16637,5016" to="1884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" strokecolor="#5b9bd5 [3204]" strokeweight=".5pt">
                  <v:stroke joinstyle="miter"/>
                </v:line>
                <v:line id="Прямая соединительная линия 11" o:spid="_x0000_s1029" style="position:absolute;visibility:visible;mso-wrap-style:square" from="25781,5016" to="27984,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" strokecolor="#5b9bd5 [3204]" strokeweight=".5pt">
                  <v:stroke joinstyle="miter"/>
                </v:line>
                <v:line id="Прямая соединительная линия 12" o:spid="_x0000_s1030" style="position:absolute;visibility:visible;mso-wrap-style:square" from="35052,5016" to="37255,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" strokecolor="#5b9bd5 [3204]" strokeweight=".5pt">
                  <v:stroke joinstyle="miter"/>
                </v:line>
                <v:line id="Прямая соединительная линия 13" o:spid="_x0000_s1031" style="position:absolute;visibility:visible;mso-wrap-style:square" from="44577,5016" to="4678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" strokecolor="#5b9bd5 [3204]" strokeweight=".5pt">
                  <v:stroke joinstyle="miter"/>
                </v:line>
                <v:line id="Прямая соединительная линия 14" o:spid="_x0000_s1032" style="position:absolute;visibility:visible;mso-wrap-style:square" from="53657,5016" to="5586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" strokecolor="#5b9bd5 [3204]" strokeweight=".5pt">
                  <v:stroke joinstyle="miter"/>
                </v:line>
                <v:shapetype id="_x0000_t202" coordsize="21600,21600" o:spt="202" path="m,l,21600r21600,l21600,xe">
                  <v:stroke joinstyle="miter"/>
                  <v:path gradientshapeok="t" o:connecttype="rect"/>
                </v:shapetype>
                <v:shape id="Надпись 15" o:spid="_x0000_s1033" type="#_x0000_t202" style="position:absolute;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" fillcolor="white [3201]" strokeweight=".5pt">
                  <v:textbox>
                    <w:txbxContent>
                      <w:p w14:paraId="1E2A7B0A"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Блоки питания</w:t>
                        </w:r>
                      </w:p>
                    </w:txbxContent>
                  </v:textbox>
                </v:shape>
                <v:shape id="Надпись 16" o:spid="_x0000_s1034" type="#_x0000_t202" style="position:absolute;left:9334;top:3492;width:7195;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" fillcolor="white [3201]" strokeweight=".5pt">
                  <v:textbox>
                    <w:txbxContent>
                      <w:p w14:paraId="5FBAF263"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Датчик</w:t>
                        </w:r>
                      </w:p>
                    </w:txbxContent>
                  </v:textbox>
                </v:shape>
                <v:shape id="Надпись 17" o:spid="_x0000_s1035" type="#_x0000_t202" style="position:absolute;left:18796;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" fillcolor="white [3201]" strokeweight=".5pt">
                  <v:textbox>
                    <w:txbxContent>
                      <w:p w14:paraId="51CACA47"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УСО</w:t>
                        </w:r>
                      </w:p>
                    </w:txbxContent>
                  </v:textbox>
                </v:shape>
                <v:shape id="Надпись 18" o:spid="_x0000_s1036" type="#_x0000_t202" style="position:absolute;left:27940;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" fillcolor="white [3201]" strokeweight=".5pt">
                  <v:textbox>
                    <w:txbxContent>
                      <w:p w14:paraId="135FA97E"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ПЛК</w:t>
                        </w:r>
                      </w:p>
                    </w:txbxContent>
                  </v:textbox>
                </v:shape>
                <v:shape id="Надпись 19" o:spid="_x0000_s1037" type="#_x0000_t202" style="position:absolute;left:37338;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" fillcolor="white [3201]" strokeweight=".5pt">
                  <v:textbox inset="1mm,,1mm">
                    <w:txbxContent>
                      <w:p w14:paraId="15F8139C"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 xml:space="preserve">Коммутатор </w:t>
                        </w:r>
                      </w:p>
                    </w:txbxContent>
                  </v:textbox>
                </v:shape>
                <v:shape id="Надпись 20" o:spid="_x0000_s1038" type="#_x0000_t202" style="position:absolute;left:46545;top:3429;width:7195;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" fillcolor="white [3201]" strokeweight=".5pt">
                  <v:textbox>
                    <w:txbxContent>
                      <w:p w14:paraId="66DC5C7D"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Сервер</w:t>
                        </w:r>
                      </w:p>
                    </w:txbxContent>
                  </v:textbox>
                </v:shape>
                <v:shape id="Надпись 21" o:spid="_x0000_s1039" type="#_x0000_t202" style="position:absolute;left:14478;width:3359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" fillcolor="white [3201]" stroked="f" strokeweight=".5pt">
                  <v:textbox>
                    <w:txbxContent>
                      <w:p w14:paraId="40CB15D0" w14:textId="77777777" w:rsidR="00B21ECD" w:rsidRPr="000C097E" w:rsidRDefault="00B21ECD" w:rsidP="00A17FDD">
                        <w:pPr>
                          <w:ind w:firstLine="0"/>
                          <w:jc w:val="center"/>
                          <w:rPr>
                            <w:rFonts w:ascii="Tahoma" w:hAnsi="Tahoma" w:cs="Tahoma"/>
                            <w:b/>
                            <w:sz w:val="18"/>
                            <w:szCs w:val="18"/>
                          </w:rPr>
                        </w:pPr>
                        <w:r w:rsidRPr="000C097E">
                          <w:rPr>
                            <w:rFonts w:ascii="Tahoma" w:hAnsi="Tahoma" w:cs="Tahoma"/>
                            <w:b/>
                            <w:sz w:val="18"/>
                            <w:szCs w:val="18"/>
                          </w:rPr>
                          <w:t>Функция измерения с передачей информации оператору</w:t>
                        </w:r>
                      </w:p>
                    </w:txbxContent>
                  </v:textbox>
                </v:shape>
                <v:shape id="Надпись 22" o:spid="_x0000_s1040" type="#_x0000_t202" style="position:absolute;left:55626;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" fillcolor="white [3201]" strokeweight=".5pt">
                  <v:textbox>
                    <w:txbxContent>
                      <w:p w14:paraId="7BF4CD47"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АРМ</w:t>
                        </w:r>
                      </w:p>
                    </w:txbxContent>
                  </v:textbox>
                </v:shape>
              </v:group>
            </w:pict>
          </mc:Fallback>
        </mc:AlternateContent>
      </w:r>
    </w:p>
    <w:p w14:paraId="2EA9B6A0" w14:textId="77777777" w:rsidR="00941B16" w:rsidRDefault="00941B16" w:rsidP="00941B16"/>
    <w:p w14:paraId="3FCFE3A7" w14:textId="77777777" w:rsidR="00941B16" w:rsidRDefault="00941B16" w:rsidP="00941B16"/>
    <w:p w14:paraId="255D5B1B" w14:textId="77777777" w:rsidR="00941B16" w:rsidRDefault="00941B16" w:rsidP="00941B16"/>
    <w:p w14:paraId="097CE1B2" w14:textId="77777777" w:rsidR="00941B16" w:rsidRDefault="00941B16" w:rsidP="00941B16"/>
    <w:p w14:paraId="16EB16B3" w14:textId="77777777" w:rsidR="00941B16" w:rsidRDefault="00A17FDD" w:rsidP="00941B16">
      <w:r>
        <w:rPr>
          <w:noProof/>
        </w:rPr>
        <mc:AlternateContent>
          <mc:Choice Requires="wpg">
            <w:drawing>
              <wp:anchor distT="0" distB="0" distL="114300" distR="114300" simplePos="0" relativeHeight="251661312" behindDoc="0" locked="0" layoutInCell="1" allowOverlap="1" wp14:anchorId="3C5BAE27" wp14:editId="2434DC05">
                <wp:simplePos x="0" y="0"/>
                <wp:positionH relativeFrom="column">
                  <wp:posOffset>-209550</wp:posOffset>
                </wp:positionH>
                <wp:positionV relativeFrom="paragraph">
                  <wp:posOffset>111125</wp:posOffset>
                </wp:positionV>
                <wp:extent cx="6282055" cy="708660"/>
                <wp:effectExtent l="0" t="0" r="23495" b="15240"/>
                <wp:wrapNone/>
                <wp:docPr id="27" name="Группа 27"/>
                <wp:cNvGraphicFramePr/>
                <a:graphic xmlns:a="http://schemas.openxmlformats.org/drawingml/2006/main">
                  <a:graphicData uri="http://schemas.microsoft.com/office/word/2010/wordprocessingGroup">
                    <wpg:wgp>
                      <wpg:cNvGrpSpPr/>
                      <wpg:grpSpPr>
                        <a:xfrm>
                          <a:off x="0" y="0"/>
                          <a:ext cx="6282055" cy="708660"/>
                          <a:chOff x="0" y="0"/>
                          <a:chExt cx="6282055" cy="708660"/>
                        </a:xfrm>
                      </wpg:grpSpPr>
                      <wps:wsp>
                        <wps:cNvPr id="28" name="Прямая соединительная линия 28"/>
                        <wps:cNvCnPr/>
                        <wps:spPr>
                          <a:xfrm>
                            <a:off x="71755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 name="Прямая соединительная линия 29"/>
                        <wps:cNvCnPr/>
                        <wps:spPr>
                          <a:xfrm>
                            <a:off x="16637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0" name="Прямая соединительная линия 30"/>
                        <wps:cNvCnPr/>
                        <wps:spPr>
                          <a:xfrm>
                            <a:off x="25781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1" name="Прямая соединительная линия 31"/>
                        <wps:cNvCnPr/>
                        <wps:spPr>
                          <a:xfrm>
                            <a:off x="35052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2" name="Прямая соединительная линия 32"/>
                        <wps:cNvCnPr/>
                        <wps:spPr>
                          <a:xfrm>
                            <a:off x="44577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3" name="Прямая соединительная линия 33"/>
                        <wps:cNvCnPr/>
                        <wps:spPr>
                          <a:xfrm>
                            <a:off x="536575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 name="Надпись 34"/>
                        <wps:cNvSpPr txBox="1"/>
                        <wps:spPr>
                          <a:xfrm>
                            <a:off x="0" y="342900"/>
                            <a:ext cx="719455" cy="359410"/>
                          </a:xfrm>
                          <a:prstGeom prst="rect">
                            <a:avLst/>
                          </a:prstGeom>
                          <a:solidFill>
                            <a:schemeClr val="lt1"/>
                          </a:solidFill>
                          <a:ln w="6350">
                            <a:solidFill>
                              <a:prstClr val="black"/>
                            </a:solidFill>
                          </a:ln>
                        </wps:spPr>
                        <wps:txbx>
                          <w:txbxContent>
                            <w:p w14:paraId="73925686" w14:textId="77777777" w:rsidR="00B21ECD" w:rsidRPr="009E54D7" w:rsidRDefault="00B21ECD" w:rsidP="00941B16">
                              <w:pPr>
                                <w:ind w:firstLine="0"/>
                                <w:jc w:val="center"/>
                                <w:rPr>
                                  <w:sz w:val="18"/>
                                  <w:szCs w:val="18"/>
                                </w:rPr>
                              </w:pPr>
                              <w:r w:rsidRPr="000C097E">
                                <w:rPr>
                                  <w:rFonts w:ascii="Tahoma" w:hAnsi="Tahoma" w:cs="Tahoma"/>
                                  <w:sz w:val="18"/>
                                  <w:szCs w:val="18"/>
                                </w:rPr>
                                <w:t>Блоки</w:t>
                              </w:r>
                              <w:r w:rsidRPr="009E54D7">
                                <w:rPr>
                                  <w:sz w:val="18"/>
                                  <w:szCs w:val="18"/>
                                </w:rPr>
                                <w:t xml:space="preserve"> </w:t>
                              </w:r>
                              <w:r w:rsidRPr="000C097E">
                                <w:rPr>
                                  <w:rFonts w:ascii="Tahoma" w:hAnsi="Tahoma" w:cs="Tahoma"/>
                                  <w:sz w:val="18"/>
                                  <w:szCs w:val="18"/>
                                </w:rPr>
                                <w:t>питания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Надпись 35"/>
                        <wps:cNvSpPr txBox="1"/>
                        <wps:spPr>
                          <a:xfrm>
                            <a:off x="933450" y="184150"/>
                            <a:ext cx="719455" cy="524510"/>
                          </a:xfrm>
                          <a:prstGeom prst="rect">
                            <a:avLst/>
                          </a:prstGeom>
                          <a:solidFill>
                            <a:schemeClr val="lt1"/>
                          </a:solidFill>
                          <a:ln w="6350">
                            <a:solidFill>
                              <a:prstClr val="black"/>
                            </a:solidFill>
                          </a:ln>
                        </wps:spPr>
                        <wps:txbx>
                          <w:txbxContent>
                            <w:p w14:paraId="4DDC98E3" w14:textId="77777777" w:rsidR="00B21ECD" w:rsidRPr="009E54D7" w:rsidRDefault="00B21ECD" w:rsidP="00941B16">
                              <w:pPr>
                                <w:ind w:firstLine="0"/>
                                <w:jc w:val="center"/>
                                <w:rPr>
                                  <w:sz w:val="18"/>
                                  <w:szCs w:val="18"/>
                                </w:rPr>
                              </w:pPr>
                              <w:r w:rsidRPr="000C097E">
                                <w:rPr>
                                  <w:rFonts w:ascii="Tahoma" w:hAnsi="Tahoma" w:cs="Tahoma"/>
                                  <w:sz w:val="18"/>
                                  <w:szCs w:val="18"/>
                                </w:rPr>
                                <w:t>Исполнительный</w:t>
                              </w:r>
                              <w:r>
                                <w:rPr>
                                  <w:sz w:val="18"/>
                                  <w:szCs w:val="18"/>
                                </w:rPr>
                                <w:t xml:space="preserve"> </w:t>
                              </w:r>
                              <w:r w:rsidRPr="000C097E">
                                <w:rPr>
                                  <w:rFonts w:ascii="Tahoma" w:hAnsi="Tahoma" w:cs="Tahoma"/>
                                  <w:sz w:val="18"/>
                                  <w:szCs w:val="18"/>
                                </w:rPr>
                                <w:t>механизм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Надпись 36"/>
                        <wps:cNvSpPr txBox="1"/>
                        <wps:spPr>
                          <a:xfrm>
                            <a:off x="1879600" y="342900"/>
                            <a:ext cx="719455" cy="359410"/>
                          </a:xfrm>
                          <a:prstGeom prst="rect">
                            <a:avLst/>
                          </a:prstGeom>
                          <a:solidFill>
                            <a:schemeClr val="lt1"/>
                          </a:solidFill>
                          <a:ln w="6350">
                            <a:solidFill>
                              <a:prstClr val="black"/>
                            </a:solidFill>
                          </a:ln>
                        </wps:spPr>
                        <wps:txbx>
                          <w:txbxContent>
                            <w:p w14:paraId="5636A33D"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УСО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Надпись 37"/>
                        <wps:cNvSpPr txBox="1"/>
                        <wps:spPr>
                          <a:xfrm>
                            <a:off x="2794000" y="342900"/>
                            <a:ext cx="719455" cy="359410"/>
                          </a:xfrm>
                          <a:prstGeom prst="rect">
                            <a:avLst/>
                          </a:prstGeom>
                          <a:solidFill>
                            <a:schemeClr val="lt1"/>
                          </a:solidFill>
                          <a:ln w="6350">
                            <a:solidFill>
                              <a:prstClr val="black"/>
                            </a:solidFill>
                          </a:ln>
                        </wps:spPr>
                        <wps:txbx>
                          <w:txbxContent>
                            <w:p w14:paraId="5DDAC60E"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ПЛК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Надпись 38"/>
                        <wps:cNvSpPr txBox="1"/>
                        <wps:spPr>
                          <a:xfrm>
                            <a:off x="3733800" y="342900"/>
                            <a:ext cx="719455" cy="359410"/>
                          </a:xfrm>
                          <a:prstGeom prst="rect">
                            <a:avLst/>
                          </a:prstGeom>
                          <a:solidFill>
                            <a:schemeClr val="lt1"/>
                          </a:solidFill>
                          <a:ln w="6350">
                            <a:solidFill>
                              <a:prstClr val="black"/>
                            </a:solidFill>
                          </a:ln>
                        </wps:spPr>
                        <wps:txbx>
                          <w:txbxContent>
                            <w:p w14:paraId="16135A8F"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 xml:space="preserve">Коммутатор </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wps:wsp>
                        <wps:cNvPr id="39" name="Надпись 39"/>
                        <wps:cNvSpPr txBox="1"/>
                        <wps:spPr>
                          <a:xfrm>
                            <a:off x="4654550" y="342900"/>
                            <a:ext cx="719455" cy="359410"/>
                          </a:xfrm>
                          <a:prstGeom prst="rect">
                            <a:avLst/>
                          </a:prstGeom>
                          <a:solidFill>
                            <a:schemeClr val="lt1"/>
                          </a:solidFill>
                          <a:ln w="6350">
                            <a:solidFill>
                              <a:prstClr val="black"/>
                            </a:solidFill>
                          </a:ln>
                        </wps:spPr>
                        <wps:txbx>
                          <w:txbxContent>
                            <w:p w14:paraId="4BD630BA"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Сервер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Надпись 40"/>
                        <wps:cNvSpPr txBox="1"/>
                        <wps:spPr>
                          <a:xfrm>
                            <a:off x="1790700" y="0"/>
                            <a:ext cx="2952750" cy="260350"/>
                          </a:xfrm>
                          <a:prstGeom prst="rect">
                            <a:avLst/>
                          </a:prstGeom>
                          <a:solidFill>
                            <a:schemeClr val="lt1"/>
                          </a:solidFill>
                          <a:ln w="6350">
                            <a:noFill/>
                          </a:ln>
                        </wps:spPr>
                        <wps:txbx>
                          <w:txbxContent>
                            <w:p w14:paraId="012770C0" w14:textId="77777777" w:rsidR="00B21ECD" w:rsidRPr="000C097E" w:rsidRDefault="00B21ECD" w:rsidP="00A17FDD">
                              <w:pPr>
                                <w:ind w:firstLine="0"/>
                                <w:jc w:val="center"/>
                                <w:rPr>
                                  <w:rFonts w:ascii="Tahoma" w:hAnsi="Tahoma" w:cs="Tahoma"/>
                                  <w:b/>
                                  <w:sz w:val="18"/>
                                  <w:szCs w:val="18"/>
                                </w:rPr>
                              </w:pPr>
                              <w:r w:rsidRPr="000C097E">
                                <w:rPr>
                                  <w:rFonts w:ascii="Tahoma" w:hAnsi="Tahoma" w:cs="Tahoma"/>
                                  <w:b/>
                                  <w:sz w:val="18"/>
                                  <w:szCs w:val="18"/>
                                </w:rPr>
                                <w:t>Функция дистанционного управления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Надпись 41"/>
                        <wps:cNvSpPr txBox="1"/>
                        <wps:spPr>
                          <a:xfrm>
                            <a:off x="5562600" y="342900"/>
                            <a:ext cx="719455" cy="359410"/>
                          </a:xfrm>
                          <a:prstGeom prst="rect">
                            <a:avLst/>
                          </a:prstGeom>
                          <a:solidFill>
                            <a:schemeClr val="lt1"/>
                          </a:solidFill>
                          <a:ln w="6350">
                            <a:solidFill>
                              <a:prstClr val="black"/>
                            </a:solidFill>
                          </a:ln>
                        </wps:spPr>
                        <wps:txbx>
                          <w:txbxContent>
                            <w:p w14:paraId="3855D5A3"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АРМ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C5BAE27" id="Группа 27" o:spid="_x0000_s1041" style="position:absolute;left:0;text-align:left;margin-left:-16.5pt;margin-top:8.75pt;width:494.65pt;height:55.8pt;z-index:251661312" coordsize="62820,7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">
                <v:line id="Прямая соединительная линия 28" o:spid="_x0000_s1042" style="position:absolute;visibility:visible;mso-wrap-style:square" from="7175,5016" to="9378,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" strokecolor="#5b9bd5 [3204]" strokeweight=".5pt">
                  <v:stroke joinstyle="miter"/>
                </v:line>
                <v:line id="Прямая соединительная линия 29" o:spid="_x0000_s1043" style="position:absolute;visibility:visible;mso-wrap-style:square" from="16637,5016" to="1884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" strokecolor="#5b9bd5 [3204]" strokeweight=".5pt">
                  <v:stroke joinstyle="miter"/>
                </v:line>
                <v:line id="Прямая соединительная линия 30" o:spid="_x0000_s1044" style="position:absolute;visibility:visible;mso-wrap-style:square" from="25781,5016" to="27984,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" strokecolor="#5b9bd5 [3204]" strokeweight=".5pt">
                  <v:stroke joinstyle="miter"/>
                </v:line>
                <v:line id="Прямая соединительная линия 31" o:spid="_x0000_s1045" style="position:absolute;visibility:visible;mso-wrap-style:square" from="35052,5016" to="37255,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" strokecolor="#5b9bd5 [3204]" strokeweight=".5pt">
                  <v:stroke joinstyle="miter"/>
                </v:line>
                <v:line id="Прямая соединительная линия 32" o:spid="_x0000_s1046" style="position:absolute;visibility:visible;mso-wrap-style:square" from="44577,5016" to="4678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" strokecolor="#5b9bd5 [3204]" strokeweight=".5pt">
                  <v:stroke joinstyle="miter"/>
                </v:line>
                <v:line id="Прямая соединительная линия 33" o:spid="_x0000_s1047" style="position:absolute;visibility:visible;mso-wrap-style:square" from="53657,5016" to="5586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" strokecolor="#5b9bd5 [3204]" strokeweight=".5pt">
                  <v:stroke joinstyle="miter"/>
                </v:line>
                <v:shape id="Надпись 34" o:spid="_x0000_s1048" type="#_x0000_t202" style="position:absolute;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" fillcolor="white [3201]" strokeweight=".5pt">
                  <v:textbox>
                    <w:txbxContent>
                      <w:p w14:paraId="73925686" w14:textId="77777777" w:rsidR="00B21ECD" w:rsidRPr="009E54D7" w:rsidRDefault="00B21ECD" w:rsidP="00941B16">
                        <w:pPr>
                          <w:ind w:firstLine="0"/>
                          <w:jc w:val="center"/>
                          <w:rPr>
                            <w:sz w:val="18"/>
                            <w:szCs w:val="18"/>
                          </w:rPr>
                        </w:pPr>
                        <w:r w:rsidRPr="000C097E">
                          <w:rPr>
                            <w:rFonts w:ascii="Tahoma" w:hAnsi="Tahoma" w:cs="Tahoma"/>
                            <w:sz w:val="18"/>
                            <w:szCs w:val="18"/>
                          </w:rPr>
                          <w:t>Блоки</w:t>
                        </w:r>
                        <w:r w:rsidRPr="009E54D7">
                          <w:rPr>
                            <w:sz w:val="18"/>
                            <w:szCs w:val="18"/>
                          </w:rPr>
                          <w:t xml:space="preserve"> </w:t>
                        </w:r>
                        <w:r w:rsidRPr="000C097E">
                          <w:rPr>
                            <w:rFonts w:ascii="Tahoma" w:hAnsi="Tahoma" w:cs="Tahoma"/>
                            <w:sz w:val="18"/>
                            <w:szCs w:val="18"/>
                          </w:rPr>
                          <w:t>питания</w:t>
                        </w:r>
                      </w:p>
                    </w:txbxContent>
                  </v:textbox>
                </v:shape>
                <v:shape id="Надпись 35" o:spid="_x0000_s1049" type="#_x0000_t202" style="position:absolute;left:9334;top:1841;width:7195;height: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" fillcolor="white [3201]" strokeweight=".5pt">
                  <v:textbox>
                    <w:txbxContent>
                      <w:p w14:paraId="4DDC98E3" w14:textId="77777777" w:rsidR="00B21ECD" w:rsidRPr="009E54D7" w:rsidRDefault="00B21ECD" w:rsidP="00941B16">
                        <w:pPr>
                          <w:ind w:firstLine="0"/>
                          <w:jc w:val="center"/>
                          <w:rPr>
                            <w:sz w:val="18"/>
                            <w:szCs w:val="18"/>
                          </w:rPr>
                        </w:pPr>
                        <w:r w:rsidRPr="000C097E">
                          <w:rPr>
                            <w:rFonts w:ascii="Tahoma" w:hAnsi="Tahoma" w:cs="Tahoma"/>
                            <w:sz w:val="18"/>
                            <w:szCs w:val="18"/>
                          </w:rPr>
                          <w:t>Исполнительный</w:t>
                        </w:r>
                        <w:r>
                          <w:rPr>
                            <w:sz w:val="18"/>
                            <w:szCs w:val="18"/>
                          </w:rPr>
                          <w:t xml:space="preserve"> </w:t>
                        </w:r>
                        <w:r w:rsidRPr="000C097E">
                          <w:rPr>
                            <w:rFonts w:ascii="Tahoma" w:hAnsi="Tahoma" w:cs="Tahoma"/>
                            <w:sz w:val="18"/>
                            <w:szCs w:val="18"/>
                          </w:rPr>
                          <w:t>механизм</w:t>
                        </w:r>
                      </w:p>
                    </w:txbxContent>
                  </v:textbox>
                </v:shape>
                <v:shape id="Надпись 36" o:spid="_x0000_s1050" type="#_x0000_t202" style="position:absolute;left:18796;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" fillcolor="white [3201]" strokeweight=".5pt">
                  <v:textbox>
                    <w:txbxContent>
                      <w:p w14:paraId="5636A33D"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УСО</w:t>
                        </w:r>
                      </w:p>
                    </w:txbxContent>
                  </v:textbox>
                </v:shape>
                <v:shape id="Надпись 37" o:spid="_x0000_s1051" type="#_x0000_t202" style="position:absolute;left:27940;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" fillcolor="white [3201]" strokeweight=".5pt">
                  <v:textbox>
                    <w:txbxContent>
                      <w:p w14:paraId="5DDAC60E"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ПЛК</w:t>
                        </w:r>
                      </w:p>
                    </w:txbxContent>
                  </v:textbox>
                </v:shape>
                <v:shape id="Надпись 38" o:spid="_x0000_s1052" type="#_x0000_t202" style="position:absolute;left:37338;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" fillcolor="white [3201]" strokeweight=".5pt">
                  <v:textbox inset="1mm,,1mm">
                    <w:txbxContent>
                      <w:p w14:paraId="16135A8F"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 xml:space="preserve">Коммутатор </w:t>
                        </w:r>
                      </w:p>
                    </w:txbxContent>
                  </v:textbox>
                </v:shape>
                <v:shape id="Надпись 39" o:spid="_x0000_s1053" type="#_x0000_t202" style="position:absolute;left:46545;top:3429;width:7195;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" fillcolor="white [3201]" strokeweight=".5pt">
                  <v:textbox>
                    <w:txbxContent>
                      <w:p w14:paraId="4BD630BA"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Сервер</w:t>
                        </w:r>
                      </w:p>
                    </w:txbxContent>
                  </v:textbox>
                </v:shape>
                <v:shape id="Надпись 40" o:spid="_x0000_s1054" type="#_x0000_t202" style="position:absolute;left:17907;width:29527;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" fillcolor="white [3201]" stroked="f" strokeweight=".5pt">
                  <v:textbox>
                    <w:txbxContent>
                      <w:p w14:paraId="012770C0" w14:textId="77777777" w:rsidR="00B21ECD" w:rsidRPr="000C097E" w:rsidRDefault="00B21ECD" w:rsidP="00A17FDD">
                        <w:pPr>
                          <w:ind w:firstLine="0"/>
                          <w:jc w:val="center"/>
                          <w:rPr>
                            <w:rFonts w:ascii="Tahoma" w:hAnsi="Tahoma" w:cs="Tahoma"/>
                            <w:b/>
                            <w:sz w:val="18"/>
                            <w:szCs w:val="18"/>
                          </w:rPr>
                        </w:pPr>
                        <w:r w:rsidRPr="000C097E">
                          <w:rPr>
                            <w:rFonts w:ascii="Tahoma" w:hAnsi="Tahoma" w:cs="Tahoma"/>
                            <w:b/>
                            <w:sz w:val="18"/>
                            <w:szCs w:val="18"/>
                          </w:rPr>
                          <w:t>Функция дистанционного управления</w:t>
                        </w:r>
                      </w:p>
                    </w:txbxContent>
                  </v:textbox>
                </v:shape>
                <v:shape id="Надпись 41" o:spid="_x0000_s1055" type="#_x0000_t202" style="position:absolute;left:55626;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" fillcolor="white [3201]" strokeweight=".5pt">
                  <v:textbox>
                    <w:txbxContent>
                      <w:p w14:paraId="3855D5A3" w14:textId="77777777" w:rsidR="00B21ECD" w:rsidRPr="000C097E" w:rsidRDefault="00B21ECD" w:rsidP="00941B16">
                        <w:pPr>
                          <w:ind w:firstLine="0"/>
                          <w:jc w:val="center"/>
                          <w:rPr>
                            <w:rFonts w:ascii="Tahoma" w:hAnsi="Tahoma" w:cs="Tahoma"/>
                            <w:sz w:val="18"/>
                            <w:szCs w:val="18"/>
                          </w:rPr>
                        </w:pPr>
                        <w:r w:rsidRPr="000C097E">
                          <w:rPr>
                            <w:rFonts w:ascii="Tahoma" w:hAnsi="Tahoma" w:cs="Tahoma"/>
                            <w:sz w:val="18"/>
                            <w:szCs w:val="18"/>
                          </w:rPr>
                          <w:t>АРМ</w:t>
                        </w:r>
                      </w:p>
                    </w:txbxContent>
                  </v:textbox>
                </v:shape>
              </v:group>
            </w:pict>
          </mc:Fallback>
        </mc:AlternateContent>
      </w:r>
    </w:p>
    <w:p w14:paraId="53D28ADF" w14:textId="77777777" w:rsidR="00941B16" w:rsidRDefault="00941B16" w:rsidP="00941B16"/>
    <w:p w14:paraId="4F266F8B" w14:textId="77777777" w:rsidR="00941B16" w:rsidRDefault="00941B16" w:rsidP="00941B16"/>
    <w:p w14:paraId="1091FBDE" w14:textId="77777777" w:rsidR="00941B16" w:rsidRPr="00941B16" w:rsidRDefault="00941B16" w:rsidP="00941B16"/>
    <w:p w14:paraId="4B783B5B" w14:textId="77777777" w:rsidR="00941B16" w:rsidRDefault="00941B16" w:rsidP="00941B16">
      <w:pPr>
        <w:rPr>
          <w:rFonts w:eastAsiaTheme="minorEastAsia"/>
        </w:rPr>
      </w:pPr>
    </w:p>
    <w:p w14:paraId="5E89E561" w14:textId="77777777" w:rsidR="00941B16" w:rsidRDefault="00941B16" w:rsidP="00941B16">
      <w:pPr>
        <w:rPr>
          <w:rFonts w:eastAsiaTheme="minorEastAsia"/>
        </w:rPr>
      </w:pPr>
    </w:p>
    <w:p w14:paraId="6B31937A" w14:textId="77777777" w:rsidR="00A17FDD" w:rsidRDefault="00A17FDD" w:rsidP="00A17FDD">
      <w:pPr>
        <w:ind w:firstLine="0"/>
        <w:rPr>
          <w:rFonts w:eastAsiaTheme="minorEastAsia"/>
        </w:rPr>
      </w:pPr>
      <w:r>
        <w:rPr>
          <w:noProof/>
        </w:rPr>
        <mc:AlternateContent>
          <mc:Choice Requires="wpg">
            <w:drawing>
              <wp:anchor distT="0" distB="0" distL="114300" distR="114300" simplePos="0" relativeHeight="251663360" behindDoc="0" locked="0" layoutInCell="1" allowOverlap="1" wp14:anchorId="1AE97B18" wp14:editId="0A2401F1">
                <wp:simplePos x="0" y="0"/>
                <wp:positionH relativeFrom="margin">
                  <wp:posOffset>0</wp:posOffset>
                </wp:positionH>
                <wp:positionV relativeFrom="paragraph">
                  <wp:posOffset>-635</wp:posOffset>
                </wp:positionV>
                <wp:extent cx="5374005" cy="708660"/>
                <wp:effectExtent l="0" t="0" r="17145" b="15240"/>
                <wp:wrapNone/>
                <wp:docPr id="42" name="Группа 42"/>
                <wp:cNvGraphicFramePr/>
                <a:graphic xmlns:a="http://schemas.openxmlformats.org/drawingml/2006/main">
                  <a:graphicData uri="http://schemas.microsoft.com/office/word/2010/wordprocessingGroup">
                    <wpg:wgp>
                      <wpg:cNvGrpSpPr/>
                      <wpg:grpSpPr>
                        <a:xfrm>
                          <a:off x="0" y="0"/>
                          <a:ext cx="5374005" cy="708660"/>
                          <a:chOff x="0" y="0"/>
                          <a:chExt cx="5374005" cy="708660"/>
                        </a:xfrm>
                      </wpg:grpSpPr>
                      <wps:wsp>
                        <wps:cNvPr id="43" name="Прямая соединительная линия 43"/>
                        <wps:cNvCnPr/>
                        <wps:spPr>
                          <a:xfrm>
                            <a:off x="71755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4" name="Прямая соединительная линия 44"/>
                        <wps:cNvCnPr/>
                        <wps:spPr>
                          <a:xfrm>
                            <a:off x="16637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5" name="Прямая соединительная линия 45"/>
                        <wps:cNvCnPr/>
                        <wps:spPr>
                          <a:xfrm>
                            <a:off x="25781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6" name="Прямая соединительная линия 46"/>
                        <wps:cNvCnPr/>
                        <wps:spPr>
                          <a:xfrm>
                            <a:off x="35052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Прямая соединительная линия 47"/>
                        <wps:cNvCnPr/>
                        <wps:spPr>
                          <a:xfrm>
                            <a:off x="4457700" y="501650"/>
                            <a:ext cx="2203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Надпись 49"/>
                        <wps:cNvSpPr txBox="1"/>
                        <wps:spPr>
                          <a:xfrm>
                            <a:off x="0" y="342900"/>
                            <a:ext cx="719455" cy="359410"/>
                          </a:xfrm>
                          <a:prstGeom prst="rect">
                            <a:avLst/>
                          </a:prstGeom>
                          <a:solidFill>
                            <a:schemeClr val="lt1"/>
                          </a:solidFill>
                          <a:ln w="6350">
                            <a:solidFill>
                              <a:prstClr val="black"/>
                            </a:solidFill>
                          </a:ln>
                        </wps:spPr>
                        <wps:txbx>
                          <w:txbxContent>
                            <w:p w14:paraId="06360256" w14:textId="77777777" w:rsidR="00B21ECD" w:rsidRPr="009E54D7" w:rsidRDefault="00B21ECD" w:rsidP="00A17FDD">
                              <w:pPr>
                                <w:ind w:firstLine="0"/>
                                <w:jc w:val="center"/>
                                <w:rPr>
                                  <w:sz w:val="18"/>
                                  <w:szCs w:val="18"/>
                                </w:rPr>
                              </w:pPr>
                              <w:r w:rsidRPr="000C097E">
                                <w:rPr>
                                  <w:rFonts w:ascii="Tahoma" w:hAnsi="Tahoma" w:cs="Tahoma"/>
                                  <w:sz w:val="18"/>
                                  <w:szCs w:val="18"/>
                                </w:rPr>
                                <w:t>Блоки</w:t>
                              </w:r>
                              <w:r w:rsidRPr="009E54D7">
                                <w:rPr>
                                  <w:sz w:val="18"/>
                                  <w:szCs w:val="18"/>
                                </w:rPr>
                                <w:t xml:space="preserve"> </w:t>
                              </w:r>
                              <w:r w:rsidRPr="000C097E">
                                <w:rPr>
                                  <w:rFonts w:ascii="Tahoma" w:hAnsi="Tahoma" w:cs="Tahoma"/>
                                  <w:sz w:val="18"/>
                                  <w:szCs w:val="18"/>
                                </w:rPr>
                                <w:t>питания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Надпись 50"/>
                        <wps:cNvSpPr txBox="1"/>
                        <wps:spPr>
                          <a:xfrm>
                            <a:off x="933450" y="349250"/>
                            <a:ext cx="719455" cy="359410"/>
                          </a:xfrm>
                          <a:prstGeom prst="rect">
                            <a:avLst/>
                          </a:prstGeom>
                          <a:solidFill>
                            <a:schemeClr val="lt1"/>
                          </a:solidFill>
                          <a:ln w="6350">
                            <a:solidFill>
                              <a:prstClr val="black"/>
                            </a:solidFill>
                          </a:ln>
                        </wps:spPr>
                        <wps:txbx>
                          <w:txbxContent>
                            <w:p w14:paraId="7F963D9F" w14:textId="77777777" w:rsidR="00B21ECD" w:rsidRPr="0063683B" w:rsidRDefault="00B21ECD" w:rsidP="00A17FDD">
                              <w:pPr>
                                <w:ind w:firstLine="0"/>
                                <w:jc w:val="center"/>
                                <w:rPr>
                                  <w:sz w:val="18"/>
                                  <w:szCs w:val="18"/>
                                </w:rPr>
                              </w:pPr>
                              <w:r w:rsidRPr="000C097E">
                                <w:rPr>
                                  <w:rFonts w:ascii="Tahoma" w:hAnsi="Tahoma" w:cs="Tahoma"/>
                                  <w:i/>
                                  <w:sz w:val="18"/>
                                  <w:szCs w:val="18"/>
                                </w:rPr>
                                <w:t>n</w:t>
                              </w:r>
                              <w:r>
                                <w:rPr>
                                  <w:sz w:val="18"/>
                                  <w:szCs w:val="18"/>
                                  <w:lang w:val="en-US"/>
                                </w:rPr>
                                <w:t xml:space="preserve"> </w:t>
                              </w:r>
                              <w:r w:rsidRPr="000C097E">
                                <w:rPr>
                                  <w:rFonts w:ascii="Tahoma" w:hAnsi="Tahoma" w:cs="Tahoma"/>
                                  <w:sz w:val="18"/>
                                  <w:szCs w:val="18"/>
                                </w:rPr>
                                <w:t>штук</w:t>
                              </w:r>
                              <w:r>
                                <w:rPr>
                                  <w:sz w:val="18"/>
                                  <w:szCs w:val="18"/>
                                </w:rPr>
                                <w:t xml:space="preserve"> </w:t>
                              </w:r>
                              <w:r w:rsidRPr="000C097E">
                                <w:rPr>
                                  <w:rFonts w:ascii="Tahoma" w:hAnsi="Tahoma" w:cs="Tahoma"/>
                                  <w:sz w:val="18"/>
                                  <w:szCs w:val="18"/>
                                </w:rPr>
                                <w:t>датчиков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Надпись 51"/>
                        <wps:cNvSpPr txBox="1"/>
                        <wps:spPr>
                          <a:xfrm>
                            <a:off x="1879600" y="342900"/>
                            <a:ext cx="719455" cy="359410"/>
                          </a:xfrm>
                          <a:prstGeom prst="rect">
                            <a:avLst/>
                          </a:prstGeom>
                          <a:solidFill>
                            <a:schemeClr val="lt1"/>
                          </a:solidFill>
                          <a:ln w="6350">
                            <a:solidFill>
                              <a:prstClr val="black"/>
                            </a:solidFill>
                          </a:ln>
                        </wps:spPr>
                        <wps:txbx>
                          <w:txbxContent>
                            <w:p w14:paraId="09BE033D" w14:textId="77777777" w:rsidR="00B21ECD" w:rsidRPr="0063683B" w:rsidRDefault="00B21ECD" w:rsidP="00A17FDD">
                              <w:pPr>
                                <w:ind w:firstLine="0"/>
                                <w:jc w:val="center"/>
                                <w:rPr>
                                  <w:sz w:val="18"/>
                                  <w:szCs w:val="18"/>
                                </w:rPr>
                              </w:pPr>
                              <w:r w:rsidRPr="000C097E">
                                <w:rPr>
                                  <w:rFonts w:ascii="Tahoma" w:hAnsi="Tahoma" w:cs="Tahoma"/>
                                  <w:i/>
                                  <w:sz w:val="18"/>
                                  <w:szCs w:val="18"/>
                                </w:rPr>
                                <w:t>m</w:t>
                              </w:r>
                              <w:r>
                                <w:rPr>
                                  <w:sz w:val="18"/>
                                  <w:szCs w:val="18"/>
                                  <w:lang w:val="en-US"/>
                                </w:rPr>
                                <w:t xml:space="preserve"> </w:t>
                              </w:r>
                              <w:r w:rsidRPr="000C097E">
                                <w:rPr>
                                  <w:rFonts w:ascii="Tahoma" w:hAnsi="Tahoma" w:cs="Tahoma"/>
                                  <w:sz w:val="18"/>
                                  <w:szCs w:val="18"/>
                                </w:rPr>
                                <w:t>штук</w:t>
                              </w:r>
                            </w:p>
                            <w:p w14:paraId="598EE4F8" w14:textId="77777777" w:rsidR="00B21ECD" w:rsidRPr="000C097E" w:rsidRDefault="00B21ECD" w:rsidP="00A17FDD">
                              <w:pPr>
                                <w:ind w:firstLine="0"/>
                                <w:jc w:val="center"/>
                                <w:rPr>
                                  <w:rFonts w:ascii="Tahoma" w:hAnsi="Tahoma" w:cs="Tahoma"/>
                                  <w:sz w:val="18"/>
                                  <w:szCs w:val="18"/>
                                </w:rPr>
                              </w:pPr>
                              <w:r w:rsidRPr="000C097E">
                                <w:rPr>
                                  <w:rFonts w:ascii="Tahoma" w:hAnsi="Tahoma" w:cs="Tahoma"/>
                                  <w:sz w:val="18"/>
                                  <w:szCs w:val="18"/>
                                </w:rPr>
                                <w:t>УСО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Надпись 52"/>
                        <wps:cNvSpPr txBox="1"/>
                        <wps:spPr>
                          <a:xfrm>
                            <a:off x="2794000" y="342900"/>
                            <a:ext cx="719455" cy="359410"/>
                          </a:xfrm>
                          <a:prstGeom prst="rect">
                            <a:avLst/>
                          </a:prstGeom>
                          <a:solidFill>
                            <a:schemeClr val="lt1"/>
                          </a:solidFill>
                          <a:ln w="6350">
                            <a:solidFill>
                              <a:prstClr val="black"/>
                            </a:solidFill>
                          </a:ln>
                        </wps:spPr>
                        <wps:txbx>
                          <w:txbxContent>
                            <w:p w14:paraId="565DE5F5" w14:textId="77777777" w:rsidR="00B21ECD" w:rsidRPr="000C097E" w:rsidRDefault="00B21ECD" w:rsidP="00A17FDD">
                              <w:pPr>
                                <w:ind w:firstLine="0"/>
                                <w:jc w:val="center"/>
                                <w:rPr>
                                  <w:rFonts w:ascii="Tahoma" w:hAnsi="Tahoma" w:cs="Tahoma"/>
                                  <w:sz w:val="18"/>
                                  <w:szCs w:val="18"/>
                                </w:rPr>
                              </w:pPr>
                              <w:r w:rsidRPr="000C097E">
                                <w:rPr>
                                  <w:rFonts w:ascii="Tahoma" w:hAnsi="Tahoma" w:cs="Tahoma"/>
                                  <w:sz w:val="18"/>
                                  <w:szCs w:val="18"/>
                                </w:rPr>
                                <w:t>ПЛК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Надпись 53"/>
                        <wps:cNvSpPr txBox="1"/>
                        <wps:spPr>
                          <a:xfrm>
                            <a:off x="3733800" y="342900"/>
                            <a:ext cx="719455" cy="359410"/>
                          </a:xfrm>
                          <a:prstGeom prst="rect">
                            <a:avLst/>
                          </a:prstGeom>
                          <a:solidFill>
                            <a:schemeClr val="lt1"/>
                          </a:solidFill>
                          <a:ln w="6350">
                            <a:solidFill>
                              <a:prstClr val="black"/>
                            </a:solidFill>
                          </a:ln>
                        </wps:spPr>
                        <wps:txbx>
                          <w:txbxContent>
                            <w:p w14:paraId="56DC302C" w14:textId="77777777" w:rsidR="00B21ECD" w:rsidRPr="000C097E" w:rsidRDefault="00B21ECD" w:rsidP="00A17FDD">
                              <w:pPr>
                                <w:ind w:firstLine="0"/>
                                <w:jc w:val="center"/>
                                <w:rPr>
                                  <w:rFonts w:ascii="Tahoma" w:hAnsi="Tahoma" w:cs="Tahoma"/>
                                  <w:sz w:val="18"/>
                                  <w:szCs w:val="18"/>
                                </w:rPr>
                              </w:pPr>
                              <w:r w:rsidRPr="000C097E">
                                <w:rPr>
                                  <w:rFonts w:ascii="Tahoma" w:hAnsi="Tahoma" w:cs="Tahoma"/>
                                  <w:sz w:val="18"/>
                                  <w:szCs w:val="18"/>
                                </w:rPr>
                                <w:t xml:space="preserve">УСО </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wps:wsp>
                        <wps:cNvPr id="54" name="Надпись 54"/>
                        <wps:cNvSpPr txBox="1"/>
                        <wps:spPr>
                          <a:xfrm>
                            <a:off x="4654550" y="165100"/>
                            <a:ext cx="719455" cy="537210"/>
                          </a:xfrm>
                          <a:prstGeom prst="rect">
                            <a:avLst/>
                          </a:prstGeom>
                          <a:solidFill>
                            <a:schemeClr val="lt1"/>
                          </a:solidFill>
                          <a:ln w="6350">
                            <a:solidFill>
                              <a:prstClr val="black"/>
                            </a:solidFill>
                          </a:ln>
                        </wps:spPr>
                        <wps:txbx>
                          <w:txbxContent>
                            <w:p w14:paraId="65ECB1FA" w14:textId="77777777" w:rsidR="00B21ECD" w:rsidRPr="009E54D7" w:rsidRDefault="00B21ECD" w:rsidP="000C097E">
                              <w:pPr>
                                <w:ind w:firstLine="0"/>
                                <w:jc w:val="center"/>
                                <w:rPr>
                                  <w:sz w:val="18"/>
                                  <w:szCs w:val="18"/>
                                </w:rPr>
                              </w:pPr>
                              <w:r w:rsidRPr="000C097E">
                                <w:rPr>
                                  <w:rFonts w:ascii="Tahoma" w:hAnsi="Tahoma" w:cs="Tahoma"/>
                                  <w:sz w:val="18"/>
                                  <w:szCs w:val="18"/>
                                </w:rPr>
                                <w:t>Исполнительный</w:t>
                              </w:r>
                              <w:r>
                                <w:rPr>
                                  <w:sz w:val="18"/>
                                  <w:szCs w:val="18"/>
                                </w:rPr>
                                <w:t xml:space="preserve"> </w:t>
                              </w:r>
                              <w:r w:rsidRPr="000C097E">
                                <w:rPr>
                                  <w:rFonts w:ascii="Tahoma" w:hAnsi="Tahoma" w:cs="Tahoma"/>
                                  <w:sz w:val="18"/>
                                  <w:szCs w:val="18"/>
                                </w:rPr>
                                <w:t>механизм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Надпись 55"/>
                        <wps:cNvSpPr txBox="1"/>
                        <wps:spPr>
                          <a:xfrm>
                            <a:off x="1384300" y="0"/>
                            <a:ext cx="2825750" cy="260350"/>
                          </a:xfrm>
                          <a:prstGeom prst="rect">
                            <a:avLst/>
                          </a:prstGeom>
                          <a:solidFill>
                            <a:schemeClr val="lt1"/>
                          </a:solidFill>
                          <a:ln w="6350">
                            <a:noFill/>
                          </a:ln>
                        </wps:spPr>
                        <wps:txbx>
                          <w:txbxContent>
                            <w:p w14:paraId="4DBC356C" w14:textId="77777777" w:rsidR="00B21ECD" w:rsidRPr="000C097E" w:rsidRDefault="00B21ECD" w:rsidP="00A17FDD">
                              <w:pPr>
                                <w:ind w:firstLine="0"/>
                                <w:jc w:val="center"/>
                                <w:rPr>
                                  <w:rFonts w:ascii="Tahoma" w:hAnsi="Tahoma" w:cs="Tahoma"/>
                                  <w:b/>
                                  <w:sz w:val="18"/>
                                  <w:szCs w:val="18"/>
                                </w:rPr>
                              </w:pPr>
                              <w:r w:rsidRPr="000C097E">
                                <w:rPr>
                                  <w:rFonts w:ascii="Tahoma" w:hAnsi="Tahoma" w:cs="Tahoma"/>
                                  <w:b/>
                                  <w:sz w:val="18"/>
                                  <w:szCs w:val="18"/>
                                </w:rPr>
                                <w:t>Функция автоматического регулирования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E97B18" id="Группа 42" o:spid="_x0000_s1056" style="position:absolute;left:0;text-align:left;margin-left:0;margin-top:-.05pt;width:423.15pt;height:55.8pt;z-index:251663360;mso-position-horizontal-relative:margin;mso-width-relative:margin;mso-height-relative:margin" coordsize="53740,7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">
                <v:line id="Прямая соединительная линия 43" o:spid="_x0000_s1057" style="position:absolute;visibility:visible;mso-wrap-style:square" from="7175,5016" to="9378,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" strokecolor="#5b9bd5 [3204]" strokeweight=".5pt">
                  <v:stroke joinstyle="miter"/>
                </v:line>
                <v:line id="Прямая соединительная линия 44" o:spid="_x0000_s1058" style="position:absolute;visibility:visible;mso-wrap-style:square" from="16637,5016" to="1884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" strokecolor="#5b9bd5 [3204]" strokeweight=".5pt">
                  <v:stroke joinstyle="miter"/>
                </v:line>
                <v:line id="Прямая соединительная линия 45" o:spid="_x0000_s1059" style="position:absolute;visibility:visible;mso-wrap-style:square" from="25781,5016" to="27984,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" strokecolor="#5b9bd5 [3204]" strokeweight=".5pt">
                  <v:stroke joinstyle="miter"/>
                </v:line>
                <v:line id="Прямая соединительная линия 46" o:spid="_x0000_s1060" style="position:absolute;visibility:visible;mso-wrap-style:square" from="35052,5016" to="37255,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" strokecolor="#5b9bd5 [3204]" strokeweight=".5pt">
                  <v:stroke joinstyle="miter"/>
                </v:line>
                <v:line id="Прямая соединительная линия 47" o:spid="_x0000_s1061" style="position:absolute;visibility:visible;mso-wrap-style:square" from="44577,5016" to="46780,50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" strokecolor="#5b9bd5 [3204]" strokeweight=".5pt">
                  <v:stroke joinstyle="miter"/>
                </v:line>
                <v:shape id="Надпись 49" o:spid="_x0000_s1062" type="#_x0000_t202" style="position:absolute;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" fillcolor="white [3201]" strokeweight=".5pt">
                  <v:textbox>
                    <w:txbxContent>
                      <w:p w14:paraId="06360256" w14:textId="77777777" w:rsidR="00B21ECD" w:rsidRPr="009E54D7" w:rsidRDefault="00B21ECD" w:rsidP="00A17FDD">
                        <w:pPr>
                          <w:ind w:firstLine="0"/>
                          <w:jc w:val="center"/>
                          <w:rPr>
                            <w:sz w:val="18"/>
                            <w:szCs w:val="18"/>
                          </w:rPr>
                        </w:pPr>
                        <w:r w:rsidRPr="000C097E">
                          <w:rPr>
                            <w:rFonts w:ascii="Tahoma" w:hAnsi="Tahoma" w:cs="Tahoma"/>
                            <w:sz w:val="18"/>
                            <w:szCs w:val="18"/>
                          </w:rPr>
                          <w:t>Блоки</w:t>
                        </w:r>
                        <w:r w:rsidRPr="009E54D7">
                          <w:rPr>
                            <w:sz w:val="18"/>
                            <w:szCs w:val="18"/>
                          </w:rPr>
                          <w:t xml:space="preserve"> </w:t>
                        </w:r>
                        <w:r w:rsidRPr="000C097E">
                          <w:rPr>
                            <w:rFonts w:ascii="Tahoma" w:hAnsi="Tahoma" w:cs="Tahoma"/>
                            <w:sz w:val="18"/>
                            <w:szCs w:val="18"/>
                          </w:rPr>
                          <w:t>питания</w:t>
                        </w:r>
                      </w:p>
                    </w:txbxContent>
                  </v:textbox>
                </v:shape>
                <v:shape id="Надпись 50" o:spid="_x0000_s1063" type="#_x0000_t202" style="position:absolute;left:9334;top:3492;width:7195;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" fillcolor="white [3201]" strokeweight=".5pt">
                  <v:textbox>
                    <w:txbxContent>
                      <w:p w14:paraId="7F963D9F" w14:textId="77777777" w:rsidR="00B21ECD" w:rsidRPr="0063683B" w:rsidRDefault="00B21ECD" w:rsidP="00A17FDD">
                        <w:pPr>
                          <w:ind w:firstLine="0"/>
                          <w:jc w:val="center"/>
                          <w:rPr>
                            <w:sz w:val="18"/>
                            <w:szCs w:val="18"/>
                          </w:rPr>
                        </w:pPr>
                        <w:r w:rsidRPr="000C097E">
                          <w:rPr>
                            <w:rFonts w:ascii="Tahoma" w:hAnsi="Tahoma" w:cs="Tahoma"/>
                            <w:i/>
                            <w:sz w:val="18"/>
                            <w:szCs w:val="18"/>
                          </w:rPr>
                          <w:t>n</w:t>
                        </w:r>
                        <w:r>
                          <w:rPr>
                            <w:sz w:val="18"/>
                            <w:szCs w:val="18"/>
                            <w:lang w:val="en-US"/>
                          </w:rPr>
                          <w:t xml:space="preserve"> </w:t>
                        </w:r>
                        <w:r w:rsidRPr="000C097E">
                          <w:rPr>
                            <w:rFonts w:ascii="Tahoma" w:hAnsi="Tahoma" w:cs="Tahoma"/>
                            <w:sz w:val="18"/>
                            <w:szCs w:val="18"/>
                          </w:rPr>
                          <w:t>штук</w:t>
                        </w:r>
                        <w:r>
                          <w:rPr>
                            <w:sz w:val="18"/>
                            <w:szCs w:val="18"/>
                          </w:rPr>
                          <w:t xml:space="preserve"> </w:t>
                        </w:r>
                        <w:r w:rsidRPr="000C097E">
                          <w:rPr>
                            <w:rFonts w:ascii="Tahoma" w:hAnsi="Tahoma" w:cs="Tahoma"/>
                            <w:sz w:val="18"/>
                            <w:szCs w:val="18"/>
                          </w:rPr>
                          <w:t>датчиков</w:t>
                        </w:r>
                      </w:p>
                    </w:txbxContent>
                  </v:textbox>
                </v:shape>
                <v:shape id="Надпись 51" o:spid="_x0000_s1064" type="#_x0000_t202" style="position:absolute;left:18796;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" fillcolor="white [3201]" strokeweight=".5pt">
                  <v:textbox>
                    <w:txbxContent>
                      <w:p w14:paraId="09BE033D" w14:textId="77777777" w:rsidR="00B21ECD" w:rsidRPr="0063683B" w:rsidRDefault="00B21ECD" w:rsidP="00A17FDD">
                        <w:pPr>
                          <w:ind w:firstLine="0"/>
                          <w:jc w:val="center"/>
                          <w:rPr>
                            <w:sz w:val="18"/>
                            <w:szCs w:val="18"/>
                          </w:rPr>
                        </w:pPr>
                        <w:r w:rsidRPr="000C097E">
                          <w:rPr>
                            <w:rFonts w:ascii="Tahoma" w:hAnsi="Tahoma" w:cs="Tahoma"/>
                            <w:i/>
                            <w:sz w:val="18"/>
                            <w:szCs w:val="18"/>
                          </w:rPr>
                          <w:t>m</w:t>
                        </w:r>
                        <w:r>
                          <w:rPr>
                            <w:sz w:val="18"/>
                            <w:szCs w:val="18"/>
                            <w:lang w:val="en-US"/>
                          </w:rPr>
                          <w:t xml:space="preserve"> </w:t>
                        </w:r>
                        <w:r w:rsidRPr="000C097E">
                          <w:rPr>
                            <w:rFonts w:ascii="Tahoma" w:hAnsi="Tahoma" w:cs="Tahoma"/>
                            <w:sz w:val="18"/>
                            <w:szCs w:val="18"/>
                          </w:rPr>
                          <w:t>штук</w:t>
                        </w:r>
                      </w:p>
                      <w:p w14:paraId="598EE4F8" w14:textId="77777777" w:rsidR="00B21ECD" w:rsidRPr="000C097E" w:rsidRDefault="00B21ECD" w:rsidP="00A17FDD">
                        <w:pPr>
                          <w:ind w:firstLine="0"/>
                          <w:jc w:val="center"/>
                          <w:rPr>
                            <w:rFonts w:ascii="Tahoma" w:hAnsi="Tahoma" w:cs="Tahoma"/>
                            <w:sz w:val="18"/>
                            <w:szCs w:val="18"/>
                          </w:rPr>
                        </w:pPr>
                        <w:r w:rsidRPr="000C097E">
                          <w:rPr>
                            <w:rFonts w:ascii="Tahoma" w:hAnsi="Tahoma" w:cs="Tahoma"/>
                            <w:sz w:val="18"/>
                            <w:szCs w:val="18"/>
                          </w:rPr>
                          <w:t>УСО</w:t>
                        </w:r>
                      </w:p>
                    </w:txbxContent>
                  </v:textbox>
                </v:shape>
                <v:shape id="Надпись 52" o:spid="_x0000_s1065" type="#_x0000_t202" style="position:absolute;left:27940;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" fillcolor="white [3201]" strokeweight=".5pt">
                  <v:textbox>
                    <w:txbxContent>
                      <w:p w14:paraId="565DE5F5" w14:textId="77777777" w:rsidR="00B21ECD" w:rsidRPr="000C097E" w:rsidRDefault="00B21ECD" w:rsidP="00A17FDD">
                        <w:pPr>
                          <w:ind w:firstLine="0"/>
                          <w:jc w:val="center"/>
                          <w:rPr>
                            <w:rFonts w:ascii="Tahoma" w:hAnsi="Tahoma" w:cs="Tahoma"/>
                            <w:sz w:val="18"/>
                            <w:szCs w:val="18"/>
                          </w:rPr>
                        </w:pPr>
                        <w:r w:rsidRPr="000C097E">
                          <w:rPr>
                            <w:rFonts w:ascii="Tahoma" w:hAnsi="Tahoma" w:cs="Tahoma"/>
                            <w:sz w:val="18"/>
                            <w:szCs w:val="18"/>
                          </w:rPr>
                          <w:t>ПЛК</w:t>
                        </w:r>
                      </w:p>
                    </w:txbxContent>
                  </v:textbox>
                </v:shape>
                <v:shape id="Надпись 53" o:spid="_x0000_s1066" type="#_x0000_t202" style="position:absolute;left:37338;top:3429;width:7194;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" fillcolor="white [3201]" strokeweight=".5pt">
                  <v:textbox inset="1mm,,1mm">
                    <w:txbxContent>
                      <w:p w14:paraId="56DC302C" w14:textId="77777777" w:rsidR="00B21ECD" w:rsidRPr="000C097E" w:rsidRDefault="00B21ECD" w:rsidP="00A17FDD">
                        <w:pPr>
                          <w:ind w:firstLine="0"/>
                          <w:jc w:val="center"/>
                          <w:rPr>
                            <w:rFonts w:ascii="Tahoma" w:hAnsi="Tahoma" w:cs="Tahoma"/>
                            <w:sz w:val="18"/>
                            <w:szCs w:val="18"/>
                          </w:rPr>
                        </w:pPr>
                        <w:r w:rsidRPr="000C097E">
                          <w:rPr>
                            <w:rFonts w:ascii="Tahoma" w:hAnsi="Tahoma" w:cs="Tahoma"/>
                            <w:sz w:val="18"/>
                            <w:szCs w:val="18"/>
                          </w:rPr>
                          <w:t xml:space="preserve">УСО </w:t>
                        </w:r>
                      </w:p>
                    </w:txbxContent>
                  </v:textbox>
                </v:shape>
                <v:shape id="Надпись 54" o:spid="_x0000_s1067" type="#_x0000_t202" style="position:absolute;left:46545;top:1651;width:7195;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" fillcolor="white [3201]" strokeweight=".5pt">
                  <v:textbox>
                    <w:txbxContent>
                      <w:p w14:paraId="65ECB1FA" w14:textId="77777777" w:rsidR="00B21ECD" w:rsidRPr="009E54D7" w:rsidRDefault="00B21ECD" w:rsidP="000C097E">
                        <w:pPr>
                          <w:ind w:firstLine="0"/>
                          <w:jc w:val="center"/>
                          <w:rPr>
                            <w:sz w:val="18"/>
                            <w:szCs w:val="18"/>
                          </w:rPr>
                        </w:pPr>
                        <w:r w:rsidRPr="000C097E">
                          <w:rPr>
                            <w:rFonts w:ascii="Tahoma" w:hAnsi="Tahoma" w:cs="Tahoma"/>
                            <w:sz w:val="18"/>
                            <w:szCs w:val="18"/>
                          </w:rPr>
                          <w:t>Исполнительный</w:t>
                        </w:r>
                        <w:r>
                          <w:rPr>
                            <w:sz w:val="18"/>
                            <w:szCs w:val="18"/>
                          </w:rPr>
                          <w:t xml:space="preserve"> </w:t>
                        </w:r>
                        <w:r w:rsidRPr="000C097E">
                          <w:rPr>
                            <w:rFonts w:ascii="Tahoma" w:hAnsi="Tahoma" w:cs="Tahoma"/>
                            <w:sz w:val="18"/>
                            <w:szCs w:val="18"/>
                          </w:rPr>
                          <w:t>механизм</w:t>
                        </w:r>
                      </w:p>
                    </w:txbxContent>
                  </v:textbox>
                </v:shape>
                <v:shape id="Надпись 55" o:spid="_x0000_s1068" type="#_x0000_t202" style="position:absolute;left:13843;width:28257;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" fillcolor="white [3201]" stroked="f" strokeweight=".5pt">
                  <v:textbox>
                    <w:txbxContent>
                      <w:p w14:paraId="4DBC356C" w14:textId="77777777" w:rsidR="00B21ECD" w:rsidRPr="000C097E" w:rsidRDefault="00B21ECD" w:rsidP="00A17FDD">
                        <w:pPr>
                          <w:ind w:firstLine="0"/>
                          <w:jc w:val="center"/>
                          <w:rPr>
                            <w:rFonts w:ascii="Tahoma" w:hAnsi="Tahoma" w:cs="Tahoma"/>
                            <w:b/>
                            <w:sz w:val="18"/>
                            <w:szCs w:val="18"/>
                          </w:rPr>
                        </w:pPr>
                        <w:r w:rsidRPr="000C097E">
                          <w:rPr>
                            <w:rFonts w:ascii="Tahoma" w:hAnsi="Tahoma" w:cs="Tahoma"/>
                            <w:b/>
                            <w:sz w:val="18"/>
                            <w:szCs w:val="18"/>
                          </w:rPr>
                          <w:t>Функция автоматического регулирования</w:t>
                        </w:r>
                      </w:p>
                    </w:txbxContent>
                  </v:textbox>
                </v:shape>
                <w10:wrap anchorx="margin"/>
              </v:group>
            </w:pict>
          </mc:Fallback>
        </mc:AlternateContent>
      </w:r>
    </w:p>
    <w:p w14:paraId="67F395F8" w14:textId="77777777" w:rsidR="00A17FDD" w:rsidRDefault="00A17FDD" w:rsidP="00941B16">
      <w:pPr>
        <w:rPr>
          <w:rFonts w:eastAsiaTheme="minorEastAsia"/>
        </w:rPr>
      </w:pPr>
    </w:p>
    <w:p w14:paraId="06CD459B" w14:textId="77777777" w:rsidR="00A17FDD" w:rsidRDefault="00A17FDD" w:rsidP="00941B16">
      <w:pPr>
        <w:rPr>
          <w:rFonts w:eastAsiaTheme="minorEastAsia"/>
        </w:rPr>
      </w:pPr>
    </w:p>
    <w:p w14:paraId="0BF3FE1D" w14:textId="77777777" w:rsidR="00A17FDD" w:rsidRDefault="00A17FDD" w:rsidP="00941B16">
      <w:pPr>
        <w:rPr>
          <w:rFonts w:eastAsiaTheme="minorEastAsia"/>
        </w:rPr>
      </w:pPr>
    </w:p>
    <w:p w14:paraId="2A6857DB" w14:textId="77777777" w:rsidR="00A17FDD" w:rsidRDefault="00A17FDD" w:rsidP="00941B16">
      <w:pPr>
        <w:rPr>
          <w:rFonts w:eastAsiaTheme="minorEastAsia"/>
        </w:rPr>
      </w:pPr>
    </w:p>
    <w:p w14:paraId="7FFF44AC" w14:textId="77777777" w:rsidR="00A17FDD" w:rsidRDefault="00485E36" w:rsidP="00485E36">
      <w:pPr>
        <w:ind w:firstLine="0"/>
        <w:jc w:val="center"/>
        <w:rPr>
          <w:rFonts w:eastAsiaTheme="minorEastAsia"/>
        </w:rPr>
      </w:pPr>
      <w:r w:rsidRPr="000C097E">
        <w:rPr>
          <w:rFonts w:ascii="Tahoma" w:eastAsiaTheme="minorEastAsia" w:hAnsi="Tahoma" w:cs="Tahoma"/>
        </w:rPr>
        <w:t>Рисунок 5</w:t>
      </w:r>
      <w:r w:rsidR="0027685A">
        <w:rPr>
          <w:rFonts w:ascii="Tahoma" w:eastAsiaTheme="minorEastAsia" w:hAnsi="Tahoma" w:cs="Tahoma"/>
        </w:rPr>
        <w:t>.</w:t>
      </w:r>
      <w:r w:rsidRPr="000C097E">
        <w:rPr>
          <w:rFonts w:ascii="Tahoma" w:eastAsiaTheme="minorEastAsia" w:hAnsi="Tahoma" w:cs="Tahoma"/>
        </w:rPr>
        <w:t xml:space="preserve"> Логические связи элементов при реализации функций различных типов</w:t>
      </w:r>
    </w:p>
    <w:p w14:paraId="7EFA6BB3" w14:textId="77777777" w:rsidR="00A17FDD" w:rsidRDefault="00A17FDD" w:rsidP="00941B16">
      <w:pPr>
        <w:rPr>
          <w:rFonts w:eastAsiaTheme="minorEastAsia"/>
        </w:rPr>
      </w:pPr>
    </w:p>
    <w:p w14:paraId="68029D8C" w14:textId="77777777" w:rsidR="004D51FE" w:rsidRPr="0074484F" w:rsidRDefault="00050086" w:rsidP="00172567">
      <w:pPr>
        <w:pStyle w:val="afff"/>
        <w:spacing w:after="120" w:line="240" w:lineRule="auto"/>
        <w:ind w:left="0" w:firstLine="709"/>
        <w:jc w:val="both"/>
        <w:rPr>
          <w:rFonts w:ascii="Tahoma" w:hAnsi="Tahoma" w:cs="Tahoma"/>
          <w:sz w:val="24"/>
          <w:szCs w:val="24"/>
        </w:rPr>
      </w:pPr>
      <w:r w:rsidRPr="0074484F">
        <w:rPr>
          <w:rFonts w:ascii="Tahoma" w:hAnsi="Tahoma" w:cs="Tahoma"/>
          <w:sz w:val="24"/>
          <w:szCs w:val="24"/>
        </w:rPr>
        <w:t>Для функции автоматического регулирования при построении логической схемы предусмотреть последовательное соединение всех задействованных датчиков и всех УСО, осуществляющих сбор сигналов от них.</w:t>
      </w:r>
    </w:p>
    <w:p w14:paraId="4762F6E0" w14:textId="77777777" w:rsidR="00050086" w:rsidRPr="0074484F" w:rsidRDefault="00050086" w:rsidP="00172567">
      <w:pPr>
        <w:pStyle w:val="afff"/>
        <w:spacing w:after="120" w:line="240" w:lineRule="auto"/>
        <w:ind w:left="0" w:firstLine="709"/>
        <w:jc w:val="both"/>
        <w:rPr>
          <w:rFonts w:ascii="Tahoma" w:hAnsi="Tahoma" w:cs="Tahoma"/>
          <w:sz w:val="24"/>
          <w:szCs w:val="24"/>
        </w:rPr>
      </w:pPr>
      <w:r w:rsidRPr="0074484F">
        <w:rPr>
          <w:rFonts w:ascii="Tahoma" w:hAnsi="Tahoma" w:cs="Tahoma"/>
          <w:sz w:val="24"/>
          <w:szCs w:val="24"/>
        </w:rPr>
        <w:t>При организации электропитания отдельных элементов от различных блоков питания в логической схеме предусмотреть последовательное соединение всех задействованных блоков питания.</w:t>
      </w:r>
    </w:p>
    <w:p w14:paraId="3AA5C23F" w14:textId="77777777" w:rsidR="00AC721F" w:rsidRDefault="00AC721F" w:rsidP="000C097E">
      <w:pPr>
        <w:pStyle w:val="31"/>
        <w:spacing w:after="120"/>
        <w:ind w:left="0"/>
      </w:pPr>
      <w:r>
        <w:t xml:space="preserve">Для обеспечения требуемого уровня надежности допускается резервирование отдельных элементов и единиц оборудования (раздельное резервирование), задействованных в реализации функций, при этом резервирование предпочтительно производить для оборудования и элементов, задействованных в выполнении сразу </w:t>
      </w:r>
      <w:r w:rsidRPr="00C850D1">
        <w:t>нескольких критических функциях (процессорные модули, блоки питания, сетевое оборудование, сервера и пр.). Допускается применять различные типы резервирования (</w:t>
      </w:r>
      <w:r w:rsidRPr="00C850D1">
        <w:rPr>
          <w:rFonts w:eastAsiaTheme="minorEastAsia"/>
        </w:rPr>
        <w:t>нагруженный, облегченный, ненагруженный резерв, постоянное, общее и смешанное резервирование, и др</w:t>
      </w:r>
      <w:r>
        <w:rPr>
          <w:rFonts w:eastAsiaTheme="minorEastAsia"/>
        </w:rPr>
        <w:t>угие типы</w:t>
      </w:r>
      <w:r w:rsidRPr="00C850D1">
        <w:rPr>
          <w:rFonts w:eastAsiaTheme="minorEastAsia"/>
        </w:rPr>
        <w:t xml:space="preserve"> в соответствии с ГОСТ 27.102-2021)</w:t>
      </w:r>
      <w:r w:rsidRPr="00C850D1">
        <w:t>.</w:t>
      </w:r>
    </w:p>
    <w:p w14:paraId="0419C0AF" w14:textId="77777777" w:rsidR="00AC721F" w:rsidRDefault="00AC721F" w:rsidP="000C097E">
      <w:pPr>
        <w:pStyle w:val="31"/>
        <w:spacing w:after="120"/>
        <w:ind w:left="0"/>
      </w:pPr>
      <w:r>
        <w:t>Для каждой функции выполняется расчет средней наработки на</w:t>
      </w:r>
      <w:r w:rsidR="000672CA">
        <w:t> </w:t>
      </w:r>
      <w:r>
        <w:t>отказ. При экспоненциальном распределении вероятности безотказной работы выполняется в следующем порядке:</w:t>
      </w:r>
    </w:p>
    <w:p w14:paraId="6B01AC39" w14:textId="77777777" w:rsidR="00AC721F" w:rsidRPr="00AC721F" w:rsidRDefault="00AC721F" w:rsidP="00172567">
      <w:pPr>
        <w:pStyle w:val="afff"/>
        <w:numPr>
          <w:ilvl w:val="0"/>
          <w:numId w:val="24"/>
        </w:numPr>
        <w:spacing w:after="0" w:line="240" w:lineRule="auto"/>
        <w:ind w:left="0" w:firstLine="709"/>
        <w:jc w:val="both"/>
        <w:rPr>
          <w:rFonts w:ascii="Tahoma" w:hAnsi="Tahoma" w:cs="Tahoma"/>
          <w:sz w:val="24"/>
          <w:szCs w:val="24"/>
        </w:rPr>
      </w:pPr>
      <w:r w:rsidRPr="00AC721F">
        <w:rPr>
          <w:rFonts w:ascii="Tahoma" w:hAnsi="Tahoma" w:cs="Tahoma"/>
          <w:sz w:val="24"/>
          <w:szCs w:val="24"/>
        </w:rPr>
        <w:t xml:space="preserve">Для каждого элемента или группы резервированных элементов, задействованных в реализации функции, на основании паспортных значений </w:t>
      </w:r>
      <w:r w:rsidRPr="00AC721F">
        <w:rPr>
          <w:rFonts w:ascii="Tahoma" w:hAnsi="Tahoma" w:cs="Tahoma"/>
          <w:i/>
          <w:sz w:val="24"/>
          <w:szCs w:val="24"/>
          <w:lang w:val="en-US"/>
        </w:rPr>
        <w:t>T</w:t>
      </w:r>
      <w:r w:rsidRPr="00AC721F">
        <w:rPr>
          <w:rFonts w:ascii="Tahoma" w:hAnsi="Tahoma" w:cs="Tahoma"/>
          <w:sz w:val="24"/>
          <w:szCs w:val="24"/>
          <w:vertAlign w:val="subscript"/>
        </w:rPr>
        <w:t>П.СР</w:t>
      </w:r>
      <w:r w:rsidRPr="00AC721F">
        <w:rPr>
          <w:rFonts w:ascii="Tahoma" w:hAnsi="Tahoma" w:cs="Tahoma"/>
          <w:sz w:val="24"/>
          <w:szCs w:val="24"/>
        </w:rPr>
        <w:t xml:space="preserve"> (час</w:t>
      </w:r>
      <w:r>
        <w:rPr>
          <w:rFonts w:ascii="Tahoma" w:hAnsi="Tahoma" w:cs="Tahoma"/>
          <w:sz w:val="24"/>
          <w:szCs w:val="24"/>
        </w:rPr>
        <w:t>.</w:t>
      </w:r>
      <w:r w:rsidRPr="00AC721F">
        <w:rPr>
          <w:rFonts w:ascii="Tahoma" w:hAnsi="Tahoma" w:cs="Tahoma"/>
          <w:sz w:val="24"/>
          <w:szCs w:val="24"/>
        </w:rPr>
        <w:t>) определяется среднее время наработки на отказ.</w:t>
      </w:r>
    </w:p>
    <w:p w14:paraId="3A38FED1" w14:textId="77777777" w:rsidR="00AC721F" w:rsidRPr="00AC721F" w:rsidRDefault="00AC721F" w:rsidP="00172567">
      <w:pPr>
        <w:pStyle w:val="afff"/>
        <w:spacing w:after="120" w:line="240" w:lineRule="auto"/>
        <w:ind w:left="0" w:firstLine="709"/>
        <w:jc w:val="both"/>
        <w:rPr>
          <w:rFonts w:ascii="Tahoma" w:hAnsi="Tahoma" w:cs="Tahoma"/>
          <w:sz w:val="24"/>
          <w:szCs w:val="24"/>
        </w:rPr>
      </w:pPr>
      <w:r w:rsidRPr="00AC721F">
        <w:rPr>
          <w:rFonts w:ascii="Tahoma" w:hAnsi="Tahoma" w:cs="Tahoma"/>
          <w:sz w:val="24"/>
          <w:szCs w:val="24"/>
        </w:rPr>
        <w:lastRenderedPageBreak/>
        <w:t>Для элементов без резервирования:</w:t>
      </w:r>
    </w:p>
    <w:p w14:paraId="3794785C" w14:textId="77777777" w:rsidR="00AC721F" w:rsidRPr="00AC721F" w:rsidRDefault="00AC721F" w:rsidP="00AC721F">
      <w:pPr>
        <w:pStyle w:val="afff"/>
        <w:spacing w:after="0" w:line="240" w:lineRule="auto"/>
        <w:jc w:val="center"/>
        <w:rPr>
          <w:rFonts w:ascii="Tahoma" w:hAnsi="Tahoma" w:cs="Tahoma"/>
          <w:sz w:val="24"/>
          <w:szCs w:val="24"/>
        </w:rPr>
      </w:pPr>
      <w:r w:rsidRPr="00AC721F">
        <w:rPr>
          <w:rFonts w:ascii="Tahoma" w:hAnsi="Tahoma" w:cs="Tahoma"/>
          <w:noProof/>
          <w:sz w:val="24"/>
          <w:szCs w:val="24"/>
          <w:lang w:eastAsia="ru-RU"/>
        </w:rPr>
        <w:drawing>
          <wp:inline distT="0" distB="0" distL="0" distR="0" wp14:anchorId="226B3333" wp14:editId="0597EB4C">
            <wp:extent cx="1164267" cy="3429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54931" cy="369602"/>
                    </a:xfrm>
                    <a:prstGeom prst="rect">
                      <a:avLst/>
                    </a:prstGeom>
                  </pic:spPr>
                </pic:pic>
              </a:graphicData>
            </a:graphic>
          </wp:inline>
        </w:drawing>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t>(1)</w:t>
      </w:r>
    </w:p>
    <w:p w14:paraId="55DA327E" w14:textId="77777777" w:rsidR="00AC721F" w:rsidRPr="00AC721F" w:rsidRDefault="00AC721F" w:rsidP="00172567">
      <w:pPr>
        <w:pStyle w:val="afff"/>
        <w:spacing w:after="0" w:line="240" w:lineRule="auto"/>
        <w:ind w:left="0" w:firstLine="720"/>
        <w:rPr>
          <w:rFonts w:ascii="Tahoma" w:hAnsi="Tahoma" w:cs="Tahoma"/>
          <w:sz w:val="24"/>
          <w:szCs w:val="24"/>
        </w:rPr>
      </w:pPr>
      <w:r w:rsidRPr="00AC721F">
        <w:rPr>
          <w:rFonts w:ascii="Tahoma" w:hAnsi="Tahoma" w:cs="Tahoma"/>
          <w:sz w:val="24"/>
          <w:szCs w:val="24"/>
        </w:rPr>
        <w:t>Для элементов с нагруженным резервом:</w:t>
      </w:r>
    </w:p>
    <w:p w14:paraId="2ECFFA25" w14:textId="77777777" w:rsidR="00AC721F" w:rsidRPr="00AC721F" w:rsidRDefault="00AC721F" w:rsidP="00AC721F">
      <w:pPr>
        <w:pStyle w:val="afff"/>
        <w:spacing w:after="0" w:line="240" w:lineRule="auto"/>
        <w:jc w:val="center"/>
        <w:rPr>
          <w:rFonts w:ascii="Tahoma" w:hAnsi="Tahoma" w:cs="Tahoma"/>
          <w:sz w:val="24"/>
          <w:szCs w:val="24"/>
        </w:rPr>
      </w:pPr>
      <w:r w:rsidRPr="00AC721F">
        <w:rPr>
          <w:rFonts w:ascii="Tahoma" w:hAnsi="Tahoma" w:cs="Tahoma"/>
          <w:noProof/>
          <w:sz w:val="24"/>
          <w:szCs w:val="24"/>
          <w:lang w:eastAsia="ru-RU"/>
        </w:rPr>
        <w:drawing>
          <wp:inline distT="0" distB="0" distL="0" distR="0" wp14:anchorId="302A65D4" wp14:editId="659137BA">
            <wp:extent cx="1745858" cy="539750"/>
            <wp:effectExtent l="0" t="0" r="698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99545" cy="556348"/>
                    </a:xfrm>
                    <a:prstGeom prst="rect">
                      <a:avLst/>
                    </a:prstGeom>
                  </pic:spPr>
                </pic:pic>
              </a:graphicData>
            </a:graphic>
          </wp:inline>
        </w:drawing>
      </w:r>
      <w:r w:rsidRPr="00AC721F">
        <w:rPr>
          <w:rFonts w:ascii="Tahoma" w:hAnsi="Tahoma" w:cs="Tahoma"/>
          <w:sz w:val="24"/>
          <w:szCs w:val="24"/>
        </w:rPr>
        <w:tab/>
      </w:r>
      <w:r w:rsidR="00FF31BB">
        <w:rPr>
          <w:rFonts w:ascii="Tahoma" w:hAnsi="Tahoma" w:cs="Tahoma"/>
          <w:sz w:val="24"/>
          <w:szCs w:val="24"/>
        </w:rPr>
        <w:tab/>
      </w:r>
      <w:r w:rsidRPr="00AC721F">
        <w:rPr>
          <w:rFonts w:ascii="Tahoma" w:hAnsi="Tahoma" w:cs="Tahoma"/>
          <w:sz w:val="24"/>
          <w:szCs w:val="24"/>
        </w:rPr>
        <w:t>(2)</w:t>
      </w:r>
    </w:p>
    <w:p w14:paraId="7BBC2645" w14:textId="77777777" w:rsidR="00AC721F" w:rsidRPr="00AC721F" w:rsidRDefault="00AC721F" w:rsidP="000C097E">
      <w:pPr>
        <w:pStyle w:val="afff"/>
        <w:spacing w:after="0" w:line="240" w:lineRule="auto"/>
        <w:jc w:val="both"/>
        <w:rPr>
          <w:rFonts w:ascii="Tahoma" w:hAnsi="Tahoma" w:cs="Tahoma"/>
          <w:sz w:val="24"/>
          <w:szCs w:val="24"/>
        </w:rPr>
      </w:pPr>
      <w:r w:rsidRPr="00AC721F">
        <w:rPr>
          <w:rFonts w:ascii="Tahoma" w:hAnsi="Tahoma" w:cs="Tahoma"/>
          <w:sz w:val="24"/>
          <w:szCs w:val="24"/>
        </w:rPr>
        <w:t>Для элементов с ненагруженным резервом:</w:t>
      </w:r>
    </w:p>
    <w:p w14:paraId="7C15142F" w14:textId="77777777" w:rsidR="00AC721F" w:rsidRPr="00AC721F" w:rsidRDefault="00AC721F" w:rsidP="00AC721F">
      <w:pPr>
        <w:pStyle w:val="afff"/>
        <w:spacing w:after="0" w:line="240" w:lineRule="auto"/>
        <w:jc w:val="center"/>
        <w:rPr>
          <w:rFonts w:ascii="Tahoma" w:hAnsi="Tahoma" w:cs="Tahoma"/>
          <w:sz w:val="24"/>
          <w:szCs w:val="24"/>
        </w:rPr>
      </w:pPr>
      <w:r w:rsidRPr="00AC721F">
        <w:rPr>
          <w:rFonts w:ascii="Tahoma" w:hAnsi="Tahoma" w:cs="Tahoma"/>
          <w:noProof/>
          <w:sz w:val="24"/>
          <w:szCs w:val="24"/>
          <w:lang w:eastAsia="ru-RU"/>
        </w:rPr>
        <w:drawing>
          <wp:inline distT="0" distB="0" distL="0" distR="0" wp14:anchorId="0F13BFE0" wp14:editId="03B4BE09">
            <wp:extent cx="1853494" cy="450850"/>
            <wp:effectExtent l="0" t="0" r="0" b="635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70467" cy="479303"/>
                    </a:xfrm>
                    <a:prstGeom prst="rect">
                      <a:avLst/>
                    </a:prstGeom>
                  </pic:spPr>
                </pic:pic>
              </a:graphicData>
            </a:graphic>
          </wp:inline>
        </w:drawing>
      </w:r>
      <w:r w:rsidRPr="00AC721F">
        <w:rPr>
          <w:rFonts w:ascii="Tahoma" w:hAnsi="Tahoma" w:cs="Tahoma"/>
          <w:sz w:val="24"/>
          <w:szCs w:val="24"/>
        </w:rPr>
        <w:tab/>
      </w:r>
      <w:r w:rsidRPr="00AC721F">
        <w:rPr>
          <w:rFonts w:ascii="Tahoma" w:hAnsi="Tahoma" w:cs="Tahoma"/>
          <w:sz w:val="24"/>
          <w:szCs w:val="24"/>
        </w:rPr>
        <w:tab/>
        <w:t>(3)</w:t>
      </w:r>
    </w:p>
    <w:p w14:paraId="4FB4374D" w14:textId="77777777" w:rsidR="00AC721F" w:rsidRPr="00AC721F" w:rsidRDefault="00AC721F" w:rsidP="00AC721F">
      <w:pPr>
        <w:pStyle w:val="afff"/>
        <w:spacing w:after="0" w:line="240" w:lineRule="auto"/>
        <w:rPr>
          <w:rFonts w:ascii="Tahoma" w:hAnsi="Tahoma" w:cs="Tahoma"/>
          <w:sz w:val="24"/>
          <w:szCs w:val="24"/>
        </w:rPr>
      </w:pPr>
    </w:p>
    <w:p w14:paraId="4FBA51EC" w14:textId="77777777" w:rsidR="00AC721F" w:rsidRPr="00AC721F" w:rsidRDefault="00AC721F" w:rsidP="000C097E">
      <w:pPr>
        <w:pStyle w:val="afff"/>
        <w:spacing w:after="0" w:line="240" w:lineRule="auto"/>
        <w:jc w:val="both"/>
        <w:rPr>
          <w:rFonts w:ascii="Tahoma" w:hAnsi="Tahoma" w:cs="Tahoma"/>
          <w:sz w:val="24"/>
          <w:szCs w:val="24"/>
        </w:rPr>
      </w:pPr>
      <w:r w:rsidRPr="00AC721F">
        <w:rPr>
          <w:rFonts w:ascii="Tahoma" w:hAnsi="Tahoma" w:cs="Tahoma"/>
          <w:sz w:val="24"/>
          <w:szCs w:val="24"/>
        </w:rPr>
        <w:t xml:space="preserve">где </w:t>
      </w:r>
      <w:r w:rsidRPr="00AC721F">
        <w:rPr>
          <w:rFonts w:ascii="Tahoma" w:hAnsi="Tahoma" w:cs="Tahoma"/>
          <w:sz w:val="24"/>
          <w:szCs w:val="24"/>
          <w:lang w:val="en-US"/>
        </w:rPr>
        <w:t>r</w:t>
      </w:r>
      <w:r w:rsidRPr="00AC721F">
        <w:rPr>
          <w:rFonts w:ascii="Tahoma" w:hAnsi="Tahoma" w:cs="Tahoma"/>
          <w:sz w:val="24"/>
          <w:szCs w:val="24"/>
        </w:rPr>
        <w:t xml:space="preserve"> – кратность резервирования (отношение числа резервных к числу основных элементов)</w:t>
      </w:r>
      <w:r w:rsidR="000E516D">
        <w:rPr>
          <w:rFonts w:ascii="Tahoma" w:hAnsi="Tahoma" w:cs="Tahoma"/>
          <w:sz w:val="24"/>
          <w:szCs w:val="24"/>
        </w:rPr>
        <w:t>.</w:t>
      </w:r>
      <w:r w:rsidRPr="00AC721F">
        <w:rPr>
          <w:rFonts w:ascii="Tahoma" w:hAnsi="Tahoma" w:cs="Tahoma"/>
          <w:sz w:val="24"/>
          <w:szCs w:val="24"/>
        </w:rPr>
        <w:t xml:space="preserve"> </w:t>
      </w:r>
    </w:p>
    <w:p w14:paraId="39E5B97B" w14:textId="77777777" w:rsidR="00AC721F" w:rsidRPr="00AC721F" w:rsidRDefault="00AC721F" w:rsidP="00172567">
      <w:pPr>
        <w:pStyle w:val="afff"/>
        <w:numPr>
          <w:ilvl w:val="0"/>
          <w:numId w:val="24"/>
        </w:numPr>
        <w:spacing w:after="0" w:line="240" w:lineRule="auto"/>
        <w:ind w:left="0" w:firstLine="709"/>
        <w:rPr>
          <w:rFonts w:ascii="Tahoma" w:hAnsi="Tahoma" w:cs="Tahoma"/>
          <w:sz w:val="24"/>
          <w:szCs w:val="24"/>
        </w:rPr>
      </w:pPr>
      <w:r w:rsidRPr="00AC721F">
        <w:rPr>
          <w:rFonts w:ascii="Tahoma" w:hAnsi="Tahoma" w:cs="Tahoma"/>
          <w:sz w:val="24"/>
          <w:szCs w:val="24"/>
        </w:rPr>
        <w:t xml:space="preserve">Для полученных значений </w:t>
      </w:r>
      <w:r w:rsidRPr="00AC721F">
        <w:rPr>
          <w:rFonts w:ascii="Tahoma" w:hAnsi="Tahoma" w:cs="Tahoma"/>
          <w:i/>
          <w:sz w:val="24"/>
          <w:szCs w:val="24"/>
          <w:lang w:val="en-US"/>
        </w:rPr>
        <w:t>T</w:t>
      </w:r>
      <w:r w:rsidRPr="00AC721F">
        <w:rPr>
          <w:rFonts w:ascii="Tahoma" w:hAnsi="Tahoma" w:cs="Tahoma"/>
          <w:sz w:val="24"/>
          <w:szCs w:val="24"/>
          <w:vertAlign w:val="subscript"/>
          <w:lang w:val="en-US"/>
        </w:rPr>
        <w:t>i</w:t>
      </w:r>
      <w:r w:rsidRPr="00AC721F">
        <w:rPr>
          <w:rFonts w:ascii="Tahoma" w:hAnsi="Tahoma" w:cs="Tahoma"/>
          <w:sz w:val="24"/>
          <w:szCs w:val="24"/>
          <w:vertAlign w:val="subscript"/>
        </w:rPr>
        <w:t>СР</w:t>
      </w:r>
      <w:r w:rsidRPr="00AC721F">
        <w:rPr>
          <w:rFonts w:ascii="Tahoma" w:hAnsi="Tahoma" w:cs="Tahoma"/>
          <w:sz w:val="24"/>
          <w:szCs w:val="24"/>
        </w:rPr>
        <w:t xml:space="preserve"> вычисляют поток отказов</w:t>
      </w:r>
      <w:r w:rsidRPr="00AC721F">
        <w:rPr>
          <w:rFonts w:ascii="Tahoma" w:hAnsi="Tahoma" w:cs="Tahoma"/>
          <w:i/>
          <w:sz w:val="24"/>
          <w:szCs w:val="24"/>
        </w:rPr>
        <w:t xml:space="preserve"> λ</w:t>
      </w:r>
      <w:r w:rsidRPr="00AC721F">
        <w:rPr>
          <w:rFonts w:ascii="Tahoma" w:hAnsi="Tahoma" w:cs="Tahoma"/>
          <w:i/>
          <w:sz w:val="24"/>
          <w:szCs w:val="24"/>
          <w:vertAlign w:val="subscript"/>
          <w:lang w:val="en-US"/>
        </w:rPr>
        <w:t>i</w:t>
      </w:r>
      <w:r w:rsidRPr="00AC721F">
        <w:rPr>
          <w:rFonts w:ascii="Tahoma" w:hAnsi="Tahoma" w:cs="Tahoma"/>
          <w:sz w:val="24"/>
          <w:szCs w:val="24"/>
        </w:rPr>
        <w:t xml:space="preserve"> (1/час</w:t>
      </w:r>
      <w:r>
        <w:rPr>
          <w:rFonts w:ascii="Tahoma" w:hAnsi="Tahoma" w:cs="Tahoma"/>
          <w:sz w:val="24"/>
          <w:szCs w:val="24"/>
        </w:rPr>
        <w:t>.</w:t>
      </w:r>
      <w:r w:rsidRPr="00AC721F">
        <w:rPr>
          <w:rFonts w:ascii="Tahoma" w:hAnsi="Tahoma" w:cs="Tahoma"/>
          <w:sz w:val="24"/>
          <w:szCs w:val="24"/>
        </w:rPr>
        <w:t>) по формуле:</w:t>
      </w:r>
    </w:p>
    <w:p w14:paraId="3D0968FE" w14:textId="77777777" w:rsidR="00AC721F" w:rsidRPr="00AC721F" w:rsidRDefault="00AC721F" w:rsidP="00AC721F">
      <w:pPr>
        <w:pStyle w:val="afff"/>
        <w:spacing w:after="0" w:line="240" w:lineRule="auto"/>
        <w:jc w:val="center"/>
        <w:rPr>
          <w:rFonts w:ascii="Tahoma" w:hAnsi="Tahoma" w:cs="Tahoma"/>
          <w:sz w:val="24"/>
          <w:szCs w:val="24"/>
        </w:rPr>
      </w:pPr>
      <w:r w:rsidRPr="00AC721F">
        <w:rPr>
          <w:rFonts w:ascii="Tahoma" w:hAnsi="Tahoma" w:cs="Tahoma"/>
          <w:noProof/>
          <w:sz w:val="24"/>
          <w:szCs w:val="24"/>
          <w:lang w:eastAsia="ru-RU"/>
        </w:rPr>
        <w:drawing>
          <wp:inline distT="0" distB="0" distL="0" distR="0" wp14:anchorId="47EB0196" wp14:editId="1DA8B8AD">
            <wp:extent cx="898072" cy="5715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57714" cy="609454"/>
                    </a:xfrm>
                    <a:prstGeom prst="rect">
                      <a:avLst/>
                    </a:prstGeom>
                  </pic:spPr>
                </pic:pic>
              </a:graphicData>
            </a:graphic>
          </wp:inline>
        </w:drawing>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t>(4)</w:t>
      </w:r>
    </w:p>
    <w:p w14:paraId="2D0DB2CA" w14:textId="77777777" w:rsidR="00AC721F" w:rsidRPr="00AC721F" w:rsidRDefault="00AC721F" w:rsidP="00172567">
      <w:pPr>
        <w:pStyle w:val="afff"/>
        <w:numPr>
          <w:ilvl w:val="0"/>
          <w:numId w:val="24"/>
        </w:numPr>
        <w:spacing w:after="0" w:line="240" w:lineRule="auto"/>
        <w:ind w:left="0" w:firstLine="709"/>
        <w:rPr>
          <w:rFonts w:ascii="Tahoma" w:hAnsi="Tahoma" w:cs="Tahoma"/>
          <w:sz w:val="24"/>
          <w:szCs w:val="24"/>
        </w:rPr>
      </w:pPr>
      <w:r w:rsidRPr="00AC721F">
        <w:rPr>
          <w:rFonts w:ascii="Tahoma" w:hAnsi="Tahoma" w:cs="Tahoma"/>
          <w:sz w:val="24"/>
          <w:szCs w:val="24"/>
        </w:rPr>
        <w:t>Рассчитывается поток отказов для всей функции:</w:t>
      </w:r>
    </w:p>
    <w:p w14:paraId="0190B30C" w14:textId="77777777" w:rsidR="00AC721F" w:rsidRPr="00AC721F" w:rsidRDefault="00AC721F" w:rsidP="00AC721F">
      <w:pPr>
        <w:pStyle w:val="afff"/>
        <w:spacing w:after="0" w:line="240" w:lineRule="auto"/>
        <w:jc w:val="center"/>
        <w:rPr>
          <w:rFonts w:ascii="Tahoma" w:hAnsi="Tahoma" w:cs="Tahoma"/>
          <w:sz w:val="24"/>
          <w:szCs w:val="24"/>
        </w:rPr>
      </w:pPr>
      <w:r w:rsidRPr="00AC721F">
        <w:rPr>
          <w:rFonts w:ascii="Tahoma" w:hAnsi="Tahoma" w:cs="Tahoma"/>
          <w:noProof/>
          <w:sz w:val="24"/>
          <w:szCs w:val="24"/>
          <w:lang w:eastAsia="ru-RU"/>
        </w:rPr>
        <w:drawing>
          <wp:inline distT="0" distB="0" distL="0" distR="0" wp14:anchorId="6CC18EE0" wp14:editId="589312E5">
            <wp:extent cx="1039812" cy="539750"/>
            <wp:effectExtent l="0" t="0" r="825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071548" cy="556223"/>
                    </a:xfrm>
                    <a:prstGeom prst="rect">
                      <a:avLst/>
                    </a:prstGeom>
                  </pic:spPr>
                </pic:pic>
              </a:graphicData>
            </a:graphic>
          </wp:inline>
        </w:drawing>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t>(5)</w:t>
      </w:r>
    </w:p>
    <w:p w14:paraId="273187A9" w14:textId="77777777" w:rsidR="00AC721F" w:rsidRPr="00AC721F" w:rsidRDefault="00AC721F" w:rsidP="00172567">
      <w:pPr>
        <w:pStyle w:val="afff"/>
        <w:numPr>
          <w:ilvl w:val="0"/>
          <w:numId w:val="24"/>
        </w:numPr>
        <w:spacing w:after="0" w:line="240" w:lineRule="auto"/>
        <w:ind w:left="0" w:firstLine="709"/>
        <w:jc w:val="both"/>
        <w:rPr>
          <w:rFonts w:ascii="Tahoma" w:hAnsi="Tahoma" w:cs="Tahoma"/>
          <w:sz w:val="24"/>
          <w:szCs w:val="24"/>
        </w:rPr>
      </w:pPr>
      <w:r w:rsidRPr="00AC721F">
        <w:rPr>
          <w:rFonts w:ascii="Tahoma" w:hAnsi="Tahoma" w:cs="Tahoma"/>
          <w:sz w:val="24"/>
          <w:szCs w:val="24"/>
        </w:rPr>
        <w:t xml:space="preserve">Дале вычисляется средняя наработка на отказ </w:t>
      </w:r>
      <w:r w:rsidRPr="00AC721F">
        <w:rPr>
          <w:rFonts w:ascii="Tahoma" w:hAnsi="Tahoma" w:cs="Tahoma"/>
          <w:i/>
          <w:sz w:val="24"/>
          <w:szCs w:val="24"/>
        </w:rPr>
        <w:t>Т</w:t>
      </w:r>
      <w:r w:rsidRPr="00AC721F">
        <w:rPr>
          <w:rFonts w:ascii="Tahoma" w:hAnsi="Tahoma" w:cs="Tahoma"/>
          <w:sz w:val="24"/>
          <w:szCs w:val="24"/>
          <w:vertAlign w:val="subscript"/>
        </w:rPr>
        <w:t>Ф.СР</w:t>
      </w:r>
      <w:r w:rsidRPr="00AC721F">
        <w:rPr>
          <w:rFonts w:ascii="Tahoma" w:hAnsi="Tahoma" w:cs="Tahoma"/>
          <w:sz w:val="24"/>
          <w:szCs w:val="24"/>
        </w:rPr>
        <w:t xml:space="preserve"> (час</w:t>
      </w:r>
      <w:r>
        <w:rPr>
          <w:rFonts w:ascii="Tahoma" w:hAnsi="Tahoma" w:cs="Tahoma"/>
          <w:sz w:val="24"/>
          <w:szCs w:val="24"/>
        </w:rPr>
        <w:t>.</w:t>
      </w:r>
      <w:r w:rsidRPr="00AC721F">
        <w:rPr>
          <w:rFonts w:ascii="Tahoma" w:hAnsi="Tahoma" w:cs="Tahoma"/>
          <w:sz w:val="24"/>
          <w:szCs w:val="24"/>
        </w:rPr>
        <w:t>) всей функции:</w:t>
      </w:r>
    </w:p>
    <w:p w14:paraId="322E2FFE" w14:textId="77777777" w:rsidR="00AC721F" w:rsidRPr="00AC721F" w:rsidRDefault="00AC721F" w:rsidP="00AC721F">
      <w:pPr>
        <w:pStyle w:val="afff"/>
        <w:spacing w:after="0" w:line="240" w:lineRule="auto"/>
        <w:jc w:val="center"/>
        <w:rPr>
          <w:rFonts w:ascii="Tahoma" w:hAnsi="Tahoma" w:cs="Tahoma"/>
          <w:sz w:val="24"/>
          <w:szCs w:val="24"/>
        </w:rPr>
      </w:pPr>
      <w:r w:rsidRPr="00AC721F">
        <w:rPr>
          <w:rFonts w:ascii="Tahoma" w:hAnsi="Tahoma" w:cs="Tahoma"/>
          <w:noProof/>
          <w:sz w:val="24"/>
          <w:szCs w:val="24"/>
          <w:lang w:eastAsia="ru-RU"/>
        </w:rPr>
        <w:drawing>
          <wp:inline distT="0" distB="0" distL="0" distR="0" wp14:anchorId="1D48CE35" wp14:editId="0D1B9A21">
            <wp:extent cx="948744" cy="495300"/>
            <wp:effectExtent l="0" t="0" r="381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004174" cy="524238"/>
                    </a:xfrm>
                    <a:prstGeom prst="rect">
                      <a:avLst/>
                    </a:prstGeom>
                  </pic:spPr>
                </pic:pic>
              </a:graphicData>
            </a:graphic>
          </wp:inline>
        </w:drawing>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r>
      <w:r w:rsidRPr="00AC721F">
        <w:rPr>
          <w:rFonts w:ascii="Tahoma" w:hAnsi="Tahoma" w:cs="Tahoma"/>
          <w:sz w:val="24"/>
          <w:szCs w:val="24"/>
        </w:rPr>
        <w:tab/>
        <w:t>(6)</w:t>
      </w:r>
    </w:p>
    <w:p w14:paraId="30F40133" w14:textId="77777777" w:rsidR="00AC721F" w:rsidRPr="00AC721F" w:rsidRDefault="00AC721F" w:rsidP="000C097E">
      <w:pPr>
        <w:ind w:firstLine="0"/>
      </w:pPr>
    </w:p>
    <w:p w14:paraId="1BDEBC29" w14:textId="77777777" w:rsidR="00AC721F" w:rsidRPr="00AC721F" w:rsidRDefault="00AC721F" w:rsidP="000C097E">
      <w:pPr>
        <w:spacing w:after="120"/>
        <w:rPr>
          <w:rFonts w:ascii="Tahoma" w:hAnsi="Tahoma" w:cs="Tahoma"/>
        </w:rPr>
      </w:pPr>
      <w:r w:rsidRPr="00AC721F">
        <w:rPr>
          <w:rFonts w:ascii="Tahoma" w:hAnsi="Tahoma" w:cs="Tahoma"/>
        </w:rPr>
        <w:t xml:space="preserve">Полученное значение средней наработки на отказ для каждой критической функции должно быть не менее значений, указанных в Таблице </w:t>
      </w:r>
      <w:r w:rsidR="00E96678">
        <w:rPr>
          <w:rFonts w:ascii="Tahoma" w:hAnsi="Tahoma" w:cs="Tahoma"/>
        </w:rPr>
        <w:t>2</w:t>
      </w:r>
      <w:r w:rsidRPr="00AC721F">
        <w:rPr>
          <w:rFonts w:ascii="Tahoma" w:hAnsi="Tahoma" w:cs="Tahoma"/>
        </w:rPr>
        <w:t>.</w:t>
      </w:r>
    </w:p>
    <w:p w14:paraId="4AE53CAF" w14:textId="77777777" w:rsidR="00E96678" w:rsidRPr="00E96678" w:rsidRDefault="00E96678" w:rsidP="000C097E">
      <w:pPr>
        <w:pStyle w:val="31"/>
        <w:spacing w:after="120"/>
        <w:ind w:left="0"/>
        <w:rPr>
          <w:rFonts w:cs="Tahoma"/>
        </w:rPr>
      </w:pPr>
      <w:r w:rsidRPr="00E96678">
        <w:rPr>
          <w:rFonts w:cs="Tahoma"/>
        </w:rPr>
        <w:t xml:space="preserve">Для </w:t>
      </w:r>
      <w:r w:rsidRPr="00E96678">
        <w:rPr>
          <w:rFonts w:eastAsiaTheme="minorEastAsia" w:cs="Tahoma"/>
        </w:rPr>
        <w:t>обеспечения</w:t>
      </w:r>
      <w:r w:rsidRPr="00E96678">
        <w:rPr>
          <w:rFonts w:cs="Tahoma"/>
        </w:rPr>
        <w:t xml:space="preserve"> требуемого уровня ремонтопригодности в составе комплекса технических средств АСУТП применять оборудование, ремонт которого производится путем замены вышедшего из строя модуля (блока) непосредственно на месте установки системы (модульный ремонт, далее – ремонт).</w:t>
      </w:r>
      <w:r w:rsidR="002A1DEB">
        <w:rPr>
          <w:rFonts w:cs="Tahoma"/>
        </w:rPr>
        <w:t xml:space="preserve"> При проектировании рекомендуется применять в составе системы модули, допускающие «горячую» замену для тех </w:t>
      </w:r>
      <w:r w:rsidR="00E6030D">
        <w:rPr>
          <w:rFonts w:cs="Tahoma"/>
        </w:rPr>
        <w:t>блоков</w:t>
      </w:r>
      <w:r w:rsidR="002A1DEB">
        <w:rPr>
          <w:rFonts w:cs="Tahoma"/>
        </w:rPr>
        <w:t>, «холодная» замена которых может привести прекращению выполнения других критических функций АСУТП.</w:t>
      </w:r>
    </w:p>
    <w:p w14:paraId="5755E837" w14:textId="77777777" w:rsidR="00E96678" w:rsidRPr="00E96678" w:rsidRDefault="00E96678" w:rsidP="000C097E">
      <w:pPr>
        <w:pStyle w:val="31"/>
        <w:spacing w:after="120"/>
        <w:ind w:left="0"/>
        <w:rPr>
          <w:rFonts w:cs="Tahoma"/>
        </w:rPr>
      </w:pPr>
      <w:r w:rsidRPr="00E96678">
        <w:rPr>
          <w:rFonts w:cs="Tahoma"/>
        </w:rPr>
        <w:t>При расчете среднего времени восстановления системы учитывать время обнаружения и локализации неисправного модуля (блока), время замены отказавшего модуля и время настройки и проверки работоспособности. Не</w:t>
      </w:r>
      <w:r w:rsidR="00F671A9">
        <w:rPr>
          <w:rFonts w:cs="Tahoma"/>
          <w:lang w:val="en-US"/>
        </w:rPr>
        <w:t> </w:t>
      </w:r>
      <w:r w:rsidRPr="00E96678">
        <w:rPr>
          <w:rFonts w:cs="Tahoma"/>
        </w:rPr>
        <w:t xml:space="preserve">учитывается время, необходимое для доставки исправных модулей и блоков к месту ремонта, время на оформление нарядов, допусков, время на проведение мероприятий по подготовке рабочего места. </w:t>
      </w:r>
    </w:p>
    <w:p w14:paraId="15BA7806" w14:textId="77777777" w:rsidR="00E96678" w:rsidRPr="00E96678" w:rsidRDefault="00E96678" w:rsidP="000C097E">
      <w:pPr>
        <w:pStyle w:val="31"/>
        <w:spacing w:after="120"/>
        <w:ind w:left="0"/>
        <w:rPr>
          <w:rFonts w:cs="Tahoma"/>
        </w:rPr>
      </w:pPr>
      <w:r w:rsidRPr="00E96678">
        <w:rPr>
          <w:rFonts w:cs="Tahoma"/>
        </w:rPr>
        <w:t>Среднее время восстановления для каждой критической функции определяется по формуле:</w:t>
      </w:r>
    </w:p>
    <w:p w14:paraId="2D9B4331" w14:textId="77777777" w:rsidR="00E96678" w:rsidRPr="00E96678" w:rsidRDefault="00E96678" w:rsidP="000C097E">
      <w:pPr>
        <w:spacing w:after="120"/>
        <w:jc w:val="center"/>
        <w:rPr>
          <w:rFonts w:ascii="Tahoma" w:hAnsi="Tahoma" w:cs="Tahoma"/>
        </w:rPr>
      </w:pPr>
      <w:r w:rsidRPr="00E96678">
        <w:rPr>
          <w:rFonts w:ascii="Tahoma" w:hAnsi="Tahoma" w:cs="Tahoma"/>
          <w:noProof/>
        </w:rPr>
        <w:lastRenderedPageBreak/>
        <w:drawing>
          <wp:inline distT="0" distB="0" distL="0" distR="0" wp14:anchorId="76F4936A" wp14:editId="1FC848E3">
            <wp:extent cx="1066800" cy="571254"/>
            <wp:effectExtent l="0" t="0" r="0"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00607" cy="589357"/>
                    </a:xfrm>
                    <a:prstGeom prst="rect">
                      <a:avLst/>
                    </a:prstGeom>
                  </pic:spPr>
                </pic:pic>
              </a:graphicData>
            </a:graphic>
          </wp:inline>
        </w:drawing>
      </w:r>
      <w:r w:rsidRPr="00E96678">
        <w:rPr>
          <w:rFonts w:ascii="Tahoma" w:hAnsi="Tahoma" w:cs="Tahoma"/>
        </w:rPr>
        <w:tab/>
      </w:r>
      <w:r w:rsidRPr="00E96678">
        <w:rPr>
          <w:rFonts w:ascii="Tahoma" w:hAnsi="Tahoma" w:cs="Tahoma"/>
        </w:rPr>
        <w:tab/>
      </w:r>
      <w:r w:rsidRPr="00E96678">
        <w:rPr>
          <w:rFonts w:ascii="Tahoma" w:hAnsi="Tahoma" w:cs="Tahoma"/>
        </w:rPr>
        <w:tab/>
      </w:r>
      <w:r w:rsidRPr="00E96678">
        <w:rPr>
          <w:rFonts w:ascii="Tahoma" w:hAnsi="Tahoma" w:cs="Tahoma"/>
        </w:rPr>
        <w:tab/>
      </w:r>
      <w:r w:rsidRPr="00E96678">
        <w:rPr>
          <w:rFonts w:ascii="Tahoma" w:hAnsi="Tahoma" w:cs="Tahoma"/>
        </w:rPr>
        <w:tab/>
        <w:t>(7)</w:t>
      </w:r>
    </w:p>
    <w:p w14:paraId="386D6D71" w14:textId="77777777" w:rsidR="00E96678" w:rsidRPr="00E96678" w:rsidRDefault="00E96678" w:rsidP="000C097E">
      <w:pPr>
        <w:spacing w:after="120"/>
        <w:rPr>
          <w:rFonts w:ascii="Tahoma" w:hAnsi="Tahoma" w:cs="Tahoma"/>
        </w:rPr>
      </w:pPr>
      <w:r w:rsidRPr="00E96678">
        <w:rPr>
          <w:rFonts w:ascii="Tahoma" w:hAnsi="Tahoma" w:cs="Tahoma"/>
        </w:rPr>
        <w:t xml:space="preserve">где </w:t>
      </w:r>
      <w:r w:rsidRPr="00E96678">
        <w:rPr>
          <w:rFonts w:ascii="Tahoma" w:hAnsi="Tahoma" w:cs="Tahoma"/>
          <w:lang w:val="en-US"/>
        </w:rPr>
        <w:t>k</w:t>
      </w:r>
      <w:r w:rsidRPr="00E96678">
        <w:rPr>
          <w:rFonts w:ascii="Tahoma" w:hAnsi="Tahoma" w:cs="Tahoma"/>
        </w:rPr>
        <w:t xml:space="preserve"> – количество отдельных элементов, задействованных в реализации функции</w:t>
      </w:r>
    </w:p>
    <w:p w14:paraId="590C5C32" w14:textId="77777777" w:rsidR="00E96678" w:rsidRPr="00E96678" w:rsidRDefault="00E96678" w:rsidP="000C097E">
      <w:pPr>
        <w:spacing w:after="120"/>
        <w:rPr>
          <w:rFonts w:ascii="Tahoma" w:hAnsi="Tahoma" w:cs="Tahoma"/>
        </w:rPr>
      </w:pPr>
      <w:r w:rsidRPr="00E96678">
        <w:rPr>
          <w:rFonts w:ascii="Tahoma" w:hAnsi="Tahoma" w:cs="Tahoma"/>
          <w:i/>
          <w:lang w:val="en-US"/>
        </w:rPr>
        <w:t>T</w:t>
      </w:r>
      <w:r w:rsidRPr="00E96678">
        <w:rPr>
          <w:rFonts w:ascii="Tahoma" w:hAnsi="Tahoma" w:cs="Tahoma"/>
          <w:vertAlign w:val="subscript"/>
          <w:lang w:val="en-US"/>
        </w:rPr>
        <w:t>i</w:t>
      </w:r>
      <w:r w:rsidRPr="00E96678">
        <w:rPr>
          <w:rFonts w:ascii="Tahoma" w:hAnsi="Tahoma" w:cs="Tahoma"/>
        </w:rPr>
        <w:t xml:space="preserve"> – вычисляется по формуле:</w:t>
      </w:r>
    </w:p>
    <w:p w14:paraId="4A39C354" w14:textId="77777777" w:rsidR="00E96678" w:rsidRPr="00E96678" w:rsidRDefault="00E96678" w:rsidP="000C097E">
      <w:pPr>
        <w:spacing w:after="120"/>
        <w:jc w:val="center"/>
        <w:rPr>
          <w:rFonts w:ascii="Tahoma" w:hAnsi="Tahoma" w:cs="Tahoma"/>
        </w:rPr>
      </w:pPr>
      <w:r w:rsidRPr="00E96678">
        <w:rPr>
          <w:rFonts w:ascii="Tahoma" w:hAnsi="Tahoma" w:cs="Tahoma"/>
          <w:noProof/>
        </w:rPr>
        <w:drawing>
          <wp:inline distT="0" distB="0" distL="0" distR="0" wp14:anchorId="61A0FE36" wp14:editId="78453DF9">
            <wp:extent cx="2045803" cy="3302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81623" cy="335982"/>
                    </a:xfrm>
                    <a:prstGeom prst="rect">
                      <a:avLst/>
                    </a:prstGeom>
                  </pic:spPr>
                </pic:pic>
              </a:graphicData>
            </a:graphic>
          </wp:inline>
        </w:drawing>
      </w:r>
      <w:r w:rsidRPr="00E96678">
        <w:rPr>
          <w:rFonts w:ascii="Tahoma" w:hAnsi="Tahoma" w:cs="Tahoma"/>
        </w:rPr>
        <w:tab/>
      </w:r>
      <w:r w:rsidRPr="00E96678">
        <w:rPr>
          <w:rFonts w:ascii="Tahoma" w:hAnsi="Tahoma" w:cs="Tahoma"/>
        </w:rPr>
        <w:tab/>
      </w:r>
      <w:r w:rsidRPr="00E96678">
        <w:rPr>
          <w:rFonts w:ascii="Tahoma" w:hAnsi="Tahoma" w:cs="Tahoma"/>
        </w:rPr>
        <w:tab/>
        <w:t>(8)</w:t>
      </w:r>
    </w:p>
    <w:p w14:paraId="25074D33" w14:textId="77777777" w:rsidR="00E96678" w:rsidRPr="00E96678" w:rsidRDefault="00E96678" w:rsidP="000C097E">
      <w:pPr>
        <w:spacing w:after="120"/>
        <w:rPr>
          <w:rFonts w:ascii="Tahoma" w:hAnsi="Tahoma" w:cs="Tahoma"/>
        </w:rPr>
      </w:pPr>
      <w:r w:rsidRPr="00E96678">
        <w:rPr>
          <w:rFonts w:ascii="Tahoma" w:hAnsi="Tahoma" w:cs="Tahoma"/>
          <w:i/>
          <w:lang w:val="en-US"/>
        </w:rPr>
        <w:t>T</w:t>
      </w:r>
      <w:r w:rsidRPr="00E96678">
        <w:rPr>
          <w:rFonts w:ascii="Tahoma" w:hAnsi="Tahoma" w:cs="Tahoma"/>
          <w:vertAlign w:val="subscript"/>
        </w:rPr>
        <w:t>ОБН</w:t>
      </w:r>
      <w:r w:rsidRPr="00E96678">
        <w:rPr>
          <w:rFonts w:ascii="Tahoma" w:hAnsi="Tahoma" w:cs="Tahoma"/>
        </w:rPr>
        <w:t xml:space="preserve"> – время обнаружения неисправности отдельного блока или модуля, определяется экспертно, при проектировании, с учетом реализованных функций самодиагностики и индикации неисправностей;</w:t>
      </w:r>
    </w:p>
    <w:p w14:paraId="242975A5" w14:textId="77777777" w:rsidR="00E96678" w:rsidRPr="00E96678" w:rsidRDefault="00E96678" w:rsidP="000C097E">
      <w:pPr>
        <w:spacing w:after="120"/>
        <w:rPr>
          <w:rFonts w:ascii="Tahoma" w:hAnsi="Tahoma" w:cs="Tahoma"/>
        </w:rPr>
      </w:pPr>
      <w:r w:rsidRPr="00E96678">
        <w:rPr>
          <w:rFonts w:ascii="Tahoma" w:hAnsi="Tahoma" w:cs="Tahoma"/>
          <w:i/>
          <w:lang w:val="en-US"/>
        </w:rPr>
        <w:t>T</w:t>
      </w:r>
      <w:r w:rsidRPr="00E96678">
        <w:rPr>
          <w:rFonts w:ascii="Tahoma" w:hAnsi="Tahoma" w:cs="Tahoma"/>
          <w:vertAlign w:val="subscript"/>
        </w:rPr>
        <w:t>ЗАМ</w:t>
      </w:r>
      <w:r w:rsidRPr="00E96678">
        <w:rPr>
          <w:rFonts w:ascii="Tahoma" w:hAnsi="Tahoma" w:cs="Tahoma"/>
        </w:rPr>
        <w:t xml:space="preserve"> – время замены неисправного блока или модуля, определяется экспертно, при проектировании, с учетом доступности сменного модуля/блока, его конструктива, количества присоединяемых цепей и их типов;</w:t>
      </w:r>
    </w:p>
    <w:p w14:paraId="659305CB" w14:textId="77777777" w:rsidR="00E96678" w:rsidRDefault="00E96678" w:rsidP="000C097E">
      <w:pPr>
        <w:spacing w:after="120"/>
        <w:rPr>
          <w:rFonts w:ascii="Tahoma" w:hAnsi="Tahoma" w:cs="Tahoma"/>
        </w:rPr>
      </w:pPr>
      <w:r w:rsidRPr="00E96678">
        <w:rPr>
          <w:rFonts w:ascii="Tahoma" w:hAnsi="Tahoma" w:cs="Tahoma"/>
          <w:i/>
          <w:lang w:val="en-US"/>
        </w:rPr>
        <w:t>T</w:t>
      </w:r>
      <w:r w:rsidRPr="00E96678">
        <w:rPr>
          <w:rFonts w:ascii="Tahoma" w:hAnsi="Tahoma" w:cs="Tahoma"/>
          <w:vertAlign w:val="subscript"/>
        </w:rPr>
        <w:t>НАС</w:t>
      </w:r>
      <w:r w:rsidRPr="00E96678">
        <w:rPr>
          <w:rFonts w:ascii="Tahoma" w:hAnsi="Tahoma" w:cs="Tahoma"/>
        </w:rPr>
        <w:t xml:space="preserve"> – время настройки и проверки работоспособности оборудования, определяется экспертно, при проектировании, с учетом сложности настройки или конфигурирования, количества проверок работоспособности и мер по резервному копированию настроек и конфигураций, предусмотренных проектом.</w:t>
      </w:r>
    </w:p>
    <w:p w14:paraId="54522831" w14:textId="77777777" w:rsidR="00560F5D" w:rsidRPr="00E96678" w:rsidRDefault="00560F5D" w:rsidP="000C097E">
      <w:pPr>
        <w:spacing w:after="120"/>
        <w:rPr>
          <w:rFonts w:ascii="Tahoma" w:hAnsi="Tahoma" w:cs="Tahoma"/>
        </w:rPr>
      </w:pPr>
      <w:r w:rsidRPr="00AC721F">
        <w:rPr>
          <w:rFonts w:ascii="Tahoma" w:hAnsi="Tahoma" w:cs="Tahoma"/>
        </w:rPr>
        <w:t xml:space="preserve">Полученное значение </w:t>
      </w:r>
      <w:r>
        <w:rPr>
          <w:rFonts w:ascii="Tahoma" w:hAnsi="Tahoma" w:cs="Tahoma"/>
        </w:rPr>
        <w:t>времени восстановления</w:t>
      </w:r>
      <w:r w:rsidRPr="00AC721F">
        <w:rPr>
          <w:rFonts w:ascii="Tahoma" w:hAnsi="Tahoma" w:cs="Tahoma"/>
        </w:rPr>
        <w:t xml:space="preserve"> для каждой критической функции должно быть не </w:t>
      </w:r>
      <w:r>
        <w:rPr>
          <w:rFonts w:ascii="Tahoma" w:hAnsi="Tahoma" w:cs="Tahoma"/>
        </w:rPr>
        <w:t>бол</w:t>
      </w:r>
      <w:r w:rsidRPr="00AC721F">
        <w:rPr>
          <w:rFonts w:ascii="Tahoma" w:hAnsi="Tahoma" w:cs="Tahoma"/>
        </w:rPr>
        <w:t xml:space="preserve">ее значений, указанных в Таблице </w:t>
      </w:r>
      <w:r>
        <w:rPr>
          <w:rFonts w:ascii="Tahoma" w:hAnsi="Tahoma" w:cs="Tahoma"/>
        </w:rPr>
        <w:t>2</w:t>
      </w:r>
      <w:r w:rsidRPr="00AC721F">
        <w:rPr>
          <w:rFonts w:ascii="Tahoma" w:hAnsi="Tahoma" w:cs="Tahoma"/>
        </w:rPr>
        <w:t>.</w:t>
      </w:r>
    </w:p>
    <w:p w14:paraId="6EDCCBC5" w14:textId="77777777" w:rsidR="00560F5D" w:rsidRPr="00560F5D" w:rsidRDefault="00560F5D" w:rsidP="000C097E">
      <w:pPr>
        <w:pStyle w:val="31"/>
        <w:spacing w:after="120"/>
        <w:ind w:left="0"/>
      </w:pPr>
      <w:r w:rsidRPr="00560F5D">
        <w:rPr>
          <w:rFonts w:eastAsiaTheme="minorEastAsia" w:cs="Tahoma"/>
        </w:rPr>
        <w:t>Средний</w:t>
      </w:r>
      <w:r>
        <w:t xml:space="preserve"> срок службы АСУТП должен быть не менее 7 лет (с учетом проведения </w:t>
      </w:r>
      <w:r w:rsidRPr="00560F5D">
        <w:t>восстановительных работ).</w:t>
      </w:r>
    </w:p>
    <w:p w14:paraId="27823AF4" w14:textId="77777777" w:rsidR="00560F5D" w:rsidRPr="00560F5D" w:rsidRDefault="00560F5D" w:rsidP="000C097E">
      <w:pPr>
        <w:spacing w:after="120"/>
        <w:rPr>
          <w:rFonts w:ascii="Tahoma" w:hAnsi="Tahoma" w:cs="Tahoma"/>
        </w:rPr>
      </w:pPr>
      <w:r w:rsidRPr="00560F5D">
        <w:rPr>
          <w:rFonts w:ascii="Tahoma" w:hAnsi="Tahoma" w:cs="Tahoma"/>
        </w:rPr>
        <w:t>Средний срок службы определяется по формуле:</w:t>
      </w:r>
    </w:p>
    <w:p w14:paraId="4A1C7C2E" w14:textId="77777777" w:rsidR="00560F5D" w:rsidRPr="00560F5D" w:rsidRDefault="00560F5D" w:rsidP="000C097E">
      <w:pPr>
        <w:spacing w:after="120"/>
        <w:jc w:val="center"/>
        <w:rPr>
          <w:rFonts w:ascii="Tahoma" w:hAnsi="Tahoma" w:cs="Tahoma"/>
        </w:rPr>
      </w:pPr>
      <w:r w:rsidRPr="00560F5D">
        <w:rPr>
          <w:rFonts w:ascii="Tahoma" w:hAnsi="Tahoma" w:cs="Tahoma"/>
          <w:noProof/>
        </w:rPr>
        <w:drawing>
          <wp:inline distT="0" distB="0" distL="0" distR="0" wp14:anchorId="136769ED" wp14:editId="0157754E">
            <wp:extent cx="2602297" cy="330200"/>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76823" cy="352345"/>
                    </a:xfrm>
                    <a:prstGeom prst="rect">
                      <a:avLst/>
                    </a:prstGeom>
                  </pic:spPr>
                </pic:pic>
              </a:graphicData>
            </a:graphic>
          </wp:inline>
        </w:drawing>
      </w:r>
      <w:r w:rsidRPr="00560F5D">
        <w:rPr>
          <w:rFonts w:ascii="Tahoma" w:hAnsi="Tahoma" w:cs="Tahoma"/>
        </w:rPr>
        <w:tab/>
      </w:r>
      <w:r w:rsidRPr="00560F5D">
        <w:rPr>
          <w:rFonts w:ascii="Tahoma" w:hAnsi="Tahoma" w:cs="Tahoma"/>
        </w:rPr>
        <w:tab/>
      </w:r>
      <w:r w:rsidRPr="00560F5D">
        <w:rPr>
          <w:rFonts w:ascii="Tahoma" w:hAnsi="Tahoma" w:cs="Tahoma"/>
        </w:rPr>
        <w:tab/>
        <w:t>(9)</w:t>
      </w:r>
    </w:p>
    <w:p w14:paraId="41D4CCDF" w14:textId="77777777" w:rsidR="00560F5D" w:rsidRPr="00560F5D" w:rsidRDefault="00560F5D" w:rsidP="000C097E">
      <w:pPr>
        <w:spacing w:after="120"/>
        <w:rPr>
          <w:rFonts w:ascii="Tahoma" w:hAnsi="Tahoma" w:cs="Tahoma"/>
        </w:rPr>
      </w:pPr>
      <w:r w:rsidRPr="00560F5D">
        <w:rPr>
          <w:rFonts w:ascii="Tahoma" w:hAnsi="Tahoma" w:cs="Tahoma"/>
        </w:rPr>
        <w:t xml:space="preserve">где </w:t>
      </w:r>
      <w:r w:rsidRPr="00560F5D">
        <w:rPr>
          <w:rFonts w:ascii="Tahoma" w:hAnsi="Tahoma" w:cs="Tahoma"/>
          <w:i/>
          <w:lang w:val="en-US"/>
        </w:rPr>
        <w:t>T</w:t>
      </w:r>
      <w:r w:rsidRPr="00560F5D">
        <w:rPr>
          <w:rFonts w:ascii="Tahoma" w:hAnsi="Tahoma" w:cs="Tahoma"/>
          <w:vertAlign w:val="subscript"/>
        </w:rPr>
        <w:t>СЛ1</w:t>
      </w:r>
      <w:r w:rsidRPr="00560F5D">
        <w:rPr>
          <w:rFonts w:ascii="Tahoma" w:hAnsi="Tahoma" w:cs="Tahoma"/>
        </w:rPr>
        <w:t xml:space="preserve">, </w:t>
      </w:r>
      <w:r w:rsidRPr="00560F5D">
        <w:rPr>
          <w:rFonts w:ascii="Tahoma" w:hAnsi="Tahoma" w:cs="Tahoma"/>
          <w:i/>
          <w:lang w:val="en-US"/>
        </w:rPr>
        <w:t>T</w:t>
      </w:r>
      <w:r w:rsidRPr="00560F5D">
        <w:rPr>
          <w:rFonts w:ascii="Tahoma" w:hAnsi="Tahoma" w:cs="Tahoma"/>
          <w:vertAlign w:val="subscript"/>
        </w:rPr>
        <w:t>СЛ2</w:t>
      </w:r>
      <w:r w:rsidRPr="00560F5D">
        <w:rPr>
          <w:rFonts w:ascii="Tahoma" w:hAnsi="Tahoma" w:cs="Tahoma"/>
        </w:rPr>
        <w:t>,…</w:t>
      </w:r>
      <w:r w:rsidRPr="00560F5D">
        <w:rPr>
          <w:rFonts w:ascii="Tahoma" w:hAnsi="Tahoma" w:cs="Tahoma"/>
          <w:i/>
        </w:rPr>
        <w:t xml:space="preserve"> </w:t>
      </w:r>
      <w:r w:rsidRPr="00560F5D">
        <w:rPr>
          <w:rFonts w:ascii="Tahoma" w:hAnsi="Tahoma" w:cs="Tahoma"/>
          <w:i/>
          <w:lang w:val="en-US"/>
        </w:rPr>
        <w:t>T</w:t>
      </w:r>
      <w:r w:rsidRPr="00560F5D">
        <w:rPr>
          <w:rFonts w:ascii="Tahoma" w:hAnsi="Tahoma" w:cs="Tahoma"/>
          <w:vertAlign w:val="subscript"/>
        </w:rPr>
        <w:t>СЛ</w:t>
      </w:r>
      <w:r w:rsidRPr="00560F5D">
        <w:rPr>
          <w:rFonts w:ascii="Tahoma" w:hAnsi="Tahoma" w:cs="Tahoma"/>
          <w:vertAlign w:val="subscript"/>
          <w:lang w:val="en-US"/>
        </w:rPr>
        <w:t>k</w:t>
      </w:r>
      <w:r w:rsidRPr="00560F5D">
        <w:rPr>
          <w:rFonts w:ascii="Tahoma" w:hAnsi="Tahoma" w:cs="Tahoma"/>
        </w:rPr>
        <w:t xml:space="preserve"> – средний срок службы компонентов, входящего в</w:t>
      </w:r>
      <w:r w:rsidR="00F671A9">
        <w:rPr>
          <w:rFonts w:ascii="Tahoma" w:hAnsi="Tahoma" w:cs="Tahoma"/>
          <w:lang w:val="en-US"/>
        </w:rPr>
        <w:t> </w:t>
      </w:r>
      <w:r w:rsidRPr="00560F5D">
        <w:rPr>
          <w:rFonts w:ascii="Tahoma" w:hAnsi="Tahoma" w:cs="Tahoma"/>
        </w:rPr>
        <w:t>состав системы (ПТК, электротехнические шкафы, система бесперебойного питаний, отображения информации, обработки и хранения данных и т.п.).</w:t>
      </w:r>
    </w:p>
    <w:p w14:paraId="1BC470E3" w14:textId="77777777" w:rsidR="00560F5D" w:rsidRDefault="00560F5D" w:rsidP="000C097E">
      <w:pPr>
        <w:spacing w:after="120"/>
        <w:rPr>
          <w:rFonts w:ascii="Tahoma" w:hAnsi="Tahoma" w:cs="Tahoma"/>
        </w:rPr>
      </w:pPr>
      <w:r w:rsidRPr="00560F5D">
        <w:rPr>
          <w:rFonts w:ascii="Tahoma" w:hAnsi="Tahoma" w:cs="Tahoma"/>
        </w:rPr>
        <w:t>Средний срок службы отдельных комплектующих берется из паспортов на</w:t>
      </w:r>
      <w:r w:rsidR="00F671A9">
        <w:rPr>
          <w:rFonts w:ascii="Tahoma" w:hAnsi="Tahoma" w:cs="Tahoma"/>
          <w:lang w:val="en-US"/>
        </w:rPr>
        <w:t> </w:t>
      </w:r>
      <w:r w:rsidRPr="00560F5D">
        <w:rPr>
          <w:rFonts w:ascii="Tahoma" w:hAnsi="Tahoma" w:cs="Tahoma"/>
        </w:rPr>
        <w:t xml:space="preserve">изделия. </w:t>
      </w:r>
    </w:p>
    <w:p w14:paraId="5A2B8131" w14:textId="77777777" w:rsidR="00560F5D" w:rsidRDefault="00560F5D" w:rsidP="000C097E">
      <w:pPr>
        <w:ind w:firstLine="0"/>
        <w:rPr>
          <w:rFonts w:ascii="Tahoma" w:hAnsi="Tahoma" w:cs="Tahoma"/>
        </w:rPr>
      </w:pPr>
    </w:p>
    <w:p w14:paraId="52080EA4" w14:textId="77777777" w:rsidR="00AB5C7F" w:rsidRPr="00AB5C7F" w:rsidRDefault="00AB5C7F" w:rsidP="000C097E">
      <w:pPr>
        <w:spacing w:after="120"/>
        <w:rPr>
          <w:rFonts w:ascii="Tahoma" w:hAnsi="Tahoma" w:cs="Tahoma"/>
        </w:rPr>
      </w:pPr>
      <w:r w:rsidRPr="00AB5C7F">
        <w:rPr>
          <w:rFonts w:ascii="Tahoma" w:hAnsi="Tahoma" w:cs="Tahoma"/>
        </w:rPr>
        <w:t>Таблица 2</w:t>
      </w:r>
      <w:r w:rsidR="00993A0F">
        <w:rPr>
          <w:rFonts w:ascii="Tahoma" w:hAnsi="Tahoma" w:cs="Tahoma"/>
        </w:rPr>
        <w:t>.</w:t>
      </w:r>
      <w:r w:rsidR="005D18B3">
        <w:rPr>
          <w:rFonts w:ascii="Tahoma" w:hAnsi="Tahoma" w:cs="Tahoma"/>
        </w:rPr>
        <w:t xml:space="preserve"> Показатели надежности АСУТП</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076"/>
        <w:gridCol w:w="3012"/>
        <w:gridCol w:w="2865"/>
        <w:gridCol w:w="2108"/>
      </w:tblGrid>
      <w:tr w:rsidR="00AB5C7F" w:rsidRPr="00C2355D" w14:paraId="5109F2E8" w14:textId="77777777" w:rsidTr="00AB5C7F">
        <w:trPr>
          <w:tblHeader/>
        </w:trPr>
        <w:tc>
          <w:tcPr>
            <w:tcW w:w="0" w:type="auto"/>
            <w:shd w:val="clear" w:color="auto" w:fill="D9D9D9"/>
            <w:vAlign w:val="center"/>
            <w:hideMark/>
          </w:tcPr>
          <w:p w14:paraId="1A267B41" w14:textId="77777777" w:rsidR="00AB5C7F" w:rsidRPr="00C2355D" w:rsidRDefault="00AB5C7F" w:rsidP="003E74F7">
            <w:pPr>
              <w:spacing w:after="120"/>
              <w:ind w:firstLine="0"/>
              <w:jc w:val="center"/>
              <w:rPr>
                <w:rFonts w:ascii="Tahoma" w:hAnsi="Tahoma" w:cs="Tahoma"/>
                <w:b/>
                <w:bCs/>
              </w:rPr>
            </w:pPr>
            <w:r w:rsidRPr="00C2355D">
              <w:rPr>
                <w:rFonts w:ascii="Tahoma" w:hAnsi="Tahoma" w:cs="Tahoma"/>
                <w:b/>
                <w:bCs/>
              </w:rPr>
              <w:t>№</w:t>
            </w:r>
          </w:p>
        </w:tc>
        <w:tc>
          <w:tcPr>
            <w:tcW w:w="1662" w:type="pct"/>
            <w:shd w:val="clear" w:color="auto" w:fill="D9D9D9"/>
            <w:vAlign w:val="center"/>
            <w:hideMark/>
          </w:tcPr>
          <w:p w14:paraId="51531FA4" w14:textId="77777777" w:rsidR="00AB5C7F" w:rsidRPr="00C2355D" w:rsidRDefault="00AB5C7F" w:rsidP="00826149">
            <w:pPr>
              <w:spacing w:after="120"/>
              <w:ind w:firstLine="0"/>
              <w:jc w:val="center"/>
              <w:rPr>
                <w:rFonts w:ascii="Tahoma" w:hAnsi="Tahoma" w:cs="Tahoma"/>
                <w:b/>
                <w:bCs/>
              </w:rPr>
            </w:pPr>
            <w:r w:rsidRPr="00C2355D">
              <w:rPr>
                <w:rFonts w:ascii="Tahoma" w:hAnsi="Tahoma" w:cs="Tahoma"/>
                <w:b/>
                <w:bCs/>
              </w:rPr>
              <w:t>Виды функций</w:t>
            </w:r>
          </w:p>
        </w:tc>
        <w:tc>
          <w:tcPr>
            <w:tcW w:w="1581" w:type="pct"/>
            <w:shd w:val="clear" w:color="auto" w:fill="D9D9D9"/>
            <w:vAlign w:val="center"/>
            <w:hideMark/>
          </w:tcPr>
          <w:p w14:paraId="7CF1A4CD" w14:textId="77777777" w:rsidR="00AB5C7F" w:rsidRPr="00C2355D" w:rsidRDefault="00AB5C7F" w:rsidP="00826149">
            <w:pPr>
              <w:spacing w:after="120"/>
              <w:ind w:firstLine="0"/>
              <w:jc w:val="center"/>
              <w:rPr>
                <w:rFonts w:ascii="Tahoma" w:hAnsi="Tahoma" w:cs="Tahoma"/>
                <w:b/>
                <w:bCs/>
              </w:rPr>
            </w:pPr>
            <w:r w:rsidRPr="00C2355D">
              <w:rPr>
                <w:rFonts w:ascii="Tahoma" w:hAnsi="Tahoma" w:cs="Tahoma"/>
                <w:b/>
                <w:bCs/>
              </w:rPr>
              <w:t>Показатели надежности</w:t>
            </w:r>
          </w:p>
        </w:tc>
        <w:tc>
          <w:tcPr>
            <w:tcW w:w="1163" w:type="pct"/>
            <w:shd w:val="clear" w:color="auto" w:fill="D9D9D9"/>
            <w:vAlign w:val="center"/>
            <w:hideMark/>
          </w:tcPr>
          <w:p w14:paraId="5D4C3E96" w14:textId="77777777" w:rsidR="00AB5C7F" w:rsidRPr="00C2355D" w:rsidRDefault="00AB5C7F" w:rsidP="00826149">
            <w:pPr>
              <w:spacing w:after="120"/>
              <w:ind w:firstLine="0"/>
              <w:jc w:val="center"/>
              <w:rPr>
                <w:rFonts w:ascii="Tahoma" w:hAnsi="Tahoma" w:cs="Tahoma"/>
                <w:b/>
                <w:bCs/>
              </w:rPr>
            </w:pPr>
            <w:r>
              <w:rPr>
                <w:rFonts w:ascii="Tahoma" w:hAnsi="Tahoma" w:cs="Tahoma"/>
                <w:b/>
                <w:bCs/>
              </w:rPr>
              <w:t>Значение показателя, час</w:t>
            </w:r>
            <w:r w:rsidR="00BA6EE3">
              <w:rPr>
                <w:rFonts w:ascii="Tahoma" w:hAnsi="Tahoma" w:cs="Tahoma"/>
                <w:b/>
                <w:bCs/>
              </w:rPr>
              <w:t>ов</w:t>
            </w:r>
          </w:p>
        </w:tc>
      </w:tr>
      <w:tr w:rsidR="00AB5C7F" w:rsidRPr="00C2355D" w14:paraId="5D9D3B02" w14:textId="77777777" w:rsidTr="00AB5C7F">
        <w:tc>
          <w:tcPr>
            <w:tcW w:w="0" w:type="auto"/>
            <w:vMerge w:val="restart"/>
            <w:vAlign w:val="center"/>
            <w:hideMark/>
          </w:tcPr>
          <w:p w14:paraId="05B89623" w14:textId="77777777" w:rsidR="00AB5C7F" w:rsidRPr="00C2355D" w:rsidRDefault="00AB5C7F" w:rsidP="00AB5C7F">
            <w:pPr>
              <w:ind w:firstLine="0"/>
              <w:jc w:val="center"/>
              <w:rPr>
                <w:rFonts w:ascii="Tahoma" w:hAnsi="Tahoma" w:cs="Tahoma"/>
              </w:rPr>
            </w:pPr>
            <w:r w:rsidRPr="00C2355D">
              <w:rPr>
                <w:rFonts w:ascii="Tahoma" w:hAnsi="Tahoma" w:cs="Tahoma"/>
              </w:rPr>
              <w:t>1</w:t>
            </w:r>
          </w:p>
        </w:tc>
        <w:tc>
          <w:tcPr>
            <w:tcW w:w="1662" w:type="pct"/>
            <w:vMerge w:val="restart"/>
            <w:vAlign w:val="center"/>
            <w:hideMark/>
          </w:tcPr>
          <w:p w14:paraId="156466C1" w14:textId="77777777" w:rsidR="00AB5C7F" w:rsidRPr="00C2355D" w:rsidRDefault="00AB5C7F" w:rsidP="00AB5C7F">
            <w:pPr>
              <w:ind w:firstLine="0"/>
              <w:rPr>
                <w:rFonts w:ascii="Tahoma" w:hAnsi="Tahoma" w:cs="Tahoma"/>
              </w:rPr>
            </w:pPr>
            <w:r w:rsidRPr="00C2355D">
              <w:rPr>
                <w:rFonts w:ascii="Tahoma" w:hAnsi="Tahoma" w:cs="Tahoma"/>
              </w:rPr>
              <w:t>Функция измерения с передачей информации оператору (диспетчеру)</w:t>
            </w:r>
          </w:p>
        </w:tc>
        <w:tc>
          <w:tcPr>
            <w:tcW w:w="1581" w:type="pct"/>
            <w:vAlign w:val="center"/>
            <w:hideMark/>
          </w:tcPr>
          <w:p w14:paraId="47C6A9C4" w14:textId="77777777" w:rsidR="00AB5C7F" w:rsidRPr="00AB5C7F" w:rsidRDefault="00AB5C7F" w:rsidP="00AB5C7F">
            <w:pPr>
              <w:ind w:firstLine="0"/>
              <w:rPr>
                <w:rFonts w:ascii="Tahoma" w:hAnsi="Tahoma" w:cs="Tahoma"/>
              </w:rPr>
            </w:pPr>
            <w:r w:rsidRPr="00AB5C7F">
              <w:rPr>
                <w:rFonts w:ascii="Tahoma" w:hAnsi="Tahoma" w:cs="Tahoma"/>
              </w:rPr>
              <w:t xml:space="preserve">Средняя наработка на отказ </w:t>
            </w:r>
            <w:r w:rsidRPr="00AB5C7F">
              <w:rPr>
                <w:rFonts w:ascii="Tahoma" w:hAnsi="Tahoma" w:cs="Tahoma"/>
                <w:i/>
              </w:rPr>
              <w:t xml:space="preserve"> Т</w:t>
            </w:r>
            <w:r w:rsidRPr="00AB5C7F">
              <w:rPr>
                <w:rFonts w:ascii="Tahoma" w:hAnsi="Tahoma" w:cs="Tahoma"/>
                <w:vertAlign w:val="subscript"/>
              </w:rPr>
              <w:t>Ф.СР</w:t>
            </w:r>
          </w:p>
        </w:tc>
        <w:tc>
          <w:tcPr>
            <w:tcW w:w="1163" w:type="pct"/>
            <w:vAlign w:val="center"/>
            <w:hideMark/>
          </w:tcPr>
          <w:p w14:paraId="2B6BB220" w14:textId="77777777" w:rsidR="00AB5C7F" w:rsidRPr="00C2355D" w:rsidRDefault="00AB5C7F" w:rsidP="00BA6EE3">
            <w:pPr>
              <w:ind w:firstLine="68"/>
              <w:jc w:val="center"/>
              <w:rPr>
                <w:rFonts w:ascii="Tahoma" w:hAnsi="Tahoma" w:cs="Tahoma"/>
              </w:rPr>
            </w:pPr>
            <w:r w:rsidRPr="00C2355D">
              <w:rPr>
                <w:rFonts w:ascii="Tahoma" w:hAnsi="Tahoma" w:cs="Tahoma"/>
                <w:lang w:val="en-US"/>
              </w:rPr>
              <w:t>25</w:t>
            </w:r>
            <w:r w:rsidRPr="00C2355D">
              <w:rPr>
                <w:rFonts w:ascii="Tahoma" w:hAnsi="Tahoma" w:cs="Tahoma"/>
              </w:rPr>
              <w:t>000 ч</w:t>
            </w:r>
          </w:p>
        </w:tc>
      </w:tr>
      <w:tr w:rsidR="00AB5C7F" w:rsidRPr="00C2355D" w14:paraId="13317097" w14:textId="77777777" w:rsidTr="00AB5C7F">
        <w:tc>
          <w:tcPr>
            <w:tcW w:w="0" w:type="auto"/>
            <w:vMerge/>
            <w:vAlign w:val="center"/>
            <w:hideMark/>
          </w:tcPr>
          <w:p w14:paraId="73ED9D35" w14:textId="77777777" w:rsidR="00AB5C7F" w:rsidRPr="00C2355D" w:rsidRDefault="00AB5C7F" w:rsidP="00AB5C7F">
            <w:pPr>
              <w:ind w:firstLine="0"/>
              <w:jc w:val="center"/>
              <w:rPr>
                <w:rFonts w:ascii="Tahoma" w:hAnsi="Tahoma" w:cs="Tahoma"/>
              </w:rPr>
            </w:pPr>
          </w:p>
        </w:tc>
        <w:tc>
          <w:tcPr>
            <w:tcW w:w="1662" w:type="pct"/>
            <w:vMerge/>
            <w:vAlign w:val="center"/>
            <w:hideMark/>
          </w:tcPr>
          <w:p w14:paraId="7DB4E027" w14:textId="77777777" w:rsidR="00AB5C7F" w:rsidRPr="00C2355D" w:rsidRDefault="00AB5C7F" w:rsidP="00AB5C7F">
            <w:pPr>
              <w:ind w:firstLine="0"/>
              <w:rPr>
                <w:rFonts w:ascii="Tahoma" w:hAnsi="Tahoma" w:cs="Tahoma"/>
              </w:rPr>
            </w:pPr>
          </w:p>
        </w:tc>
        <w:tc>
          <w:tcPr>
            <w:tcW w:w="1581" w:type="pct"/>
            <w:vAlign w:val="center"/>
            <w:hideMark/>
          </w:tcPr>
          <w:p w14:paraId="1F083992" w14:textId="77777777" w:rsidR="00AB5C7F" w:rsidRPr="00AB5C7F" w:rsidRDefault="00AB5C7F" w:rsidP="00AB5C7F">
            <w:pPr>
              <w:ind w:firstLine="0"/>
              <w:rPr>
                <w:rFonts w:ascii="Tahoma" w:hAnsi="Tahoma" w:cs="Tahoma"/>
              </w:rPr>
            </w:pPr>
            <w:r w:rsidRPr="00AB5C7F">
              <w:rPr>
                <w:rFonts w:ascii="Tahoma" w:hAnsi="Tahoma" w:cs="Tahoma"/>
              </w:rPr>
              <w:t xml:space="preserve">Среднее время восстановления </w:t>
            </w:r>
            <w:r w:rsidRPr="00AB5C7F">
              <w:rPr>
                <w:rFonts w:ascii="Tahoma" w:hAnsi="Tahoma" w:cs="Tahoma"/>
                <w:i/>
              </w:rPr>
              <w:t>Т</w:t>
            </w:r>
            <w:r w:rsidRPr="00AB5C7F">
              <w:rPr>
                <w:rFonts w:ascii="Tahoma" w:hAnsi="Tahoma" w:cs="Tahoma"/>
                <w:vertAlign w:val="subscript"/>
              </w:rPr>
              <w:t>В</w:t>
            </w:r>
            <w:r w:rsidRPr="00AB5C7F">
              <w:rPr>
                <w:rFonts w:ascii="Tahoma" w:hAnsi="Tahoma" w:cs="Tahoma"/>
              </w:rPr>
              <w:t>.</w:t>
            </w:r>
          </w:p>
        </w:tc>
        <w:tc>
          <w:tcPr>
            <w:tcW w:w="1163" w:type="pct"/>
            <w:vAlign w:val="center"/>
            <w:hideMark/>
          </w:tcPr>
          <w:p w14:paraId="19956431" w14:textId="77777777" w:rsidR="00AB5C7F" w:rsidRPr="00C2355D" w:rsidRDefault="00AB5C7F" w:rsidP="00BA6EE3">
            <w:pPr>
              <w:ind w:firstLine="68"/>
              <w:jc w:val="center"/>
              <w:rPr>
                <w:rFonts w:ascii="Tahoma" w:hAnsi="Tahoma" w:cs="Tahoma"/>
              </w:rPr>
            </w:pPr>
            <w:r w:rsidRPr="00C2355D">
              <w:rPr>
                <w:rFonts w:ascii="Tahoma" w:hAnsi="Tahoma" w:cs="Tahoma"/>
                <w:lang w:val="en-US"/>
              </w:rPr>
              <w:t>8</w:t>
            </w:r>
            <w:r w:rsidRPr="00C2355D">
              <w:rPr>
                <w:rFonts w:ascii="Tahoma" w:hAnsi="Tahoma" w:cs="Tahoma"/>
              </w:rPr>
              <w:t>,0 ч</w:t>
            </w:r>
          </w:p>
        </w:tc>
      </w:tr>
      <w:tr w:rsidR="00AB5C7F" w:rsidRPr="00C2355D" w14:paraId="0191AD21" w14:textId="77777777" w:rsidTr="00AB5C7F">
        <w:tc>
          <w:tcPr>
            <w:tcW w:w="0" w:type="auto"/>
            <w:vMerge w:val="restart"/>
            <w:vAlign w:val="center"/>
            <w:hideMark/>
          </w:tcPr>
          <w:p w14:paraId="6AB8FA97" w14:textId="77777777" w:rsidR="00AB5C7F" w:rsidRPr="00C2355D" w:rsidRDefault="00AB5C7F" w:rsidP="00AB5C7F">
            <w:pPr>
              <w:ind w:firstLine="0"/>
              <w:jc w:val="center"/>
              <w:rPr>
                <w:rFonts w:ascii="Tahoma" w:hAnsi="Tahoma" w:cs="Tahoma"/>
              </w:rPr>
            </w:pPr>
            <w:r w:rsidRPr="00C2355D">
              <w:rPr>
                <w:rFonts w:ascii="Tahoma" w:hAnsi="Tahoma" w:cs="Tahoma"/>
              </w:rPr>
              <w:lastRenderedPageBreak/>
              <w:t>2</w:t>
            </w:r>
          </w:p>
        </w:tc>
        <w:tc>
          <w:tcPr>
            <w:tcW w:w="1662" w:type="pct"/>
            <w:vMerge w:val="restart"/>
            <w:vAlign w:val="center"/>
            <w:hideMark/>
          </w:tcPr>
          <w:p w14:paraId="5572535D" w14:textId="77777777" w:rsidR="00AB5C7F" w:rsidRPr="00C2355D" w:rsidRDefault="00AB5C7F" w:rsidP="00AB5C7F">
            <w:pPr>
              <w:ind w:firstLine="0"/>
              <w:rPr>
                <w:rFonts w:ascii="Tahoma" w:hAnsi="Tahoma" w:cs="Tahoma"/>
              </w:rPr>
            </w:pPr>
            <w:r w:rsidRPr="00C2355D">
              <w:rPr>
                <w:rFonts w:ascii="Tahoma" w:hAnsi="Tahoma" w:cs="Tahoma"/>
              </w:rPr>
              <w:t xml:space="preserve">Функция автоматического регулирования </w:t>
            </w:r>
          </w:p>
        </w:tc>
        <w:tc>
          <w:tcPr>
            <w:tcW w:w="1581" w:type="pct"/>
            <w:vAlign w:val="center"/>
            <w:hideMark/>
          </w:tcPr>
          <w:p w14:paraId="1DF4EED4" w14:textId="77777777" w:rsidR="00AB5C7F" w:rsidRPr="00AB5C7F" w:rsidRDefault="00AB5C7F" w:rsidP="00AB5C7F">
            <w:pPr>
              <w:ind w:firstLine="0"/>
              <w:rPr>
                <w:rFonts w:ascii="Tahoma" w:hAnsi="Tahoma" w:cs="Tahoma"/>
              </w:rPr>
            </w:pPr>
            <w:r w:rsidRPr="00AB5C7F">
              <w:rPr>
                <w:rFonts w:ascii="Tahoma" w:hAnsi="Tahoma" w:cs="Tahoma"/>
              </w:rPr>
              <w:t xml:space="preserve">Средняя наработка на отказ </w:t>
            </w:r>
            <w:r w:rsidRPr="00AB5C7F">
              <w:rPr>
                <w:rFonts w:ascii="Tahoma" w:hAnsi="Tahoma" w:cs="Tahoma"/>
                <w:i/>
              </w:rPr>
              <w:t xml:space="preserve"> Т</w:t>
            </w:r>
            <w:r w:rsidRPr="00AB5C7F">
              <w:rPr>
                <w:rFonts w:ascii="Tahoma" w:hAnsi="Tahoma" w:cs="Tahoma"/>
                <w:vertAlign w:val="subscript"/>
              </w:rPr>
              <w:t>Ф.СР</w:t>
            </w:r>
          </w:p>
        </w:tc>
        <w:tc>
          <w:tcPr>
            <w:tcW w:w="1163" w:type="pct"/>
            <w:vAlign w:val="center"/>
            <w:hideMark/>
          </w:tcPr>
          <w:p w14:paraId="587AFEE6" w14:textId="77777777" w:rsidR="00AB5C7F" w:rsidRPr="00C2355D" w:rsidRDefault="00AB5C7F" w:rsidP="00BA6EE3">
            <w:pPr>
              <w:ind w:firstLine="68"/>
              <w:jc w:val="center"/>
              <w:rPr>
                <w:rFonts w:ascii="Tahoma" w:hAnsi="Tahoma" w:cs="Tahoma"/>
              </w:rPr>
            </w:pPr>
            <w:r w:rsidRPr="00C2355D">
              <w:rPr>
                <w:rFonts w:ascii="Tahoma" w:hAnsi="Tahoma" w:cs="Tahoma"/>
                <w:lang w:val="en-US"/>
              </w:rPr>
              <w:t>20</w:t>
            </w:r>
            <w:r w:rsidRPr="00C2355D">
              <w:rPr>
                <w:rFonts w:ascii="Tahoma" w:hAnsi="Tahoma" w:cs="Tahoma"/>
              </w:rPr>
              <w:t>000 ч</w:t>
            </w:r>
          </w:p>
        </w:tc>
      </w:tr>
      <w:tr w:rsidR="00AB5C7F" w:rsidRPr="00C2355D" w14:paraId="33E65DA6" w14:textId="77777777" w:rsidTr="00AB5C7F">
        <w:tc>
          <w:tcPr>
            <w:tcW w:w="0" w:type="auto"/>
            <w:vMerge/>
            <w:vAlign w:val="center"/>
            <w:hideMark/>
          </w:tcPr>
          <w:p w14:paraId="4CAB69DC" w14:textId="77777777" w:rsidR="00AB5C7F" w:rsidRPr="00C2355D" w:rsidRDefault="00AB5C7F" w:rsidP="00AB5C7F">
            <w:pPr>
              <w:ind w:firstLine="0"/>
              <w:jc w:val="center"/>
              <w:rPr>
                <w:rFonts w:ascii="Tahoma" w:hAnsi="Tahoma" w:cs="Tahoma"/>
              </w:rPr>
            </w:pPr>
          </w:p>
        </w:tc>
        <w:tc>
          <w:tcPr>
            <w:tcW w:w="1662" w:type="pct"/>
            <w:vMerge/>
            <w:vAlign w:val="center"/>
            <w:hideMark/>
          </w:tcPr>
          <w:p w14:paraId="6708F077" w14:textId="77777777" w:rsidR="00AB5C7F" w:rsidRPr="00C2355D" w:rsidRDefault="00AB5C7F" w:rsidP="00AB5C7F">
            <w:pPr>
              <w:ind w:firstLine="0"/>
              <w:rPr>
                <w:rFonts w:ascii="Tahoma" w:hAnsi="Tahoma" w:cs="Tahoma"/>
              </w:rPr>
            </w:pPr>
          </w:p>
        </w:tc>
        <w:tc>
          <w:tcPr>
            <w:tcW w:w="1581" w:type="pct"/>
            <w:vAlign w:val="center"/>
            <w:hideMark/>
          </w:tcPr>
          <w:p w14:paraId="5CFDFED6" w14:textId="77777777" w:rsidR="00AB5C7F" w:rsidRPr="00AB5C7F" w:rsidRDefault="00AB5C7F" w:rsidP="00AB5C7F">
            <w:pPr>
              <w:ind w:firstLine="0"/>
              <w:rPr>
                <w:rFonts w:ascii="Tahoma" w:hAnsi="Tahoma" w:cs="Tahoma"/>
              </w:rPr>
            </w:pPr>
            <w:r w:rsidRPr="00AB5C7F">
              <w:rPr>
                <w:rFonts w:ascii="Tahoma" w:hAnsi="Tahoma" w:cs="Tahoma"/>
              </w:rPr>
              <w:t xml:space="preserve">Среднее время восстановления </w:t>
            </w:r>
            <w:r w:rsidRPr="00AB5C7F">
              <w:rPr>
                <w:rFonts w:ascii="Tahoma" w:hAnsi="Tahoma" w:cs="Tahoma"/>
                <w:i/>
              </w:rPr>
              <w:t xml:space="preserve"> Т</w:t>
            </w:r>
            <w:r w:rsidRPr="00AB5C7F">
              <w:rPr>
                <w:rFonts w:ascii="Tahoma" w:hAnsi="Tahoma" w:cs="Tahoma"/>
                <w:vertAlign w:val="subscript"/>
              </w:rPr>
              <w:t>В</w:t>
            </w:r>
            <w:r w:rsidRPr="00AB5C7F">
              <w:rPr>
                <w:rFonts w:ascii="Tahoma" w:hAnsi="Tahoma" w:cs="Tahoma"/>
              </w:rPr>
              <w:t>.</w:t>
            </w:r>
          </w:p>
        </w:tc>
        <w:tc>
          <w:tcPr>
            <w:tcW w:w="1163" w:type="pct"/>
            <w:vAlign w:val="center"/>
            <w:hideMark/>
          </w:tcPr>
          <w:p w14:paraId="17265061" w14:textId="77777777" w:rsidR="00AB5C7F" w:rsidRPr="00C2355D" w:rsidRDefault="00AB5C7F" w:rsidP="00BA6EE3">
            <w:pPr>
              <w:ind w:firstLine="68"/>
              <w:jc w:val="center"/>
              <w:rPr>
                <w:rFonts w:ascii="Tahoma" w:hAnsi="Tahoma" w:cs="Tahoma"/>
              </w:rPr>
            </w:pPr>
            <w:r w:rsidRPr="00C2355D">
              <w:rPr>
                <w:rFonts w:ascii="Tahoma" w:hAnsi="Tahoma" w:cs="Tahoma"/>
                <w:lang w:val="en-US"/>
              </w:rPr>
              <w:t>8</w:t>
            </w:r>
            <w:r w:rsidRPr="00C2355D">
              <w:rPr>
                <w:rFonts w:ascii="Tahoma" w:hAnsi="Tahoma" w:cs="Tahoma"/>
              </w:rPr>
              <w:t>,0 ч</w:t>
            </w:r>
          </w:p>
        </w:tc>
      </w:tr>
      <w:tr w:rsidR="00AB5C7F" w:rsidRPr="00C2355D" w14:paraId="0F906F5B" w14:textId="77777777" w:rsidTr="00AB5C7F">
        <w:tc>
          <w:tcPr>
            <w:tcW w:w="0" w:type="auto"/>
            <w:vMerge w:val="restart"/>
            <w:vAlign w:val="center"/>
            <w:hideMark/>
          </w:tcPr>
          <w:p w14:paraId="27A37CED" w14:textId="77777777" w:rsidR="00AB5C7F" w:rsidRPr="00C2355D" w:rsidRDefault="00AB5C7F" w:rsidP="00AB5C7F">
            <w:pPr>
              <w:ind w:firstLine="0"/>
              <w:jc w:val="center"/>
              <w:rPr>
                <w:rFonts w:ascii="Tahoma" w:hAnsi="Tahoma" w:cs="Tahoma"/>
              </w:rPr>
            </w:pPr>
            <w:r w:rsidRPr="00C2355D">
              <w:rPr>
                <w:rFonts w:ascii="Tahoma" w:hAnsi="Tahoma" w:cs="Tahoma"/>
              </w:rPr>
              <w:t>3</w:t>
            </w:r>
          </w:p>
        </w:tc>
        <w:tc>
          <w:tcPr>
            <w:tcW w:w="1662" w:type="pct"/>
            <w:vMerge w:val="restart"/>
            <w:vAlign w:val="center"/>
            <w:hideMark/>
          </w:tcPr>
          <w:p w14:paraId="45FC5ED9" w14:textId="77777777" w:rsidR="00AB5C7F" w:rsidRPr="00C2355D" w:rsidRDefault="00AB5C7F" w:rsidP="00AB5C7F">
            <w:pPr>
              <w:ind w:firstLine="0"/>
              <w:rPr>
                <w:rFonts w:ascii="Tahoma" w:hAnsi="Tahoma" w:cs="Tahoma"/>
              </w:rPr>
            </w:pPr>
            <w:r w:rsidRPr="00C2355D">
              <w:rPr>
                <w:rFonts w:ascii="Tahoma" w:hAnsi="Tahoma" w:cs="Tahoma"/>
              </w:rPr>
              <w:t>Функция дистанционного управления</w:t>
            </w:r>
          </w:p>
        </w:tc>
        <w:tc>
          <w:tcPr>
            <w:tcW w:w="1581" w:type="pct"/>
            <w:vAlign w:val="center"/>
            <w:hideMark/>
          </w:tcPr>
          <w:p w14:paraId="7DCF80FF" w14:textId="77777777" w:rsidR="00AB5C7F" w:rsidRPr="00AB5C7F" w:rsidRDefault="00AB5C7F" w:rsidP="00AB5C7F">
            <w:pPr>
              <w:ind w:firstLine="0"/>
              <w:rPr>
                <w:rFonts w:ascii="Tahoma" w:hAnsi="Tahoma" w:cs="Tahoma"/>
              </w:rPr>
            </w:pPr>
            <w:r w:rsidRPr="00AB5C7F">
              <w:rPr>
                <w:rFonts w:ascii="Tahoma" w:hAnsi="Tahoma" w:cs="Tahoma"/>
              </w:rPr>
              <w:t xml:space="preserve">Средняя наработка на отказ </w:t>
            </w:r>
            <w:r w:rsidRPr="00AB5C7F">
              <w:rPr>
                <w:rFonts w:ascii="Tahoma" w:hAnsi="Tahoma" w:cs="Tahoma"/>
                <w:i/>
              </w:rPr>
              <w:t xml:space="preserve"> Т</w:t>
            </w:r>
            <w:r w:rsidRPr="00AB5C7F">
              <w:rPr>
                <w:rFonts w:ascii="Tahoma" w:hAnsi="Tahoma" w:cs="Tahoma"/>
                <w:vertAlign w:val="subscript"/>
              </w:rPr>
              <w:t>Ф.СР</w:t>
            </w:r>
          </w:p>
        </w:tc>
        <w:tc>
          <w:tcPr>
            <w:tcW w:w="1163" w:type="pct"/>
            <w:vAlign w:val="center"/>
            <w:hideMark/>
          </w:tcPr>
          <w:p w14:paraId="1C94B27F" w14:textId="77777777" w:rsidR="00AB5C7F" w:rsidRPr="00C2355D" w:rsidRDefault="00AB5C7F" w:rsidP="00BA6EE3">
            <w:pPr>
              <w:ind w:firstLine="68"/>
              <w:jc w:val="center"/>
              <w:rPr>
                <w:rFonts w:ascii="Tahoma" w:hAnsi="Tahoma" w:cs="Tahoma"/>
              </w:rPr>
            </w:pPr>
            <w:r w:rsidRPr="00C2355D">
              <w:rPr>
                <w:rFonts w:ascii="Tahoma" w:hAnsi="Tahoma" w:cs="Tahoma"/>
                <w:lang w:val="en-US"/>
              </w:rPr>
              <w:t>25</w:t>
            </w:r>
            <w:r w:rsidRPr="00C2355D">
              <w:rPr>
                <w:rFonts w:ascii="Tahoma" w:hAnsi="Tahoma" w:cs="Tahoma"/>
              </w:rPr>
              <w:t>000 ч</w:t>
            </w:r>
          </w:p>
        </w:tc>
      </w:tr>
      <w:tr w:rsidR="00AB5C7F" w:rsidRPr="00C2355D" w14:paraId="024D4D32" w14:textId="77777777" w:rsidTr="00AB5C7F">
        <w:tc>
          <w:tcPr>
            <w:tcW w:w="0" w:type="auto"/>
            <w:vMerge/>
            <w:vAlign w:val="center"/>
            <w:hideMark/>
          </w:tcPr>
          <w:p w14:paraId="330CB8E5" w14:textId="77777777" w:rsidR="00AB5C7F" w:rsidRPr="00C2355D" w:rsidRDefault="00AB5C7F" w:rsidP="00AB5C7F">
            <w:pPr>
              <w:ind w:firstLine="0"/>
              <w:jc w:val="center"/>
              <w:rPr>
                <w:rFonts w:ascii="Tahoma" w:hAnsi="Tahoma" w:cs="Tahoma"/>
              </w:rPr>
            </w:pPr>
          </w:p>
        </w:tc>
        <w:tc>
          <w:tcPr>
            <w:tcW w:w="1662" w:type="pct"/>
            <w:vMerge/>
            <w:vAlign w:val="center"/>
            <w:hideMark/>
          </w:tcPr>
          <w:p w14:paraId="0A1E03EF" w14:textId="77777777" w:rsidR="00AB5C7F" w:rsidRPr="00C2355D" w:rsidRDefault="00AB5C7F" w:rsidP="00AB5C7F">
            <w:pPr>
              <w:ind w:firstLine="0"/>
              <w:rPr>
                <w:rFonts w:ascii="Tahoma" w:hAnsi="Tahoma" w:cs="Tahoma"/>
              </w:rPr>
            </w:pPr>
          </w:p>
        </w:tc>
        <w:tc>
          <w:tcPr>
            <w:tcW w:w="1581" w:type="pct"/>
            <w:vAlign w:val="center"/>
            <w:hideMark/>
          </w:tcPr>
          <w:p w14:paraId="3C899A07" w14:textId="77777777" w:rsidR="00AB5C7F" w:rsidRPr="00AB5C7F" w:rsidRDefault="00AB5C7F" w:rsidP="00AB5C7F">
            <w:pPr>
              <w:ind w:firstLine="0"/>
              <w:rPr>
                <w:rFonts w:ascii="Tahoma" w:hAnsi="Tahoma" w:cs="Tahoma"/>
              </w:rPr>
            </w:pPr>
            <w:r w:rsidRPr="00AB5C7F">
              <w:rPr>
                <w:rFonts w:ascii="Tahoma" w:hAnsi="Tahoma" w:cs="Tahoma"/>
              </w:rPr>
              <w:t xml:space="preserve">Среднее время восстановления </w:t>
            </w:r>
            <w:r w:rsidRPr="00AB5C7F">
              <w:rPr>
                <w:rFonts w:ascii="Tahoma" w:hAnsi="Tahoma" w:cs="Tahoma"/>
                <w:i/>
              </w:rPr>
              <w:t xml:space="preserve"> Т</w:t>
            </w:r>
            <w:r w:rsidRPr="00AB5C7F">
              <w:rPr>
                <w:rFonts w:ascii="Tahoma" w:hAnsi="Tahoma" w:cs="Tahoma"/>
                <w:vertAlign w:val="subscript"/>
              </w:rPr>
              <w:t>В</w:t>
            </w:r>
            <w:r w:rsidRPr="00AB5C7F">
              <w:rPr>
                <w:rFonts w:ascii="Tahoma" w:hAnsi="Tahoma" w:cs="Tahoma"/>
              </w:rPr>
              <w:t>.</w:t>
            </w:r>
          </w:p>
        </w:tc>
        <w:tc>
          <w:tcPr>
            <w:tcW w:w="1163" w:type="pct"/>
            <w:vAlign w:val="center"/>
            <w:hideMark/>
          </w:tcPr>
          <w:p w14:paraId="05E6CCD9" w14:textId="77777777" w:rsidR="00AB5C7F" w:rsidRPr="00C2355D" w:rsidRDefault="00AB5C7F" w:rsidP="00BA6EE3">
            <w:pPr>
              <w:ind w:firstLine="68"/>
              <w:jc w:val="center"/>
              <w:rPr>
                <w:rFonts w:ascii="Tahoma" w:hAnsi="Tahoma" w:cs="Tahoma"/>
              </w:rPr>
            </w:pPr>
            <w:r w:rsidRPr="00C2355D">
              <w:rPr>
                <w:rFonts w:ascii="Tahoma" w:hAnsi="Tahoma" w:cs="Tahoma"/>
                <w:lang w:val="en-US"/>
              </w:rPr>
              <w:t xml:space="preserve">8,0 </w:t>
            </w:r>
            <w:r w:rsidRPr="00C2355D">
              <w:rPr>
                <w:rFonts w:ascii="Tahoma" w:hAnsi="Tahoma" w:cs="Tahoma"/>
              </w:rPr>
              <w:t>ч</w:t>
            </w:r>
          </w:p>
        </w:tc>
      </w:tr>
    </w:tbl>
    <w:p w14:paraId="6A9718A8" w14:textId="77777777" w:rsidR="004D51FE" w:rsidRDefault="00AB5C7F" w:rsidP="0057424E">
      <w:pPr>
        <w:rPr>
          <w:rFonts w:eastAsiaTheme="minorEastAsia" w:cs="Tahoma"/>
        </w:rPr>
      </w:pPr>
      <w:r>
        <w:rPr>
          <w:b/>
        </w:rPr>
        <w:br w:type="textWrapping" w:clear="all"/>
      </w:r>
    </w:p>
    <w:p w14:paraId="4199C64A" w14:textId="77777777" w:rsidR="00BA6EE3" w:rsidRPr="00917779" w:rsidRDefault="00BA6EE3" w:rsidP="000C097E">
      <w:pPr>
        <w:pStyle w:val="31"/>
        <w:spacing w:after="120"/>
        <w:ind w:left="0"/>
      </w:pPr>
      <w:r w:rsidRPr="00BA6EE3">
        <w:rPr>
          <w:rFonts w:eastAsiaTheme="minorEastAsia" w:cs="Tahoma"/>
        </w:rPr>
        <w:t>Системы</w:t>
      </w:r>
      <w:r w:rsidRPr="00530AFE">
        <w:t xml:space="preserve"> АСУТП должны быть укомплектованы запасными частями, инструментами и принадлежностями (далее – ЗИП). </w:t>
      </w:r>
      <w:r>
        <w:t xml:space="preserve">В состав ЗИП включаются запасные части, инструменты и принадлежности, необходимые для проведения технического обслуживания и ремонтов комплекса технических средств. </w:t>
      </w:r>
    </w:p>
    <w:p w14:paraId="4358ECE2" w14:textId="77777777" w:rsidR="00BA6EE3" w:rsidRDefault="00BA6EE3" w:rsidP="000C097E">
      <w:pPr>
        <w:pStyle w:val="31"/>
        <w:spacing w:after="120"/>
        <w:ind w:left="0"/>
      </w:pPr>
      <w:r w:rsidRPr="00530AFE">
        <w:t xml:space="preserve">Тип, </w:t>
      </w:r>
      <w:r w:rsidRPr="00BA6EE3">
        <w:rPr>
          <w:rFonts w:eastAsiaTheme="minorEastAsia" w:cs="Tahoma"/>
        </w:rPr>
        <w:t>номенклатура</w:t>
      </w:r>
      <w:r w:rsidRPr="00530AFE">
        <w:t xml:space="preserve"> и количественный состав комплекта ЗИП определяется на этапе проектирования. </w:t>
      </w:r>
    </w:p>
    <w:p w14:paraId="45847870" w14:textId="77777777" w:rsidR="00BA6EE3" w:rsidRDefault="00BA6EE3" w:rsidP="000C097E">
      <w:pPr>
        <w:pStyle w:val="31"/>
        <w:spacing w:after="120"/>
        <w:ind w:left="0"/>
      </w:pPr>
      <w:r>
        <w:t xml:space="preserve">По типам </w:t>
      </w:r>
      <w:r w:rsidRPr="00BA6EE3">
        <w:rPr>
          <w:rFonts w:eastAsiaTheme="minorEastAsia" w:cs="Tahoma"/>
        </w:rPr>
        <w:t>комплекты</w:t>
      </w:r>
      <w:r>
        <w:t xml:space="preserve"> ЗИП подразделяется на:</w:t>
      </w:r>
    </w:p>
    <w:p w14:paraId="060D2E78" w14:textId="77777777" w:rsidR="00BA6EE3" w:rsidRPr="00BA6EE3" w:rsidRDefault="00BA6EE3" w:rsidP="00451127">
      <w:pPr>
        <w:pStyle w:val="afff"/>
        <w:numPr>
          <w:ilvl w:val="0"/>
          <w:numId w:val="25"/>
        </w:numPr>
        <w:tabs>
          <w:tab w:val="left" w:pos="1134"/>
        </w:tabs>
        <w:spacing w:after="120" w:line="240" w:lineRule="auto"/>
        <w:ind w:left="0" w:firstLine="709"/>
        <w:jc w:val="both"/>
        <w:rPr>
          <w:rFonts w:ascii="Tahoma" w:hAnsi="Tahoma" w:cs="Tahoma"/>
          <w:sz w:val="24"/>
          <w:szCs w:val="24"/>
        </w:rPr>
      </w:pPr>
      <w:r w:rsidRPr="00BA6EE3">
        <w:rPr>
          <w:rFonts w:ascii="Tahoma" w:hAnsi="Tahoma" w:cs="Tahoma"/>
          <w:sz w:val="24"/>
          <w:szCs w:val="24"/>
        </w:rPr>
        <w:t>групповой комплект (ЗИП-Г) – комплект ЗИП, используемый для технического обслуживания и ремонта нескольких изделий; групповой комплект формируется в рамках проектирования нескольких однотипных систем АСУТП;</w:t>
      </w:r>
    </w:p>
    <w:p w14:paraId="42BC5389" w14:textId="77777777" w:rsidR="00BA6EE3" w:rsidRPr="00BA6EE3" w:rsidRDefault="00BA6EE3" w:rsidP="00451127">
      <w:pPr>
        <w:pStyle w:val="afff"/>
        <w:numPr>
          <w:ilvl w:val="0"/>
          <w:numId w:val="25"/>
        </w:numPr>
        <w:tabs>
          <w:tab w:val="left" w:pos="1134"/>
        </w:tabs>
        <w:spacing w:after="120" w:line="240" w:lineRule="auto"/>
        <w:ind w:left="0" w:firstLine="709"/>
        <w:jc w:val="both"/>
        <w:rPr>
          <w:rFonts w:ascii="Tahoma" w:hAnsi="Tahoma" w:cs="Tahoma"/>
          <w:sz w:val="24"/>
          <w:szCs w:val="24"/>
        </w:rPr>
      </w:pPr>
      <w:r w:rsidRPr="00BA6EE3">
        <w:rPr>
          <w:rFonts w:ascii="Tahoma" w:hAnsi="Tahoma" w:cs="Tahoma"/>
          <w:sz w:val="24"/>
          <w:szCs w:val="24"/>
        </w:rPr>
        <w:t>одиночный комплект (ЗИП-О) – комплект ЗИП, используемый для</w:t>
      </w:r>
      <w:r w:rsidR="00F671A9">
        <w:rPr>
          <w:rFonts w:ascii="Tahoma" w:hAnsi="Tahoma" w:cs="Tahoma"/>
          <w:sz w:val="24"/>
          <w:szCs w:val="24"/>
          <w:lang w:val="en-US"/>
        </w:rPr>
        <w:t> </w:t>
      </w:r>
      <w:r w:rsidRPr="00BA6EE3">
        <w:rPr>
          <w:rFonts w:ascii="Tahoma" w:hAnsi="Tahoma" w:cs="Tahoma"/>
          <w:sz w:val="24"/>
          <w:szCs w:val="24"/>
        </w:rPr>
        <w:t>технического обслуживания и ремонта одного изделия; одиночный комплект формируется в рамках проектирования отдельной АСУТП.</w:t>
      </w:r>
    </w:p>
    <w:p w14:paraId="4DDD9379" w14:textId="77777777" w:rsidR="00BA6EE3" w:rsidRPr="00BA6EE3" w:rsidRDefault="00BA6EE3" w:rsidP="000C097E">
      <w:pPr>
        <w:pStyle w:val="31"/>
        <w:spacing w:after="120"/>
        <w:ind w:left="0"/>
        <w:rPr>
          <w:rFonts w:cs="Tahoma"/>
        </w:rPr>
      </w:pPr>
      <w:r w:rsidRPr="00BA6EE3">
        <w:rPr>
          <w:rFonts w:cs="Tahoma"/>
        </w:rPr>
        <w:t xml:space="preserve">Состав </w:t>
      </w:r>
      <w:r w:rsidRPr="00BA6EE3">
        <w:t>инструментов</w:t>
      </w:r>
      <w:r w:rsidRPr="00BA6EE3">
        <w:rPr>
          <w:rFonts w:cs="Tahoma"/>
        </w:rPr>
        <w:t xml:space="preserve"> и принадлежностей для проведения технического обслуживания и ремонтов определяется на основании рекомендаций производителя.</w:t>
      </w:r>
    </w:p>
    <w:p w14:paraId="486F6797" w14:textId="77777777" w:rsidR="00BA6EE3" w:rsidRPr="00BA6EE3" w:rsidRDefault="00BA6EE3" w:rsidP="000C097E">
      <w:pPr>
        <w:pStyle w:val="31"/>
        <w:spacing w:after="120"/>
        <w:ind w:left="0"/>
        <w:rPr>
          <w:rFonts w:cs="Tahoma"/>
        </w:rPr>
      </w:pPr>
      <w:r w:rsidRPr="00BA6EE3">
        <w:rPr>
          <w:rFonts w:cs="Tahoma"/>
        </w:rPr>
        <w:t xml:space="preserve">Состав </w:t>
      </w:r>
      <w:r w:rsidRPr="00BA6EE3">
        <w:t>запасных</w:t>
      </w:r>
      <w:r w:rsidRPr="00BA6EE3">
        <w:rPr>
          <w:rFonts w:cs="Tahoma"/>
        </w:rPr>
        <w:t xml:space="preserve"> частей для ремонта, включаемых в ЗИП определяется расчетом исходя из требуемого показателя достаточности ЗИП. Показатель достаточности ЗИП (</w:t>
      </w:r>
      <w:r w:rsidRPr="00BA6EE3">
        <w:rPr>
          <w:rFonts w:cs="Tahoma"/>
          <w:i/>
        </w:rPr>
        <w:t>Р</w:t>
      </w:r>
      <w:r w:rsidRPr="00BA6EE3">
        <w:rPr>
          <w:rFonts w:cs="Tahoma"/>
          <w:vertAlign w:val="subscript"/>
        </w:rPr>
        <w:t>Д</w:t>
      </w:r>
      <w:r w:rsidRPr="00BA6EE3">
        <w:rPr>
          <w:rFonts w:cs="Tahoma"/>
        </w:rPr>
        <w:t>) задается в ТУ/ФТТ из ряда: 0.8, 0.9, 0.95, 0.99, 0.995.</w:t>
      </w:r>
    </w:p>
    <w:p w14:paraId="74E5F580" w14:textId="77777777" w:rsidR="00BA6EE3" w:rsidRPr="00BA6EE3" w:rsidRDefault="00BA6EE3" w:rsidP="000C097E">
      <w:pPr>
        <w:pStyle w:val="31"/>
        <w:spacing w:after="120"/>
        <w:ind w:left="0"/>
        <w:rPr>
          <w:rFonts w:cs="Tahoma"/>
        </w:rPr>
      </w:pPr>
      <w:r w:rsidRPr="00BA6EE3">
        <w:rPr>
          <w:rFonts w:cs="Tahoma"/>
        </w:rPr>
        <w:t>Среднее время пополнения ЗИП (</w:t>
      </w:r>
      <w:r w:rsidRPr="00BA6EE3">
        <w:rPr>
          <w:rFonts w:cs="Tahoma"/>
          <w:i/>
        </w:rPr>
        <w:t>Т</w:t>
      </w:r>
      <w:r w:rsidRPr="00BA6EE3">
        <w:rPr>
          <w:rFonts w:cs="Tahoma"/>
          <w:vertAlign w:val="subscript"/>
        </w:rPr>
        <w:t>ЗИП</w:t>
      </w:r>
      <w:r w:rsidRPr="00BA6EE3">
        <w:rPr>
          <w:rFonts w:cs="Tahoma"/>
        </w:rPr>
        <w:t>) принимается равным 8800 часов, если иное не определено ТУ/ФТТ.</w:t>
      </w:r>
    </w:p>
    <w:p w14:paraId="3508340D" w14:textId="77777777" w:rsidR="00BA6EE3" w:rsidRPr="00BA6EE3" w:rsidRDefault="00BA6EE3" w:rsidP="000C097E">
      <w:pPr>
        <w:pStyle w:val="31"/>
        <w:spacing w:after="120"/>
        <w:ind w:left="0"/>
        <w:rPr>
          <w:rFonts w:cs="Tahoma"/>
        </w:rPr>
      </w:pPr>
      <w:r w:rsidRPr="00BA6EE3">
        <w:rPr>
          <w:rFonts w:cs="Tahoma"/>
        </w:rPr>
        <w:t xml:space="preserve">Количество типов элементов </w:t>
      </w:r>
      <w:r w:rsidRPr="00BA6EE3">
        <w:rPr>
          <w:rFonts w:cs="Tahoma"/>
          <w:i/>
          <w:lang w:val="en-US"/>
        </w:rPr>
        <w:t>S</w:t>
      </w:r>
      <w:r w:rsidRPr="00BA6EE3">
        <w:rPr>
          <w:rFonts w:cs="Tahoma"/>
        </w:rPr>
        <w:t xml:space="preserve"> для включения в состав ЗИП определяется на основании спецификации для основных элементов, входящих в</w:t>
      </w:r>
      <w:r w:rsidR="00F671A9">
        <w:rPr>
          <w:rFonts w:cs="Tahoma"/>
          <w:lang w:val="en-US"/>
        </w:rPr>
        <w:t> </w:t>
      </w:r>
      <w:r w:rsidRPr="00BA6EE3">
        <w:rPr>
          <w:rFonts w:cs="Tahoma"/>
        </w:rPr>
        <w:t>состав АСУТП (модули ввода-вывода, модули питания, модули центрального процессора, гальванические развязки, коммутаторы и т.д.).</w:t>
      </w:r>
    </w:p>
    <w:p w14:paraId="16C196A4" w14:textId="77777777" w:rsidR="00BA6EE3" w:rsidRPr="00BA6EE3" w:rsidRDefault="00BA6EE3" w:rsidP="000C097E">
      <w:pPr>
        <w:pStyle w:val="31"/>
        <w:spacing w:after="120"/>
        <w:ind w:left="0"/>
        <w:rPr>
          <w:rFonts w:cs="Tahoma"/>
        </w:rPr>
      </w:pPr>
      <w:r w:rsidRPr="00BA6EE3">
        <w:rPr>
          <w:rFonts w:cs="Tahoma"/>
        </w:rPr>
        <w:t xml:space="preserve">Количество элементов каждого типа </w:t>
      </w:r>
      <w:r w:rsidRPr="00BA6EE3">
        <w:rPr>
          <w:rFonts w:cs="Tahoma"/>
          <w:i/>
          <w:lang w:val="en-US"/>
        </w:rPr>
        <w:t>U</w:t>
      </w:r>
      <w:r w:rsidRPr="00BA6EE3">
        <w:rPr>
          <w:rFonts w:cs="Tahoma"/>
          <w:i/>
          <w:vertAlign w:val="subscript"/>
          <w:lang w:val="en-US"/>
        </w:rPr>
        <w:t>i</w:t>
      </w:r>
      <w:r w:rsidRPr="00BA6EE3">
        <w:rPr>
          <w:rFonts w:cs="Tahoma"/>
          <w:i/>
        </w:rPr>
        <w:t xml:space="preserve"> </w:t>
      </w:r>
      <w:r w:rsidRPr="00BA6EE3">
        <w:rPr>
          <w:rFonts w:cs="Tahoma"/>
        </w:rPr>
        <w:t>в АСУТП определяется по</w:t>
      </w:r>
      <w:r w:rsidR="00F671A9">
        <w:rPr>
          <w:rFonts w:cs="Tahoma"/>
          <w:lang w:val="en-US"/>
        </w:rPr>
        <w:t> </w:t>
      </w:r>
      <w:r w:rsidRPr="00BA6EE3">
        <w:rPr>
          <w:rFonts w:cs="Tahoma"/>
        </w:rPr>
        <w:t>спецификации.</w:t>
      </w:r>
    </w:p>
    <w:p w14:paraId="1BBCC2BC" w14:textId="77777777" w:rsidR="00BA6EE3" w:rsidRPr="00BA6EE3" w:rsidRDefault="00BA6EE3" w:rsidP="000C097E">
      <w:pPr>
        <w:pStyle w:val="31"/>
        <w:spacing w:after="120"/>
        <w:ind w:left="0"/>
        <w:rPr>
          <w:rFonts w:cs="Tahoma"/>
        </w:rPr>
      </w:pPr>
      <w:r w:rsidRPr="00BA6EE3">
        <w:rPr>
          <w:rFonts w:cs="Tahoma"/>
        </w:rPr>
        <w:t>Количество отказов для элементов</w:t>
      </w:r>
      <w:r w:rsidRPr="00BA6EE3">
        <w:rPr>
          <w:rFonts w:cs="Tahoma"/>
          <w:i/>
        </w:rPr>
        <w:t xml:space="preserve"> </w:t>
      </w:r>
      <w:r w:rsidRPr="00BA6EE3">
        <w:rPr>
          <w:rFonts w:cs="Tahoma"/>
          <w:i/>
          <w:lang w:val="en-US"/>
        </w:rPr>
        <w:t>i</w:t>
      </w:r>
      <w:r w:rsidRPr="00BA6EE3">
        <w:rPr>
          <w:rFonts w:cs="Tahoma"/>
        </w:rPr>
        <w:t>-го типа (или групп элементов, с учетом резервирования) определяется по формуле:</w:t>
      </w:r>
    </w:p>
    <w:p w14:paraId="33875FC5" w14:textId="77777777" w:rsidR="00BA6EE3" w:rsidRPr="00BA6EE3" w:rsidRDefault="00BA6EE3" w:rsidP="000C097E">
      <w:pPr>
        <w:spacing w:after="120"/>
        <w:jc w:val="center"/>
        <w:rPr>
          <w:rFonts w:ascii="Tahoma" w:hAnsi="Tahoma" w:cs="Tahoma"/>
        </w:rPr>
      </w:pPr>
      <w:r w:rsidRPr="00BA6EE3">
        <w:rPr>
          <w:rFonts w:ascii="Tahoma" w:hAnsi="Tahoma" w:cs="Tahoma"/>
          <w:noProof/>
        </w:rPr>
        <w:lastRenderedPageBreak/>
        <w:drawing>
          <wp:inline distT="0" distB="0" distL="0" distR="0" wp14:anchorId="133BDA66" wp14:editId="7A364335">
            <wp:extent cx="1607127" cy="5524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669038" cy="573732"/>
                    </a:xfrm>
                    <a:prstGeom prst="rect">
                      <a:avLst/>
                    </a:prstGeom>
                  </pic:spPr>
                </pic:pic>
              </a:graphicData>
            </a:graphic>
          </wp:inline>
        </w:drawing>
      </w:r>
      <w:r w:rsidRPr="00BA6EE3">
        <w:rPr>
          <w:rFonts w:ascii="Tahoma" w:hAnsi="Tahoma" w:cs="Tahoma"/>
        </w:rPr>
        <w:tab/>
      </w:r>
      <w:r w:rsidRPr="00BA6EE3">
        <w:rPr>
          <w:rFonts w:ascii="Tahoma" w:hAnsi="Tahoma" w:cs="Tahoma"/>
        </w:rPr>
        <w:tab/>
      </w:r>
      <w:r w:rsidRPr="00BA6EE3">
        <w:rPr>
          <w:rFonts w:ascii="Tahoma" w:hAnsi="Tahoma" w:cs="Tahoma"/>
        </w:rPr>
        <w:tab/>
      </w:r>
      <w:r w:rsidRPr="00BA6EE3">
        <w:rPr>
          <w:rFonts w:ascii="Tahoma" w:hAnsi="Tahoma" w:cs="Tahoma"/>
        </w:rPr>
        <w:tab/>
        <w:t>(10)</w:t>
      </w:r>
    </w:p>
    <w:p w14:paraId="6B71C841" w14:textId="77777777" w:rsidR="00BA6EE3" w:rsidRPr="00BA6EE3" w:rsidRDefault="00BA6EE3" w:rsidP="000C097E">
      <w:pPr>
        <w:spacing w:after="120"/>
        <w:rPr>
          <w:rFonts w:ascii="Tahoma" w:hAnsi="Tahoma" w:cs="Tahoma"/>
        </w:rPr>
      </w:pPr>
    </w:p>
    <w:p w14:paraId="071C4E97" w14:textId="77777777" w:rsidR="00BA6EE3" w:rsidRPr="00BA6EE3" w:rsidRDefault="00BA6EE3" w:rsidP="000C097E">
      <w:pPr>
        <w:spacing w:after="120"/>
        <w:rPr>
          <w:rFonts w:ascii="Tahoma" w:hAnsi="Tahoma" w:cs="Tahoma"/>
        </w:rPr>
      </w:pPr>
      <w:r w:rsidRPr="00BA6EE3">
        <w:rPr>
          <w:rFonts w:ascii="Tahoma" w:hAnsi="Tahoma" w:cs="Tahoma"/>
        </w:rPr>
        <w:t xml:space="preserve">где </w:t>
      </w:r>
      <w:r w:rsidRPr="00BA6EE3">
        <w:rPr>
          <w:rFonts w:ascii="Tahoma" w:hAnsi="Tahoma" w:cs="Tahoma"/>
          <w:i/>
          <w:lang w:val="en-US"/>
        </w:rPr>
        <w:t>T</w:t>
      </w:r>
      <w:r w:rsidRPr="00BA6EE3">
        <w:rPr>
          <w:rFonts w:ascii="Tahoma" w:hAnsi="Tahoma" w:cs="Tahoma"/>
          <w:vertAlign w:val="subscript"/>
          <w:lang w:val="en-US"/>
        </w:rPr>
        <w:t>i</w:t>
      </w:r>
      <w:r w:rsidRPr="00BA6EE3">
        <w:rPr>
          <w:rFonts w:ascii="Tahoma" w:hAnsi="Tahoma" w:cs="Tahoma"/>
          <w:vertAlign w:val="subscript"/>
        </w:rPr>
        <w:t>СР</w:t>
      </w:r>
      <w:r w:rsidRPr="00BA6EE3">
        <w:rPr>
          <w:rFonts w:ascii="Tahoma" w:hAnsi="Tahoma" w:cs="Tahoma"/>
        </w:rPr>
        <w:t xml:space="preserve"> – среднее время наработки на отказ для </w:t>
      </w:r>
      <w:r w:rsidRPr="00BA6EE3">
        <w:rPr>
          <w:rFonts w:ascii="Tahoma" w:hAnsi="Tahoma" w:cs="Tahoma"/>
          <w:i/>
          <w:lang w:val="en-US"/>
        </w:rPr>
        <w:t>i</w:t>
      </w:r>
      <w:r w:rsidRPr="00BA6EE3">
        <w:rPr>
          <w:rFonts w:ascii="Tahoma" w:hAnsi="Tahoma" w:cs="Tahoma"/>
        </w:rPr>
        <w:t>-го типа элементов, вычисленное с учетом его применения в различных схемах резервирования по</w:t>
      </w:r>
      <w:r w:rsidR="00F671A9">
        <w:rPr>
          <w:rFonts w:ascii="Tahoma" w:hAnsi="Tahoma" w:cs="Tahoma"/>
          <w:lang w:val="en-US"/>
        </w:rPr>
        <w:t> </w:t>
      </w:r>
      <w:r w:rsidRPr="00BA6EE3">
        <w:rPr>
          <w:rFonts w:ascii="Tahoma" w:hAnsi="Tahoma" w:cs="Tahoma"/>
        </w:rPr>
        <w:t>формулам (1)-(3).</w:t>
      </w:r>
    </w:p>
    <w:p w14:paraId="63FFBCC3" w14:textId="77777777" w:rsidR="00BA6EE3" w:rsidRPr="00BA6EE3" w:rsidRDefault="00BA6EE3" w:rsidP="000C097E">
      <w:pPr>
        <w:pStyle w:val="31"/>
        <w:spacing w:after="120"/>
        <w:ind w:left="0"/>
        <w:rPr>
          <w:rFonts w:cs="Tahoma"/>
        </w:rPr>
      </w:pPr>
      <w:r w:rsidRPr="00BA6EE3">
        <w:rPr>
          <w:rFonts w:cs="Tahoma"/>
        </w:rPr>
        <w:t>Для каждого элемента</w:t>
      </w:r>
      <w:r w:rsidRPr="00BA6EE3">
        <w:rPr>
          <w:rFonts w:cs="Tahoma"/>
          <w:i/>
        </w:rPr>
        <w:t xml:space="preserve"> </w:t>
      </w:r>
      <w:r w:rsidRPr="00BA6EE3">
        <w:rPr>
          <w:rFonts w:cs="Tahoma"/>
          <w:i/>
          <w:lang w:val="en-US"/>
        </w:rPr>
        <w:t>i</w:t>
      </w:r>
      <w:r w:rsidRPr="00BA6EE3">
        <w:rPr>
          <w:rFonts w:cs="Tahoma"/>
        </w:rPr>
        <w:t>-го типа (или групп элементов, с учетом резервирования) определяется показатель достаточности:</w:t>
      </w:r>
    </w:p>
    <w:p w14:paraId="64F970BC" w14:textId="77777777" w:rsidR="00BA6EE3" w:rsidRPr="00BA6EE3" w:rsidRDefault="00BA6EE3" w:rsidP="000C097E">
      <w:pPr>
        <w:spacing w:after="120"/>
        <w:jc w:val="center"/>
        <w:rPr>
          <w:rFonts w:ascii="Tahoma" w:hAnsi="Tahoma" w:cs="Tahoma"/>
        </w:rPr>
      </w:pPr>
      <w:r w:rsidRPr="00BA6EE3">
        <w:rPr>
          <w:rFonts w:ascii="Tahoma" w:hAnsi="Tahoma" w:cs="Tahoma"/>
          <w:noProof/>
        </w:rPr>
        <w:drawing>
          <wp:inline distT="0" distB="0" distL="0" distR="0" wp14:anchorId="0EBD50E4" wp14:editId="0FD4E3AB">
            <wp:extent cx="880280" cy="546100"/>
            <wp:effectExtent l="0" t="0" r="0" b="635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18899" cy="570058"/>
                    </a:xfrm>
                    <a:prstGeom prst="rect">
                      <a:avLst/>
                    </a:prstGeom>
                  </pic:spPr>
                </pic:pic>
              </a:graphicData>
            </a:graphic>
          </wp:inline>
        </w:drawing>
      </w:r>
      <w:r w:rsidRPr="00BA6EE3">
        <w:rPr>
          <w:rFonts w:ascii="Tahoma" w:hAnsi="Tahoma" w:cs="Tahoma"/>
        </w:rPr>
        <w:tab/>
      </w:r>
      <w:r w:rsidRPr="00BA6EE3">
        <w:rPr>
          <w:rFonts w:ascii="Tahoma" w:hAnsi="Tahoma" w:cs="Tahoma"/>
        </w:rPr>
        <w:tab/>
      </w:r>
      <w:r w:rsidRPr="00BA6EE3">
        <w:rPr>
          <w:rFonts w:ascii="Tahoma" w:hAnsi="Tahoma" w:cs="Tahoma"/>
        </w:rPr>
        <w:tab/>
      </w:r>
      <w:r w:rsidRPr="00BA6EE3">
        <w:rPr>
          <w:rFonts w:ascii="Tahoma" w:hAnsi="Tahoma" w:cs="Tahoma"/>
        </w:rPr>
        <w:tab/>
      </w:r>
      <w:r w:rsidRPr="00BA6EE3">
        <w:rPr>
          <w:rFonts w:ascii="Tahoma" w:hAnsi="Tahoma" w:cs="Tahoma"/>
        </w:rPr>
        <w:tab/>
        <w:t>(11)</w:t>
      </w:r>
    </w:p>
    <w:p w14:paraId="5066CBB7" w14:textId="77777777" w:rsidR="00BA6EE3" w:rsidRPr="00BA6EE3" w:rsidRDefault="00BA6EE3" w:rsidP="000C097E">
      <w:pPr>
        <w:spacing w:after="120"/>
        <w:jc w:val="center"/>
        <w:rPr>
          <w:rFonts w:ascii="Tahoma" w:hAnsi="Tahoma" w:cs="Tahoma"/>
        </w:rPr>
      </w:pPr>
    </w:p>
    <w:p w14:paraId="12A20925" w14:textId="77777777" w:rsidR="00BA6EE3" w:rsidRPr="00BA6EE3" w:rsidRDefault="00BA6EE3" w:rsidP="000C097E">
      <w:pPr>
        <w:pStyle w:val="31"/>
        <w:spacing w:after="120"/>
        <w:ind w:left="0"/>
        <w:rPr>
          <w:rFonts w:cs="Tahoma"/>
        </w:rPr>
      </w:pPr>
      <w:r w:rsidRPr="00BA6EE3">
        <w:rPr>
          <w:rFonts w:cs="Tahoma"/>
        </w:rPr>
        <w:t xml:space="preserve">Количество элементов </w:t>
      </w:r>
      <w:r w:rsidRPr="00BA6EE3">
        <w:rPr>
          <w:rFonts w:cs="Tahoma"/>
          <w:i/>
          <w:lang w:val="en-US"/>
        </w:rPr>
        <w:t>z</w:t>
      </w:r>
      <w:r w:rsidRPr="00BA6EE3">
        <w:rPr>
          <w:rFonts w:cs="Tahoma"/>
          <w:i/>
          <w:vertAlign w:val="subscript"/>
          <w:lang w:val="en-US"/>
        </w:rPr>
        <w:t>i</w:t>
      </w:r>
      <w:r w:rsidRPr="00BA6EE3">
        <w:rPr>
          <w:rFonts w:cs="Tahoma"/>
          <w:i/>
        </w:rPr>
        <w:t xml:space="preserve"> </w:t>
      </w:r>
      <w:r w:rsidRPr="00BA6EE3">
        <w:rPr>
          <w:rFonts w:cs="Tahoma"/>
        </w:rPr>
        <w:t>каждого типа включаемых во состав ЗИП определяется итеративно из условия:</w:t>
      </w:r>
    </w:p>
    <w:p w14:paraId="6D4585DD" w14:textId="77777777" w:rsidR="00BA6EE3" w:rsidRPr="00BA6EE3" w:rsidRDefault="00BA6EE3" w:rsidP="000C097E">
      <w:pPr>
        <w:spacing w:after="120"/>
        <w:rPr>
          <w:rFonts w:ascii="Tahoma" w:hAnsi="Tahoma" w:cs="Tahoma"/>
        </w:rPr>
      </w:pPr>
    </w:p>
    <w:p w14:paraId="1F2D5CAF" w14:textId="77777777" w:rsidR="00BA6EE3" w:rsidRPr="00BA6EE3" w:rsidRDefault="00BA6EE3" w:rsidP="000C097E">
      <w:pPr>
        <w:spacing w:after="120"/>
        <w:jc w:val="center"/>
        <w:rPr>
          <w:rFonts w:ascii="Tahoma" w:hAnsi="Tahoma" w:cs="Tahoma"/>
        </w:rPr>
      </w:pPr>
      <w:r w:rsidRPr="00BA6EE3">
        <w:rPr>
          <w:rFonts w:ascii="Tahoma" w:hAnsi="Tahoma" w:cs="Tahoma"/>
          <w:noProof/>
        </w:rPr>
        <w:drawing>
          <wp:inline distT="0" distB="0" distL="0" distR="0" wp14:anchorId="752ECA5E" wp14:editId="1F1681A5">
            <wp:extent cx="1608194" cy="7302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640950" cy="745124"/>
                    </a:xfrm>
                    <a:prstGeom prst="rect">
                      <a:avLst/>
                    </a:prstGeom>
                  </pic:spPr>
                </pic:pic>
              </a:graphicData>
            </a:graphic>
          </wp:inline>
        </w:drawing>
      </w:r>
      <w:r w:rsidRPr="00BA6EE3">
        <w:rPr>
          <w:rFonts w:ascii="Tahoma" w:hAnsi="Tahoma" w:cs="Tahoma"/>
        </w:rPr>
        <w:tab/>
      </w:r>
      <w:r w:rsidRPr="00BA6EE3">
        <w:rPr>
          <w:rFonts w:ascii="Tahoma" w:hAnsi="Tahoma" w:cs="Tahoma"/>
        </w:rPr>
        <w:tab/>
      </w:r>
      <w:r w:rsidRPr="00BA6EE3">
        <w:rPr>
          <w:rFonts w:ascii="Tahoma" w:hAnsi="Tahoma" w:cs="Tahoma"/>
        </w:rPr>
        <w:tab/>
      </w:r>
      <w:r w:rsidRPr="00BA6EE3">
        <w:rPr>
          <w:rFonts w:ascii="Tahoma" w:hAnsi="Tahoma" w:cs="Tahoma"/>
        </w:rPr>
        <w:tab/>
        <w:t>(12)</w:t>
      </w:r>
    </w:p>
    <w:p w14:paraId="2A49608B" w14:textId="77777777" w:rsidR="00BA6EE3" w:rsidRPr="00BA6EE3" w:rsidRDefault="00BA6EE3" w:rsidP="000C097E">
      <w:pPr>
        <w:pStyle w:val="31"/>
        <w:spacing w:after="120"/>
        <w:ind w:left="0"/>
        <w:rPr>
          <w:rFonts w:cs="Tahoma"/>
        </w:rPr>
      </w:pPr>
      <w:r w:rsidRPr="00BA6EE3">
        <w:rPr>
          <w:rFonts w:cs="Tahoma"/>
        </w:rPr>
        <w:t>После определения полного состава ЗИП выполняется проверочный расчет, подтверждающий соблюдение неравенства:</w:t>
      </w:r>
    </w:p>
    <w:p w14:paraId="5C098C76" w14:textId="77777777" w:rsidR="00BA6EE3" w:rsidRPr="00BA6EE3" w:rsidRDefault="00BA6EE3" w:rsidP="000C097E">
      <w:pPr>
        <w:spacing w:after="120"/>
        <w:jc w:val="center"/>
        <w:rPr>
          <w:rFonts w:ascii="Tahoma" w:hAnsi="Tahoma" w:cs="Tahoma"/>
        </w:rPr>
      </w:pPr>
      <w:r w:rsidRPr="00BA6EE3">
        <w:rPr>
          <w:rFonts w:ascii="Tahoma" w:hAnsi="Tahoma" w:cs="Tahoma"/>
          <w:noProof/>
        </w:rPr>
        <w:drawing>
          <wp:inline distT="0" distB="0" distL="0" distR="0" wp14:anchorId="3D785668" wp14:editId="4C97A7DA">
            <wp:extent cx="1689847" cy="736600"/>
            <wp:effectExtent l="0" t="0" r="5715" b="635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701604" cy="741725"/>
                    </a:xfrm>
                    <a:prstGeom prst="rect">
                      <a:avLst/>
                    </a:prstGeom>
                  </pic:spPr>
                </pic:pic>
              </a:graphicData>
            </a:graphic>
          </wp:inline>
        </w:drawing>
      </w:r>
      <w:r w:rsidRPr="00BA6EE3">
        <w:rPr>
          <w:rFonts w:ascii="Tahoma" w:hAnsi="Tahoma" w:cs="Tahoma"/>
        </w:rPr>
        <w:tab/>
      </w:r>
      <w:r w:rsidRPr="00BA6EE3">
        <w:rPr>
          <w:rFonts w:ascii="Tahoma" w:hAnsi="Tahoma" w:cs="Tahoma"/>
        </w:rPr>
        <w:tab/>
      </w:r>
      <w:r w:rsidRPr="00BA6EE3">
        <w:rPr>
          <w:rFonts w:ascii="Tahoma" w:hAnsi="Tahoma" w:cs="Tahoma"/>
        </w:rPr>
        <w:tab/>
        <w:t>(13)</w:t>
      </w:r>
    </w:p>
    <w:p w14:paraId="755E6E25" w14:textId="77777777" w:rsidR="00BA6EE3" w:rsidRPr="00BA6EE3" w:rsidRDefault="00BA6EE3" w:rsidP="000C097E">
      <w:pPr>
        <w:spacing w:after="120"/>
        <w:rPr>
          <w:rFonts w:ascii="Tahoma" w:hAnsi="Tahoma" w:cs="Tahoma"/>
        </w:rPr>
      </w:pPr>
    </w:p>
    <w:p w14:paraId="42B47521" w14:textId="77777777" w:rsidR="00BA6EE3" w:rsidRPr="00BA6EE3" w:rsidRDefault="00BA6EE3" w:rsidP="000C097E">
      <w:pPr>
        <w:pStyle w:val="31"/>
        <w:spacing w:after="120"/>
        <w:ind w:left="0"/>
        <w:rPr>
          <w:rFonts w:cs="Tahoma"/>
        </w:rPr>
      </w:pPr>
      <w:r w:rsidRPr="00BA6EE3">
        <w:rPr>
          <w:rFonts w:cs="Tahoma"/>
        </w:rPr>
        <w:t xml:space="preserve">Для группового комплекта ЗИП (ЗИП-Г) расчет производится аналогично, при этом количество типов модулей </w:t>
      </w:r>
      <w:r w:rsidRPr="00BA6EE3">
        <w:rPr>
          <w:rFonts w:cs="Tahoma"/>
          <w:i/>
          <w:lang w:val="en-US"/>
        </w:rPr>
        <w:t>S</w:t>
      </w:r>
      <w:r w:rsidRPr="00BA6EE3">
        <w:rPr>
          <w:rFonts w:cs="Tahoma"/>
        </w:rPr>
        <w:t xml:space="preserve"> и количество элементов каждого типа </w:t>
      </w:r>
      <w:r w:rsidRPr="00BA6EE3">
        <w:rPr>
          <w:rFonts w:cs="Tahoma"/>
          <w:i/>
          <w:lang w:val="en-US"/>
        </w:rPr>
        <w:t>U</w:t>
      </w:r>
      <w:r w:rsidRPr="00BA6EE3">
        <w:rPr>
          <w:rFonts w:cs="Tahoma"/>
        </w:rPr>
        <w:t xml:space="preserve"> определяется суммарно, с учетом всех спецификаций на</w:t>
      </w:r>
      <w:r w:rsidR="00F671A9">
        <w:rPr>
          <w:rFonts w:cs="Tahoma"/>
          <w:lang w:val="en-US"/>
        </w:rPr>
        <w:t> </w:t>
      </w:r>
      <w:r w:rsidRPr="00BA6EE3">
        <w:rPr>
          <w:rFonts w:cs="Tahoma"/>
        </w:rPr>
        <w:t xml:space="preserve">проектируемые однотипные системы. </w:t>
      </w:r>
    </w:p>
    <w:p w14:paraId="1FFE5E37" w14:textId="77777777" w:rsidR="00D05BCB" w:rsidRPr="00066834" w:rsidRDefault="00D05BCB" w:rsidP="000C097E">
      <w:pPr>
        <w:pStyle w:val="31"/>
        <w:spacing w:after="120"/>
        <w:ind w:left="0"/>
        <w:rPr>
          <w:rFonts w:eastAsiaTheme="minorEastAsia" w:cs="Tahoma"/>
        </w:rPr>
      </w:pPr>
      <w:r w:rsidRPr="00066834">
        <w:rPr>
          <w:rFonts w:eastAsiaTheme="minorEastAsia" w:cs="Tahoma"/>
        </w:rPr>
        <w:t>Управление эксплуатационной надежностью АСУТП осуществляется в соответствии с Методическими указаниями по управлению эксплуатационной надежностью промышленных активов.</w:t>
      </w:r>
    </w:p>
    <w:p w14:paraId="7C7114AE" w14:textId="77777777" w:rsidR="006F395A" w:rsidRPr="00172567" w:rsidRDefault="002F1546" w:rsidP="000C097E">
      <w:pPr>
        <w:pStyle w:val="23"/>
        <w:spacing w:after="120"/>
        <w:ind w:left="0"/>
        <w:rPr>
          <w:rFonts w:eastAsiaTheme="minorEastAsia"/>
        </w:rPr>
      </w:pPr>
      <w:r w:rsidRPr="00172567">
        <w:rPr>
          <w:rFonts w:eastAsiaTheme="minorEastAsia"/>
        </w:rPr>
        <w:t>Требования к системе единого времени</w:t>
      </w:r>
      <w:r w:rsidR="008364CF">
        <w:rPr>
          <w:rFonts w:eastAsiaTheme="minorEastAsia" w:cs="Tahoma"/>
        </w:rPr>
        <w:t xml:space="preserve"> </w:t>
      </w:r>
    </w:p>
    <w:p w14:paraId="193359F7" w14:textId="77777777" w:rsidR="002F1546" w:rsidRPr="00066834" w:rsidRDefault="002F1546" w:rsidP="000C097E">
      <w:pPr>
        <w:pStyle w:val="31"/>
        <w:spacing w:after="120"/>
        <w:ind w:left="0"/>
        <w:rPr>
          <w:rFonts w:eastAsiaTheme="minorEastAsia" w:cs="Tahoma"/>
        </w:rPr>
      </w:pPr>
      <w:r w:rsidRPr="00066834">
        <w:rPr>
          <w:rFonts w:eastAsiaTheme="minorEastAsia" w:cs="Tahoma"/>
        </w:rPr>
        <w:t xml:space="preserve">В составе АСУТП должна быть предусмотрена система единого времени (далее - СЕВ). СЕВ должна выдавать сигналы точного времени в систему АСУТП, локальную автоматизированную систему управления (далее – ЛАСУ), а также в смежные системы управления по стандартным протоколам синхронизации времени </w:t>
      </w:r>
      <w:r w:rsidRPr="005E13DF">
        <w:rPr>
          <w:rFonts w:eastAsiaTheme="minorEastAsia" w:cs="Tahoma"/>
        </w:rPr>
        <w:t>NTP</w:t>
      </w:r>
      <w:r w:rsidRPr="00066834">
        <w:rPr>
          <w:rFonts w:eastAsiaTheme="minorEastAsia" w:cs="Tahoma"/>
        </w:rPr>
        <w:t>.</w:t>
      </w:r>
    </w:p>
    <w:p w14:paraId="620F0ADB" w14:textId="77777777" w:rsidR="002F1546" w:rsidRPr="00066834" w:rsidRDefault="002F1546" w:rsidP="000C097E">
      <w:pPr>
        <w:pStyle w:val="31"/>
        <w:spacing w:after="120"/>
        <w:ind w:left="0"/>
        <w:rPr>
          <w:rFonts w:eastAsiaTheme="minorEastAsia" w:cs="Tahoma"/>
        </w:rPr>
      </w:pPr>
      <w:r w:rsidRPr="00066834">
        <w:rPr>
          <w:rFonts w:eastAsiaTheme="minorEastAsia" w:cs="Tahoma"/>
        </w:rPr>
        <w:lastRenderedPageBreak/>
        <w:t>Допустимо выполнять синхронизацию времени с СЕВ, находящимся в другой системе. В таком случае, СЕВ и система АСУТП должны находится в сети ТСПД.</w:t>
      </w:r>
    </w:p>
    <w:p w14:paraId="76206140" w14:textId="77777777" w:rsidR="002F1546" w:rsidRPr="00EE7592" w:rsidRDefault="002F1546" w:rsidP="000C097E">
      <w:pPr>
        <w:pStyle w:val="31"/>
        <w:spacing w:after="120"/>
        <w:ind w:left="0"/>
        <w:rPr>
          <w:rFonts w:cs="Tahoma"/>
        </w:rPr>
      </w:pPr>
      <w:r w:rsidRPr="00EE7592">
        <w:rPr>
          <w:rFonts w:cs="Tahoma"/>
        </w:rPr>
        <w:t>СЕВ в своём соста</w:t>
      </w:r>
      <w:r w:rsidR="00EE7592" w:rsidRPr="00EE7592">
        <w:rPr>
          <w:rFonts w:cs="Tahoma"/>
        </w:rPr>
        <w:t>ве должна иметь:</w:t>
      </w:r>
    </w:p>
    <w:p w14:paraId="533FD174" w14:textId="77777777" w:rsidR="002F1546" w:rsidRPr="00066834" w:rsidRDefault="002F1546" w:rsidP="0012560D">
      <w:pPr>
        <w:pStyle w:val="1"/>
        <w:numPr>
          <w:ilvl w:val="0"/>
          <w:numId w:val="15"/>
        </w:numPr>
        <w:tabs>
          <w:tab w:val="clear" w:pos="851"/>
          <w:tab w:val="left" w:pos="993"/>
        </w:tabs>
        <w:spacing w:before="0"/>
        <w:ind w:left="0" w:firstLine="709"/>
        <w:rPr>
          <w:rFonts w:eastAsiaTheme="minorEastAsia"/>
          <w:b w:val="0"/>
          <w:szCs w:val="24"/>
        </w:rPr>
      </w:pPr>
      <w:r w:rsidRPr="00066834">
        <w:rPr>
          <w:rFonts w:eastAsiaTheme="minorEastAsia"/>
          <w:b w:val="0"/>
          <w:szCs w:val="24"/>
        </w:rPr>
        <w:t>приёмник сигналов точного времени от системы ГЛОНАСС/</w:t>
      </w:r>
      <w:r w:rsidRPr="00EE7592">
        <w:rPr>
          <w:rFonts w:eastAsiaTheme="minorEastAsia"/>
          <w:b w:val="0"/>
          <w:szCs w:val="24"/>
          <w:lang w:val="en-US"/>
        </w:rPr>
        <w:t>GPS</w:t>
      </w:r>
      <w:r w:rsidRPr="00066834">
        <w:rPr>
          <w:rFonts w:eastAsiaTheme="minorEastAsia"/>
          <w:b w:val="0"/>
          <w:szCs w:val="24"/>
        </w:rPr>
        <w:t>;</w:t>
      </w:r>
    </w:p>
    <w:p w14:paraId="52533D0F" w14:textId="77777777" w:rsidR="002F1546" w:rsidRPr="00EE7592" w:rsidRDefault="002F1546" w:rsidP="00826149">
      <w:pPr>
        <w:pStyle w:val="1"/>
        <w:numPr>
          <w:ilvl w:val="0"/>
          <w:numId w:val="15"/>
        </w:numPr>
        <w:tabs>
          <w:tab w:val="clear" w:pos="851"/>
          <w:tab w:val="left" w:pos="993"/>
        </w:tabs>
        <w:spacing w:before="0"/>
        <w:ind w:left="0" w:firstLine="709"/>
        <w:rPr>
          <w:rFonts w:eastAsiaTheme="minorEastAsia"/>
          <w:b w:val="0"/>
          <w:szCs w:val="24"/>
          <w:lang w:val="en-US"/>
        </w:rPr>
      </w:pPr>
      <w:r w:rsidRPr="00EE7592">
        <w:rPr>
          <w:rFonts w:eastAsiaTheme="minorEastAsia"/>
          <w:b w:val="0"/>
          <w:szCs w:val="24"/>
          <w:lang w:val="en-US"/>
        </w:rPr>
        <w:t>сервер времени.</w:t>
      </w:r>
    </w:p>
    <w:p w14:paraId="5E5A5432" w14:textId="77777777" w:rsidR="002F1546" w:rsidRPr="00066834" w:rsidRDefault="002F1546" w:rsidP="000C097E">
      <w:pPr>
        <w:pStyle w:val="31"/>
        <w:spacing w:after="120"/>
        <w:ind w:left="0"/>
        <w:rPr>
          <w:rFonts w:eastAsiaTheme="minorEastAsia" w:cs="Tahoma"/>
        </w:rPr>
      </w:pPr>
      <w:r w:rsidRPr="00066834">
        <w:rPr>
          <w:rFonts w:eastAsiaTheme="minorEastAsia" w:cs="Tahoma"/>
        </w:rPr>
        <w:t>Сервер времени должен получать сигналы точного времени от</w:t>
      </w:r>
      <w:r w:rsidR="00F671A9">
        <w:rPr>
          <w:rFonts w:eastAsiaTheme="minorEastAsia" w:cs="Tahoma"/>
          <w:lang w:val="en-US"/>
        </w:rPr>
        <w:t> </w:t>
      </w:r>
      <w:r w:rsidRPr="00066834">
        <w:rPr>
          <w:rFonts w:eastAsiaTheme="minorEastAsia" w:cs="Tahoma"/>
        </w:rPr>
        <w:t>приёмника ГЛОНАСС/</w:t>
      </w:r>
      <w:r w:rsidRPr="005E13DF">
        <w:rPr>
          <w:rFonts w:eastAsiaTheme="minorEastAsia" w:cs="Tahoma"/>
        </w:rPr>
        <w:t>GPS</w:t>
      </w:r>
      <w:r w:rsidRPr="00066834">
        <w:rPr>
          <w:rFonts w:eastAsiaTheme="minorEastAsia" w:cs="Tahoma"/>
        </w:rPr>
        <w:t xml:space="preserve"> и </w:t>
      </w:r>
      <w:r w:rsidR="008744A0">
        <w:rPr>
          <w:rFonts w:eastAsiaTheme="minorEastAsia" w:cs="Tahoma"/>
        </w:rPr>
        <w:t>обеспечивать синхронизацию времени оборудования</w:t>
      </w:r>
      <w:r w:rsidRPr="00066834">
        <w:rPr>
          <w:rFonts w:eastAsiaTheme="minorEastAsia" w:cs="Tahoma"/>
        </w:rPr>
        <w:t xml:space="preserve"> АСУТП, а также служить источником сигналов точного времени при отсутствии сигнала от спутников. Сервер времени должен иметь встроенный алгоритм анализа и проверки достоверности данных, получаемых от приемника.</w:t>
      </w:r>
    </w:p>
    <w:p w14:paraId="4A5CE3A5" w14:textId="77777777" w:rsidR="002F1546" w:rsidRPr="005E13DF" w:rsidRDefault="002F1546" w:rsidP="0012560D">
      <w:pPr>
        <w:spacing w:after="120"/>
        <w:rPr>
          <w:rFonts w:ascii="Tahoma" w:eastAsiaTheme="minorEastAsia" w:hAnsi="Tahoma" w:cs="Tahoma"/>
        </w:rPr>
      </w:pPr>
      <w:r w:rsidRPr="005E13DF">
        <w:rPr>
          <w:rFonts w:ascii="Tahoma" w:eastAsiaTheme="minorEastAsia" w:hAnsi="Tahoma" w:cs="Tahoma"/>
        </w:rPr>
        <w:t>Погрешность хода внутренних часов сервера времени при автономной работе (отсутствие сигнала ГЛОНАСС/GPS) не более 100мс/сутки.</w:t>
      </w:r>
    </w:p>
    <w:p w14:paraId="689616D7" w14:textId="77777777" w:rsidR="002F1546" w:rsidRPr="005E13DF" w:rsidRDefault="002F1546" w:rsidP="00826149">
      <w:pPr>
        <w:spacing w:after="120"/>
        <w:rPr>
          <w:rFonts w:ascii="Tahoma" w:eastAsiaTheme="minorEastAsia" w:hAnsi="Tahoma" w:cs="Tahoma"/>
        </w:rPr>
      </w:pPr>
      <w:r w:rsidRPr="005E13DF">
        <w:rPr>
          <w:rFonts w:ascii="Tahoma" w:eastAsiaTheme="minorEastAsia" w:hAnsi="Tahoma" w:cs="Tahoma"/>
        </w:rPr>
        <w:t>Сервер времени должен поддерживать стандартные интерфейсы и протоколы синхронизации времени для связи с контроллерами, рабочими местами и серверами.</w:t>
      </w:r>
    </w:p>
    <w:p w14:paraId="60F73781" w14:textId="77777777" w:rsidR="002F1546" w:rsidRPr="005E13DF" w:rsidRDefault="002F1546" w:rsidP="00826149">
      <w:pPr>
        <w:spacing w:after="120"/>
        <w:rPr>
          <w:rFonts w:ascii="Tahoma" w:eastAsiaTheme="minorEastAsia" w:hAnsi="Tahoma" w:cs="Tahoma"/>
        </w:rPr>
      </w:pPr>
      <w:r w:rsidRPr="005E13DF">
        <w:rPr>
          <w:rFonts w:ascii="Tahoma" w:eastAsiaTheme="minorEastAsia" w:hAnsi="Tahoma" w:cs="Tahoma"/>
        </w:rPr>
        <w:t>Приёмник ГЛОНАСС/GPS и сервер времени могут быть реализованы в</w:t>
      </w:r>
      <w:r w:rsidR="00F671A9">
        <w:rPr>
          <w:rFonts w:ascii="Tahoma" w:eastAsiaTheme="minorEastAsia" w:hAnsi="Tahoma" w:cs="Tahoma"/>
          <w:lang w:val="en-US"/>
        </w:rPr>
        <w:t> </w:t>
      </w:r>
      <w:r w:rsidRPr="005E13DF">
        <w:rPr>
          <w:rFonts w:ascii="Tahoma" w:eastAsiaTheme="minorEastAsia" w:hAnsi="Tahoma" w:cs="Tahoma"/>
        </w:rPr>
        <w:t>одном устройстве.</w:t>
      </w:r>
    </w:p>
    <w:p w14:paraId="0719444E" w14:textId="77777777" w:rsidR="002F1546" w:rsidRPr="005E13DF" w:rsidRDefault="002F1546" w:rsidP="00F5778D">
      <w:pPr>
        <w:spacing w:after="120"/>
        <w:rPr>
          <w:rFonts w:ascii="Tahoma" w:eastAsiaTheme="minorEastAsia" w:hAnsi="Tahoma" w:cs="Tahoma"/>
        </w:rPr>
      </w:pPr>
      <w:r w:rsidRPr="005E13DF">
        <w:rPr>
          <w:rFonts w:ascii="Tahoma" w:eastAsiaTheme="minorEastAsia" w:hAnsi="Tahoma" w:cs="Tahoma"/>
        </w:rPr>
        <w:t>СЕВ должен обеспечивать привязку к государственной шкале единого времени с погрешностью не хуже 10 мс.</w:t>
      </w:r>
    </w:p>
    <w:p w14:paraId="6F5E2226" w14:textId="77777777" w:rsidR="002F1546" w:rsidRPr="0089563C" w:rsidRDefault="002F1546" w:rsidP="00F5778D">
      <w:pPr>
        <w:spacing w:after="120"/>
        <w:rPr>
          <w:rFonts w:ascii="Tahoma" w:eastAsiaTheme="minorEastAsia" w:hAnsi="Tahoma" w:cs="Tahoma"/>
        </w:rPr>
      </w:pPr>
      <w:r w:rsidRPr="005E13DF">
        <w:rPr>
          <w:rFonts w:ascii="Tahoma" w:eastAsiaTheme="minorEastAsia" w:hAnsi="Tahoma" w:cs="Tahoma"/>
        </w:rPr>
        <w:t>Синхронизация времени должна выполнят</w:t>
      </w:r>
      <w:r w:rsidR="00EE7592">
        <w:rPr>
          <w:rFonts w:ascii="Tahoma" w:eastAsiaTheme="minorEastAsia" w:hAnsi="Tahoma" w:cs="Tahoma"/>
        </w:rPr>
        <w:t>ься на всех уровнях системы АСУ</w:t>
      </w:r>
      <w:r w:rsidRPr="005E13DF">
        <w:rPr>
          <w:rFonts w:ascii="Tahoma" w:eastAsiaTheme="minorEastAsia" w:hAnsi="Tahoma" w:cs="Tahoma"/>
        </w:rPr>
        <w:t>ТП.</w:t>
      </w:r>
    </w:p>
    <w:p w14:paraId="09510664" w14:textId="77777777" w:rsidR="002F1546" w:rsidRPr="00D850BB" w:rsidRDefault="002F1546" w:rsidP="000C097E">
      <w:pPr>
        <w:pStyle w:val="23"/>
        <w:spacing w:after="120"/>
        <w:ind w:left="0"/>
        <w:rPr>
          <w:rFonts w:cs="Tahoma"/>
          <w:b/>
        </w:rPr>
      </w:pPr>
      <w:bookmarkStart w:id="21" w:name="_Toc102565766"/>
      <w:bookmarkStart w:id="22" w:name="_Ref111137430"/>
      <w:r w:rsidRPr="00EE7592">
        <w:rPr>
          <w:rFonts w:eastAsiaTheme="minorEastAsia" w:cs="Tahoma"/>
        </w:rPr>
        <w:t>Общие требования к электроснабжению и электропитанию</w:t>
      </w:r>
      <w:bookmarkEnd w:id="21"/>
      <w:bookmarkEnd w:id="22"/>
      <w:r w:rsidR="008364CF">
        <w:rPr>
          <w:rFonts w:eastAsiaTheme="minorEastAsia" w:cs="Tahoma"/>
        </w:rPr>
        <w:t xml:space="preserve"> </w:t>
      </w:r>
    </w:p>
    <w:p w14:paraId="046EE41A" w14:textId="77777777" w:rsidR="002F1546" w:rsidRPr="00066834" w:rsidRDefault="002F1546" w:rsidP="000C097E">
      <w:pPr>
        <w:pStyle w:val="31"/>
        <w:spacing w:after="120"/>
        <w:ind w:left="0"/>
        <w:rPr>
          <w:rFonts w:cs="Tahoma"/>
        </w:rPr>
      </w:pPr>
      <w:r w:rsidRPr="00066834">
        <w:rPr>
          <w:rFonts w:cs="Tahoma"/>
        </w:rPr>
        <w:t>При разработке и эксплуатации АСУТП необходимо использовать следующие стандартные напряжения:</w:t>
      </w:r>
    </w:p>
    <w:p w14:paraId="2D316EA5" w14:textId="77777777" w:rsidR="002F1546" w:rsidRPr="00EE7592" w:rsidRDefault="002F1546" w:rsidP="0012560D">
      <w:pPr>
        <w:pStyle w:val="1"/>
        <w:numPr>
          <w:ilvl w:val="0"/>
          <w:numId w:val="15"/>
        </w:numPr>
        <w:tabs>
          <w:tab w:val="clear" w:pos="851"/>
          <w:tab w:val="left" w:pos="993"/>
        </w:tabs>
        <w:spacing w:before="0"/>
        <w:ind w:left="0" w:firstLine="709"/>
        <w:rPr>
          <w:b w:val="0"/>
          <w:szCs w:val="24"/>
        </w:rPr>
      </w:pPr>
      <w:r w:rsidRPr="00EE7592">
        <w:rPr>
          <w:b w:val="0"/>
          <w:szCs w:val="24"/>
        </w:rPr>
        <w:t xml:space="preserve">получаемые от сети переменного тока, местной генерации и </w:t>
      </w:r>
      <w:r w:rsidR="00182963">
        <w:rPr>
          <w:b w:val="0"/>
          <w:szCs w:val="24"/>
        </w:rPr>
        <w:t xml:space="preserve">источника бесперебойного питания (далее – </w:t>
      </w:r>
      <w:r w:rsidRPr="00EE7592">
        <w:rPr>
          <w:b w:val="0"/>
          <w:szCs w:val="24"/>
        </w:rPr>
        <w:t>ИБП</w:t>
      </w:r>
      <w:r w:rsidR="00182963">
        <w:rPr>
          <w:b w:val="0"/>
          <w:szCs w:val="24"/>
        </w:rPr>
        <w:t>)</w:t>
      </w:r>
      <w:r w:rsidRPr="00EE7592">
        <w:rPr>
          <w:b w:val="0"/>
          <w:szCs w:val="24"/>
        </w:rPr>
        <w:t>: 400 VAC (3 фазы, переменного тока, частота 50Гц) и 230 VAC (1 фаза, переменного тока, частота 50Гц);</w:t>
      </w:r>
    </w:p>
    <w:p w14:paraId="5C6E886E" w14:textId="77777777" w:rsidR="002F1546" w:rsidRPr="00EE7592" w:rsidRDefault="002F1546" w:rsidP="00826149">
      <w:pPr>
        <w:pStyle w:val="1"/>
        <w:numPr>
          <w:ilvl w:val="0"/>
          <w:numId w:val="15"/>
        </w:numPr>
        <w:tabs>
          <w:tab w:val="clear" w:pos="851"/>
          <w:tab w:val="left" w:pos="993"/>
        </w:tabs>
        <w:spacing w:before="0"/>
        <w:ind w:left="0" w:firstLine="709"/>
        <w:rPr>
          <w:b w:val="0"/>
          <w:szCs w:val="24"/>
        </w:rPr>
      </w:pPr>
      <w:r w:rsidRPr="00EE7592">
        <w:rPr>
          <w:b w:val="0"/>
          <w:szCs w:val="24"/>
        </w:rPr>
        <w:t>получаемое от преобразователей сетевого напряжения (блоков питания): 24 VDC, постоянного тока;</w:t>
      </w:r>
    </w:p>
    <w:p w14:paraId="1774D1A9" w14:textId="77777777" w:rsidR="002F1546" w:rsidRPr="00EE7592" w:rsidRDefault="002F1546" w:rsidP="00826149">
      <w:pPr>
        <w:pStyle w:val="1"/>
        <w:numPr>
          <w:ilvl w:val="0"/>
          <w:numId w:val="15"/>
        </w:numPr>
        <w:tabs>
          <w:tab w:val="clear" w:pos="851"/>
          <w:tab w:val="left" w:pos="993"/>
        </w:tabs>
        <w:spacing w:before="0"/>
        <w:ind w:left="0" w:firstLine="709"/>
        <w:rPr>
          <w:b w:val="0"/>
          <w:szCs w:val="24"/>
        </w:rPr>
      </w:pPr>
      <w:r w:rsidRPr="00EE7592">
        <w:rPr>
          <w:b w:val="0"/>
          <w:szCs w:val="24"/>
        </w:rPr>
        <w:t>для цепей дистанционного управления электроприемниками горно-шахтного оборудования - не выше 42 В</w:t>
      </w:r>
      <w:r w:rsidR="00920CE4">
        <w:rPr>
          <w:b w:val="0"/>
          <w:szCs w:val="24"/>
        </w:rPr>
        <w:t xml:space="preserve"> (передвижные)</w:t>
      </w:r>
      <w:r w:rsidRPr="00EE7592">
        <w:rPr>
          <w:b w:val="0"/>
          <w:szCs w:val="24"/>
        </w:rPr>
        <w:t>, а при условии искробезопасности цепей - не выше 220 В</w:t>
      </w:r>
      <w:r w:rsidR="00920CE4">
        <w:rPr>
          <w:b w:val="0"/>
          <w:szCs w:val="24"/>
        </w:rPr>
        <w:t xml:space="preserve"> (стационарные)</w:t>
      </w:r>
      <w:r w:rsidR="00D47410">
        <w:rPr>
          <w:b w:val="0"/>
          <w:szCs w:val="24"/>
        </w:rPr>
        <w:t>;</w:t>
      </w:r>
    </w:p>
    <w:p w14:paraId="779BF0DF" w14:textId="77777777" w:rsidR="002F1546" w:rsidRPr="00EE7592" w:rsidRDefault="002F1546" w:rsidP="00F5778D">
      <w:pPr>
        <w:pStyle w:val="1"/>
        <w:numPr>
          <w:ilvl w:val="0"/>
          <w:numId w:val="15"/>
        </w:numPr>
        <w:tabs>
          <w:tab w:val="clear" w:pos="851"/>
          <w:tab w:val="left" w:pos="993"/>
        </w:tabs>
        <w:spacing w:before="0"/>
        <w:ind w:left="0" w:firstLine="709"/>
        <w:rPr>
          <w:b w:val="0"/>
          <w:szCs w:val="24"/>
        </w:rPr>
      </w:pPr>
      <w:r w:rsidRPr="00EE7592">
        <w:rPr>
          <w:b w:val="0"/>
          <w:szCs w:val="24"/>
        </w:rPr>
        <w:t xml:space="preserve">на авто и железнодорожном транспорте допускается использование: </w:t>
      </w:r>
      <w:r w:rsidR="00F7784E">
        <w:rPr>
          <w:b w:val="0"/>
          <w:szCs w:val="24"/>
        </w:rPr>
        <w:t xml:space="preserve">660/380, </w:t>
      </w:r>
      <w:r w:rsidRPr="00EE7592">
        <w:rPr>
          <w:b w:val="0"/>
          <w:szCs w:val="24"/>
        </w:rPr>
        <w:t>380/220 VAC, 127 VAC, 12 VDC, 5 VDC.</w:t>
      </w:r>
    </w:p>
    <w:p w14:paraId="347488DC" w14:textId="77777777" w:rsidR="002F1546" w:rsidRPr="00EE7592" w:rsidRDefault="002F1546" w:rsidP="000C097E">
      <w:pPr>
        <w:pStyle w:val="31"/>
        <w:spacing w:after="120"/>
        <w:ind w:left="0"/>
        <w:rPr>
          <w:rFonts w:cs="Tahoma"/>
        </w:rPr>
      </w:pPr>
      <w:r w:rsidRPr="00EE7592">
        <w:rPr>
          <w:rFonts w:cs="Tahoma"/>
        </w:rPr>
        <w:t>Другие номиналы напря</w:t>
      </w:r>
      <w:r w:rsidR="00EE7592" w:rsidRPr="00EE7592">
        <w:rPr>
          <w:rFonts w:cs="Tahoma"/>
        </w:rPr>
        <w:t>жения допустимо использовать в:</w:t>
      </w:r>
    </w:p>
    <w:p w14:paraId="75B31E7C" w14:textId="77777777" w:rsidR="002F1546" w:rsidRPr="00EE7592" w:rsidRDefault="002F1546" w:rsidP="0012560D">
      <w:pPr>
        <w:pStyle w:val="1"/>
        <w:numPr>
          <w:ilvl w:val="0"/>
          <w:numId w:val="15"/>
        </w:numPr>
        <w:tabs>
          <w:tab w:val="clear" w:pos="851"/>
          <w:tab w:val="left" w:pos="993"/>
        </w:tabs>
        <w:spacing w:before="0"/>
        <w:ind w:left="0" w:firstLine="709"/>
        <w:rPr>
          <w:b w:val="0"/>
          <w:szCs w:val="24"/>
        </w:rPr>
      </w:pPr>
      <w:r w:rsidRPr="00EE7592">
        <w:rPr>
          <w:b w:val="0"/>
          <w:szCs w:val="24"/>
        </w:rPr>
        <w:t xml:space="preserve">внутренних цепях оборудования; </w:t>
      </w:r>
    </w:p>
    <w:p w14:paraId="73A56E95" w14:textId="77777777" w:rsidR="002F1546" w:rsidRPr="00EE7592" w:rsidRDefault="002F1546" w:rsidP="00826149">
      <w:pPr>
        <w:pStyle w:val="1"/>
        <w:numPr>
          <w:ilvl w:val="0"/>
          <w:numId w:val="15"/>
        </w:numPr>
        <w:tabs>
          <w:tab w:val="clear" w:pos="851"/>
          <w:tab w:val="left" w:pos="993"/>
        </w:tabs>
        <w:spacing w:before="0"/>
        <w:ind w:left="0" w:firstLine="709"/>
        <w:rPr>
          <w:b w:val="0"/>
          <w:szCs w:val="24"/>
        </w:rPr>
      </w:pPr>
      <w:r w:rsidRPr="00EE7592">
        <w:rPr>
          <w:b w:val="0"/>
          <w:szCs w:val="24"/>
        </w:rPr>
        <w:t>измерительных цепях (линиях питания между первичным и вторичным преобразователем);</w:t>
      </w:r>
    </w:p>
    <w:p w14:paraId="2C904DEE" w14:textId="77777777" w:rsidR="002F1546" w:rsidRPr="00EE7592" w:rsidRDefault="002F1546" w:rsidP="00826149">
      <w:pPr>
        <w:pStyle w:val="1"/>
        <w:numPr>
          <w:ilvl w:val="0"/>
          <w:numId w:val="15"/>
        </w:numPr>
        <w:tabs>
          <w:tab w:val="clear" w:pos="851"/>
          <w:tab w:val="left" w:pos="993"/>
        </w:tabs>
        <w:spacing w:before="0"/>
        <w:ind w:left="0" w:firstLine="709"/>
        <w:rPr>
          <w:b w:val="0"/>
          <w:szCs w:val="24"/>
        </w:rPr>
      </w:pPr>
      <w:r w:rsidRPr="00EE7592">
        <w:rPr>
          <w:b w:val="0"/>
          <w:szCs w:val="24"/>
        </w:rPr>
        <w:t>стандартных шинах связи, включая обеспечивающих подключаемых абонентов/устройств электропитанием;</w:t>
      </w:r>
    </w:p>
    <w:p w14:paraId="370A6A6B" w14:textId="77777777" w:rsidR="002F1546" w:rsidRPr="00EE7592" w:rsidRDefault="002F1546" w:rsidP="00F5778D">
      <w:pPr>
        <w:pStyle w:val="1"/>
        <w:numPr>
          <w:ilvl w:val="0"/>
          <w:numId w:val="15"/>
        </w:numPr>
        <w:tabs>
          <w:tab w:val="clear" w:pos="851"/>
          <w:tab w:val="left" w:pos="993"/>
        </w:tabs>
        <w:spacing w:before="0"/>
        <w:ind w:left="0" w:firstLine="709"/>
        <w:rPr>
          <w:b w:val="0"/>
          <w:szCs w:val="24"/>
        </w:rPr>
      </w:pPr>
      <w:r w:rsidRPr="00EE7592">
        <w:rPr>
          <w:b w:val="0"/>
          <w:szCs w:val="24"/>
        </w:rPr>
        <w:t>оборудовании с автономным электропитанием от встроенного источника (батарея, аккумулятор, альтернативные источники),</w:t>
      </w:r>
    </w:p>
    <w:p w14:paraId="25A1653D" w14:textId="77777777" w:rsidR="002F1546" w:rsidRPr="00EE7592" w:rsidRDefault="002F1546" w:rsidP="00F5778D">
      <w:pPr>
        <w:pStyle w:val="1"/>
        <w:numPr>
          <w:ilvl w:val="0"/>
          <w:numId w:val="15"/>
        </w:numPr>
        <w:tabs>
          <w:tab w:val="clear" w:pos="851"/>
          <w:tab w:val="left" w:pos="993"/>
        </w:tabs>
        <w:spacing w:before="0"/>
        <w:ind w:left="0" w:firstLine="709"/>
        <w:rPr>
          <w:b w:val="0"/>
          <w:szCs w:val="24"/>
        </w:rPr>
      </w:pPr>
      <w:r w:rsidRPr="00EE7592">
        <w:rPr>
          <w:b w:val="0"/>
          <w:szCs w:val="24"/>
        </w:rPr>
        <w:t>внутренних цепях аккумуляторов.</w:t>
      </w:r>
    </w:p>
    <w:p w14:paraId="3BB58AE2" w14:textId="77777777" w:rsidR="005B263D" w:rsidRDefault="002F1546" w:rsidP="005B263D">
      <w:pPr>
        <w:pStyle w:val="31"/>
        <w:spacing w:after="120"/>
        <w:ind w:left="0" w:firstLine="0"/>
        <w:rPr>
          <w:rFonts w:eastAsiaTheme="minorEastAsia" w:cs="Tahoma"/>
        </w:rPr>
      </w:pPr>
      <w:r w:rsidRPr="005B263D">
        <w:rPr>
          <w:rFonts w:eastAsiaTheme="minorEastAsia" w:cs="Tahoma"/>
        </w:rPr>
        <w:t>Система энергоснабжения оборудования АСУТП должна соответствовать требованиям надежности, предъявляемым к потребителям согласно ПУЭ-7 п.1.2.17-1.2.2</w:t>
      </w:r>
      <w:r w:rsidR="000F0458" w:rsidRPr="008845E2">
        <w:rPr>
          <w:rFonts w:eastAsiaTheme="minorEastAsia" w:cs="Tahoma"/>
        </w:rPr>
        <w:t>1</w:t>
      </w:r>
      <w:r w:rsidRPr="008845E2">
        <w:rPr>
          <w:rFonts w:eastAsiaTheme="minorEastAsia" w:cs="Tahoma"/>
        </w:rPr>
        <w:t xml:space="preserve"> и требованиям законодательства в отношении систем жизнеобеспечения в составе, которого присутствует оборудование АСУТП. Требования по</w:t>
      </w:r>
      <w:r w:rsidR="00EE7592" w:rsidRPr="00CB6FC6">
        <w:rPr>
          <w:rFonts w:eastAsiaTheme="minorEastAsia" w:cs="Tahoma"/>
        </w:rPr>
        <w:t xml:space="preserve"> надёжности указаны в Т</w:t>
      </w:r>
      <w:r w:rsidRPr="005B263D">
        <w:rPr>
          <w:rFonts w:eastAsiaTheme="minorEastAsia" w:cs="Tahoma"/>
        </w:rPr>
        <w:t>абл</w:t>
      </w:r>
      <w:r w:rsidR="00EE7592" w:rsidRPr="005B263D">
        <w:rPr>
          <w:rFonts w:eastAsiaTheme="minorEastAsia" w:cs="Tahoma"/>
        </w:rPr>
        <w:t>ице 3</w:t>
      </w:r>
      <w:r w:rsidRPr="005B263D">
        <w:rPr>
          <w:rFonts w:eastAsiaTheme="minorEastAsia" w:cs="Tahoma"/>
        </w:rPr>
        <w:t>.</w:t>
      </w:r>
    </w:p>
    <w:p w14:paraId="3E9DE302" w14:textId="77777777" w:rsidR="002F1546" w:rsidRPr="005B263D" w:rsidRDefault="00EE7592" w:rsidP="006A7D24">
      <w:pPr>
        <w:pStyle w:val="31"/>
        <w:numPr>
          <w:ilvl w:val="0"/>
          <w:numId w:val="0"/>
        </w:numPr>
        <w:spacing w:after="120"/>
        <w:rPr>
          <w:rFonts w:eastAsiaTheme="minorEastAsia" w:cs="Tahoma"/>
        </w:rPr>
      </w:pPr>
      <w:r w:rsidRPr="005B263D">
        <w:rPr>
          <w:rFonts w:eastAsiaTheme="minorEastAsia" w:cs="Tahoma"/>
          <w:bCs/>
        </w:rPr>
        <w:t>Таблица 3</w:t>
      </w:r>
      <w:r w:rsidR="00396213" w:rsidRPr="005B263D">
        <w:rPr>
          <w:rFonts w:eastAsiaTheme="minorEastAsia" w:cs="Tahoma"/>
          <w:bCs/>
        </w:rPr>
        <w:t>.</w:t>
      </w:r>
      <w:r w:rsidRPr="005B263D">
        <w:rPr>
          <w:rFonts w:eastAsiaTheme="minorEastAsia" w:cs="Tahoma"/>
          <w:b/>
          <w:bCs/>
        </w:rPr>
        <w:t xml:space="preserve"> </w:t>
      </w:r>
      <w:r w:rsidRPr="005B263D">
        <w:rPr>
          <w:rFonts w:eastAsiaTheme="minorEastAsia" w:cs="Tahoma"/>
        </w:rPr>
        <w:t>Требования по надёжности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11"/>
        <w:gridCol w:w="4128"/>
        <w:gridCol w:w="2827"/>
        <w:gridCol w:w="1695"/>
      </w:tblGrid>
      <w:tr w:rsidR="002F1546" w:rsidRPr="0089563C" w14:paraId="4CB234AB" w14:textId="77777777" w:rsidTr="00172567">
        <w:trPr>
          <w:tblHeader/>
        </w:trPr>
        <w:tc>
          <w:tcPr>
            <w:tcW w:w="0" w:type="auto"/>
            <w:shd w:val="clear" w:color="auto" w:fill="D9D9D9"/>
            <w:vAlign w:val="center"/>
            <w:hideMark/>
          </w:tcPr>
          <w:p w14:paraId="4A1A9493" w14:textId="77777777" w:rsidR="002F1546" w:rsidRPr="0089563C" w:rsidRDefault="002F1546" w:rsidP="00780324">
            <w:pPr>
              <w:ind w:firstLine="0"/>
              <w:jc w:val="center"/>
              <w:rPr>
                <w:rFonts w:ascii="Tahoma" w:hAnsi="Tahoma" w:cs="Tahoma"/>
                <w:b/>
                <w:bCs/>
              </w:rPr>
            </w:pPr>
            <w:r w:rsidRPr="0089563C">
              <w:rPr>
                <w:rFonts w:ascii="Tahoma" w:hAnsi="Tahoma" w:cs="Tahoma"/>
                <w:b/>
                <w:bCs/>
              </w:rPr>
              <w:t xml:space="preserve">№ </w:t>
            </w:r>
          </w:p>
        </w:tc>
        <w:tc>
          <w:tcPr>
            <w:tcW w:w="0" w:type="auto"/>
            <w:shd w:val="clear" w:color="auto" w:fill="D9D9D9"/>
            <w:vAlign w:val="center"/>
            <w:hideMark/>
          </w:tcPr>
          <w:p w14:paraId="78C2A4DD" w14:textId="77777777" w:rsidR="002F1546" w:rsidRPr="0089563C" w:rsidRDefault="002F1546" w:rsidP="00780324">
            <w:pPr>
              <w:ind w:firstLine="0"/>
              <w:jc w:val="center"/>
              <w:rPr>
                <w:rFonts w:ascii="Tahoma" w:hAnsi="Tahoma" w:cs="Tahoma"/>
                <w:b/>
                <w:bCs/>
              </w:rPr>
            </w:pPr>
            <w:r w:rsidRPr="0089563C">
              <w:rPr>
                <w:rFonts w:ascii="Tahoma" w:hAnsi="Tahoma" w:cs="Tahoma"/>
                <w:b/>
                <w:bCs/>
              </w:rPr>
              <w:t xml:space="preserve">Наименование системы </w:t>
            </w:r>
          </w:p>
        </w:tc>
        <w:tc>
          <w:tcPr>
            <w:tcW w:w="0" w:type="auto"/>
            <w:shd w:val="clear" w:color="auto" w:fill="D9D9D9"/>
            <w:vAlign w:val="center"/>
            <w:hideMark/>
          </w:tcPr>
          <w:p w14:paraId="5E3BADD7" w14:textId="77777777" w:rsidR="002F1546" w:rsidRPr="0089563C" w:rsidRDefault="002F1546" w:rsidP="00780324">
            <w:pPr>
              <w:ind w:firstLine="0"/>
              <w:jc w:val="center"/>
              <w:rPr>
                <w:rFonts w:ascii="Tahoma" w:hAnsi="Tahoma" w:cs="Tahoma"/>
                <w:b/>
                <w:bCs/>
              </w:rPr>
            </w:pPr>
            <w:r w:rsidRPr="0089563C">
              <w:rPr>
                <w:rFonts w:ascii="Tahoma" w:hAnsi="Tahoma" w:cs="Tahoma"/>
                <w:b/>
                <w:bCs/>
              </w:rPr>
              <w:t xml:space="preserve">Минимально допустимая категория надежности энергоснабжения* </w:t>
            </w:r>
          </w:p>
        </w:tc>
        <w:tc>
          <w:tcPr>
            <w:tcW w:w="0" w:type="auto"/>
            <w:shd w:val="clear" w:color="auto" w:fill="D9D9D9"/>
            <w:vAlign w:val="center"/>
            <w:hideMark/>
          </w:tcPr>
          <w:p w14:paraId="3288FF2D" w14:textId="77777777" w:rsidR="002F1546" w:rsidRPr="0089563C" w:rsidRDefault="002F1546" w:rsidP="00780324">
            <w:pPr>
              <w:ind w:firstLine="0"/>
              <w:jc w:val="center"/>
              <w:rPr>
                <w:rFonts w:ascii="Tahoma" w:hAnsi="Tahoma" w:cs="Tahoma"/>
                <w:b/>
                <w:bCs/>
              </w:rPr>
            </w:pPr>
            <w:r w:rsidRPr="0089563C">
              <w:rPr>
                <w:rFonts w:ascii="Tahoma" w:hAnsi="Tahoma" w:cs="Tahoma"/>
                <w:b/>
                <w:bCs/>
              </w:rPr>
              <w:t xml:space="preserve">Наличие ИБП в цепи энерго-снабжения </w:t>
            </w:r>
          </w:p>
        </w:tc>
      </w:tr>
      <w:tr w:rsidR="002F1546" w:rsidRPr="0089563C" w14:paraId="42597913" w14:textId="77777777" w:rsidTr="008B528B">
        <w:tc>
          <w:tcPr>
            <w:tcW w:w="0" w:type="auto"/>
            <w:gridSpan w:val="4"/>
            <w:vAlign w:val="center"/>
            <w:hideMark/>
          </w:tcPr>
          <w:p w14:paraId="6B9B5D5C" w14:textId="77777777" w:rsidR="002F1546" w:rsidRPr="0089563C" w:rsidRDefault="002F1546" w:rsidP="00780324">
            <w:pPr>
              <w:ind w:firstLine="0"/>
              <w:jc w:val="center"/>
              <w:rPr>
                <w:rFonts w:ascii="Tahoma" w:hAnsi="Tahoma" w:cs="Tahoma"/>
                <w:b/>
                <w:bCs/>
              </w:rPr>
            </w:pPr>
          </w:p>
        </w:tc>
      </w:tr>
      <w:tr w:rsidR="002F1546" w:rsidRPr="0089563C" w14:paraId="544D96B4" w14:textId="77777777" w:rsidTr="00172567">
        <w:tc>
          <w:tcPr>
            <w:tcW w:w="0" w:type="auto"/>
            <w:vAlign w:val="center"/>
            <w:hideMark/>
          </w:tcPr>
          <w:p w14:paraId="7D86A20B" w14:textId="77777777" w:rsidR="002F1546" w:rsidRPr="0089563C" w:rsidRDefault="002F1546" w:rsidP="00780324">
            <w:pPr>
              <w:ind w:firstLine="0"/>
              <w:rPr>
                <w:rFonts w:ascii="Tahoma" w:hAnsi="Tahoma" w:cs="Tahoma"/>
              </w:rPr>
            </w:pPr>
            <w:r w:rsidRPr="0089563C">
              <w:rPr>
                <w:rFonts w:ascii="Tahoma" w:hAnsi="Tahoma" w:cs="Tahoma"/>
              </w:rPr>
              <w:t xml:space="preserve">1 </w:t>
            </w:r>
          </w:p>
        </w:tc>
        <w:tc>
          <w:tcPr>
            <w:tcW w:w="0" w:type="auto"/>
            <w:vAlign w:val="center"/>
            <w:hideMark/>
          </w:tcPr>
          <w:p w14:paraId="31037F86" w14:textId="77777777" w:rsidR="002F1546" w:rsidRPr="0089563C" w:rsidRDefault="002F1546" w:rsidP="00780324">
            <w:pPr>
              <w:ind w:firstLine="0"/>
              <w:rPr>
                <w:rFonts w:ascii="Tahoma" w:hAnsi="Tahoma" w:cs="Tahoma"/>
              </w:rPr>
            </w:pPr>
            <w:r w:rsidRPr="0089563C">
              <w:rPr>
                <w:rFonts w:ascii="Tahoma" w:hAnsi="Tahoma" w:cs="Tahoma"/>
              </w:rPr>
              <w:t xml:space="preserve">Системы ПАЗ </w:t>
            </w:r>
          </w:p>
        </w:tc>
        <w:tc>
          <w:tcPr>
            <w:tcW w:w="0" w:type="auto"/>
            <w:vAlign w:val="center"/>
            <w:hideMark/>
          </w:tcPr>
          <w:p w14:paraId="6E401783" w14:textId="77777777" w:rsidR="002F1546" w:rsidRPr="0089563C" w:rsidRDefault="002F1546" w:rsidP="00780324">
            <w:pPr>
              <w:ind w:firstLine="0"/>
              <w:rPr>
                <w:rFonts w:ascii="Tahoma" w:hAnsi="Tahoma" w:cs="Tahoma"/>
              </w:rPr>
            </w:pPr>
            <w:r w:rsidRPr="0089563C">
              <w:rPr>
                <w:rFonts w:ascii="Tahoma" w:hAnsi="Tahoma" w:cs="Tahoma"/>
              </w:rPr>
              <w:t xml:space="preserve">1 особая </w:t>
            </w:r>
          </w:p>
        </w:tc>
        <w:tc>
          <w:tcPr>
            <w:tcW w:w="0" w:type="auto"/>
            <w:vAlign w:val="center"/>
            <w:hideMark/>
          </w:tcPr>
          <w:p w14:paraId="2BD2E2A5" w14:textId="77777777" w:rsidR="002F1546" w:rsidRPr="0089563C" w:rsidRDefault="002F1546" w:rsidP="00780324">
            <w:pPr>
              <w:ind w:firstLine="0"/>
              <w:rPr>
                <w:rFonts w:ascii="Tahoma" w:hAnsi="Tahoma" w:cs="Tahoma"/>
              </w:rPr>
            </w:pPr>
            <w:r w:rsidRPr="0089563C">
              <w:rPr>
                <w:rFonts w:ascii="Tahoma" w:hAnsi="Tahoma" w:cs="Tahoma"/>
              </w:rPr>
              <w:t xml:space="preserve">да </w:t>
            </w:r>
          </w:p>
        </w:tc>
      </w:tr>
      <w:tr w:rsidR="002F1546" w:rsidRPr="0089563C" w14:paraId="3FCC37FA" w14:textId="77777777" w:rsidTr="00172567">
        <w:tc>
          <w:tcPr>
            <w:tcW w:w="0" w:type="auto"/>
            <w:vAlign w:val="center"/>
            <w:hideMark/>
          </w:tcPr>
          <w:p w14:paraId="3F9B4B29" w14:textId="77777777" w:rsidR="002F1546" w:rsidRPr="0089563C" w:rsidRDefault="002F1546" w:rsidP="00780324">
            <w:pPr>
              <w:ind w:firstLine="0"/>
              <w:rPr>
                <w:rFonts w:ascii="Tahoma" w:hAnsi="Tahoma" w:cs="Tahoma"/>
              </w:rPr>
            </w:pPr>
            <w:r w:rsidRPr="0089563C">
              <w:rPr>
                <w:rFonts w:ascii="Tahoma" w:hAnsi="Tahoma" w:cs="Tahoma"/>
              </w:rPr>
              <w:t xml:space="preserve">2 </w:t>
            </w:r>
          </w:p>
        </w:tc>
        <w:tc>
          <w:tcPr>
            <w:tcW w:w="0" w:type="auto"/>
            <w:vAlign w:val="center"/>
            <w:hideMark/>
          </w:tcPr>
          <w:p w14:paraId="439F4095" w14:textId="77777777" w:rsidR="002F1546" w:rsidRPr="0089563C" w:rsidRDefault="002F1546" w:rsidP="00780324">
            <w:pPr>
              <w:ind w:firstLine="0"/>
              <w:rPr>
                <w:rFonts w:ascii="Tahoma" w:hAnsi="Tahoma" w:cs="Tahoma"/>
              </w:rPr>
            </w:pPr>
            <w:r w:rsidRPr="0089563C">
              <w:rPr>
                <w:rFonts w:ascii="Tahoma" w:hAnsi="Tahoma" w:cs="Tahoma"/>
              </w:rPr>
              <w:t xml:space="preserve">Централизованная серверная АСУТП </w:t>
            </w:r>
          </w:p>
        </w:tc>
        <w:tc>
          <w:tcPr>
            <w:tcW w:w="0" w:type="auto"/>
            <w:vAlign w:val="center"/>
            <w:hideMark/>
          </w:tcPr>
          <w:p w14:paraId="4F7D620E" w14:textId="77777777" w:rsidR="002F1546" w:rsidRPr="0089563C" w:rsidRDefault="002F1546" w:rsidP="00780324">
            <w:pPr>
              <w:ind w:firstLine="0"/>
              <w:rPr>
                <w:rFonts w:ascii="Tahoma" w:hAnsi="Tahoma" w:cs="Tahoma"/>
              </w:rPr>
            </w:pPr>
            <w:r w:rsidRPr="0089563C">
              <w:rPr>
                <w:rFonts w:ascii="Tahoma" w:hAnsi="Tahoma" w:cs="Tahoma"/>
              </w:rPr>
              <w:t xml:space="preserve">1 особая </w:t>
            </w:r>
          </w:p>
        </w:tc>
        <w:tc>
          <w:tcPr>
            <w:tcW w:w="0" w:type="auto"/>
            <w:vAlign w:val="center"/>
            <w:hideMark/>
          </w:tcPr>
          <w:p w14:paraId="18278955" w14:textId="77777777" w:rsidR="002F1546" w:rsidRPr="0089563C" w:rsidRDefault="002F1546" w:rsidP="00780324">
            <w:pPr>
              <w:ind w:firstLine="0"/>
              <w:rPr>
                <w:rFonts w:ascii="Tahoma" w:hAnsi="Tahoma" w:cs="Tahoma"/>
              </w:rPr>
            </w:pPr>
            <w:r w:rsidRPr="0089563C">
              <w:rPr>
                <w:rFonts w:ascii="Tahoma" w:hAnsi="Tahoma" w:cs="Tahoma"/>
              </w:rPr>
              <w:t xml:space="preserve">да </w:t>
            </w:r>
          </w:p>
        </w:tc>
      </w:tr>
      <w:tr w:rsidR="002F1546" w:rsidRPr="0089563C" w14:paraId="296D53FA" w14:textId="77777777" w:rsidTr="00172567">
        <w:tc>
          <w:tcPr>
            <w:tcW w:w="0" w:type="auto"/>
            <w:vAlign w:val="center"/>
            <w:hideMark/>
          </w:tcPr>
          <w:p w14:paraId="188C5135" w14:textId="77777777" w:rsidR="002F1546" w:rsidRPr="0089563C" w:rsidRDefault="002F1546" w:rsidP="00780324">
            <w:pPr>
              <w:ind w:firstLine="0"/>
              <w:rPr>
                <w:rFonts w:ascii="Tahoma" w:hAnsi="Tahoma" w:cs="Tahoma"/>
              </w:rPr>
            </w:pPr>
            <w:r w:rsidRPr="0089563C">
              <w:rPr>
                <w:rFonts w:ascii="Tahoma" w:hAnsi="Tahoma" w:cs="Tahoma"/>
              </w:rPr>
              <w:t xml:space="preserve">3 </w:t>
            </w:r>
          </w:p>
        </w:tc>
        <w:tc>
          <w:tcPr>
            <w:tcW w:w="0" w:type="auto"/>
            <w:vAlign w:val="center"/>
            <w:hideMark/>
          </w:tcPr>
          <w:p w14:paraId="5A141A7F" w14:textId="77777777" w:rsidR="002F1546" w:rsidRPr="0089563C" w:rsidRDefault="002F1546" w:rsidP="00780324">
            <w:pPr>
              <w:ind w:firstLine="0"/>
              <w:rPr>
                <w:rFonts w:ascii="Tahoma" w:hAnsi="Tahoma" w:cs="Tahoma"/>
              </w:rPr>
            </w:pPr>
            <w:r w:rsidRPr="0089563C">
              <w:rPr>
                <w:rFonts w:ascii="Tahoma" w:hAnsi="Tahoma" w:cs="Tahoma"/>
              </w:rPr>
              <w:t xml:space="preserve">АСУТП участка/отделения/Цеха, локальные АСУТП*, включая коммуникационное оборудование и операторское оборудование </w:t>
            </w:r>
          </w:p>
        </w:tc>
        <w:tc>
          <w:tcPr>
            <w:tcW w:w="0" w:type="auto"/>
            <w:vAlign w:val="center"/>
            <w:hideMark/>
          </w:tcPr>
          <w:p w14:paraId="50495579" w14:textId="77777777" w:rsidR="002F1546" w:rsidRPr="0089563C" w:rsidRDefault="002F1546" w:rsidP="00780324">
            <w:pPr>
              <w:ind w:firstLine="0"/>
              <w:rPr>
                <w:rFonts w:ascii="Tahoma" w:hAnsi="Tahoma" w:cs="Tahoma"/>
              </w:rPr>
            </w:pPr>
            <w:r w:rsidRPr="0089563C">
              <w:rPr>
                <w:rFonts w:ascii="Tahoma" w:hAnsi="Tahoma" w:cs="Tahoma"/>
              </w:rPr>
              <w:t xml:space="preserve">1 </w:t>
            </w:r>
          </w:p>
        </w:tc>
        <w:tc>
          <w:tcPr>
            <w:tcW w:w="0" w:type="auto"/>
            <w:vAlign w:val="center"/>
            <w:hideMark/>
          </w:tcPr>
          <w:p w14:paraId="2860ECE8" w14:textId="77777777" w:rsidR="002F1546" w:rsidRPr="0089563C" w:rsidRDefault="002F1546" w:rsidP="00780324">
            <w:pPr>
              <w:ind w:firstLine="0"/>
              <w:rPr>
                <w:rFonts w:ascii="Tahoma" w:hAnsi="Tahoma" w:cs="Tahoma"/>
              </w:rPr>
            </w:pPr>
            <w:r w:rsidRPr="0089563C">
              <w:rPr>
                <w:rFonts w:ascii="Tahoma" w:hAnsi="Tahoma" w:cs="Tahoma"/>
              </w:rPr>
              <w:t xml:space="preserve">да </w:t>
            </w:r>
          </w:p>
        </w:tc>
      </w:tr>
      <w:tr w:rsidR="002F1546" w:rsidRPr="0089563C" w14:paraId="7517B95F" w14:textId="77777777" w:rsidTr="008B528B">
        <w:tc>
          <w:tcPr>
            <w:tcW w:w="0" w:type="auto"/>
            <w:vAlign w:val="center"/>
            <w:hideMark/>
          </w:tcPr>
          <w:p w14:paraId="623B7389" w14:textId="77777777" w:rsidR="002F1546" w:rsidRPr="0089563C" w:rsidRDefault="002F1546" w:rsidP="00780324">
            <w:pPr>
              <w:ind w:firstLine="0"/>
              <w:rPr>
                <w:rFonts w:ascii="Tahoma" w:hAnsi="Tahoma" w:cs="Tahoma"/>
              </w:rPr>
            </w:pPr>
            <w:r w:rsidRPr="0089563C">
              <w:rPr>
                <w:rFonts w:ascii="Tahoma" w:hAnsi="Tahoma" w:cs="Tahoma"/>
              </w:rPr>
              <w:t xml:space="preserve">4 </w:t>
            </w:r>
          </w:p>
        </w:tc>
        <w:tc>
          <w:tcPr>
            <w:tcW w:w="0" w:type="auto"/>
            <w:vAlign w:val="center"/>
            <w:hideMark/>
          </w:tcPr>
          <w:p w14:paraId="1DCC472F" w14:textId="77777777" w:rsidR="002F1546" w:rsidRPr="0089563C" w:rsidRDefault="002F1546" w:rsidP="00780324">
            <w:pPr>
              <w:ind w:firstLine="0"/>
              <w:rPr>
                <w:rFonts w:ascii="Tahoma" w:hAnsi="Tahoma" w:cs="Tahoma"/>
              </w:rPr>
            </w:pPr>
            <w:r w:rsidRPr="0089563C">
              <w:rPr>
                <w:rFonts w:ascii="Tahoma" w:hAnsi="Tahoma" w:cs="Tahoma"/>
              </w:rPr>
              <w:t>Автоматизированные вспомогательные системы: аналитики, коррекции, экспресс хим. анализа и т.д. не входящие в ПАЗ, системы жизнеобеспечения и без которых возможна штатная остановка ТП, АРМ не оперативного персонала</w:t>
            </w:r>
          </w:p>
        </w:tc>
        <w:tc>
          <w:tcPr>
            <w:tcW w:w="0" w:type="auto"/>
            <w:vAlign w:val="center"/>
            <w:hideMark/>
          </w:tcPr>
          <w:p w14:paraId="40D38594" w14:textId="77777777" w:rsidR="002F1546" w:rsidRPr="0089563C" w:rsidRDefault="002F1546" w:rsidP="00780324">
            <w:pPr>
              <w:ind w:firstLine="0"/>
              <w:rPr>
                <w:rFonts w:ascii="Tahoma" w:hAnsi="Tahoma" w:cs="Tahoma"/>
              </w:rPr>
            </w:pPr>
            <w:r w:rsidRPr="0089563C">
              <w:rPr>
                <w:rFonts w:ascii="Tahoma" w:hAnsi="Tahoma" w:cs="Tahoma"/>
              </w:rPr>
              <w:t xml:space="preserve">2 </w:t>
            </w:r>
          </w:p>
        </w:tc>
        <w:tc>
          <w:tcPr>
            <w:tcW w:w="0" w:type="auto"/>
            <w:vAlign w:val="center"/>
            <w:hideMark/>
          </w:tcPr>
          <w:p w14:paraId="0DB85EC1" w14:textId="77777777" w:rsidR="002F1546" w:rsidRPr="0089563C" w:rsidRDefault="002F1546" w:rsidP="00780324">
            <w:pPr>
              <w:ind w:firstLine="0"/>
              <w:rPr>
                <w:rFonts w:ascii="Tahoma" w:hAnsi="Tahoma" w:cs="Tahoma"/>
              </w:rPr>
            </w:pPr>
            <w:r w:rsidRPr="0089563C">
              <w:rPr>
                <w:rFonts w:ascii="Tahoma" w:hAnsi="Tahoma" w:cs="Tahoma"/>
              </w:rPr>
              <w:t xml:space="preserve">да </w:t>
            </w:r>
          </w:p>
        </w:tc>
      </w:tr>
      <w:tr w:rsidR="002F1546" w:rsidRPr="0089563C" w14:paraId="7A32BF53" w14:textId="77777777" w:rsidTr="008B528B">
        <w:tc>
          <w:tcPr>
            <w:tcW w:w="0" w:type="auto"/>
            <w:gridSpan w:val="4"/>
            <w:vAlign w:val="center"/>
            <w:hideMark/>
          </w:tcPr>
          <w:p w14:paraId="2A2F789C" w14:textId="77777777" w:rsidR="002F1546" w:rsidRPr="0089563C" w:rsidRDefault="002F1546" w:rsidP="000C097E">
            <w:pPr>
              <w:spacing w:before="120" w:after="120"/>
              <w:rPr>
                <w:rFonts w:ascii="Tahoma" w:hAnsi="Tahoma" w:cs="Tahoma"/>
              </w:rPr>
            </w:pPr>
            <w:r w:rsidRPr="0089563C">
              <w:rPr>
                <w:rFonts w:ascii="Tahoma" w:hAnsi="Tahoma" w:cs="Tahoma"/>
              </w:rPr>
              <w:t xml:space="preserve">* - дополнительно регламентируется отраслевыми нормативными документами в зависимости от класса опасности объекта и примененных решений </w:t>
            </w:r>
          </w:p>
        </w:tc>
      </w:tr>
    </w:tbl>
    <w:p w14:paraId="07E2DE5F" w14:textId="77777777" w:rsidR="002F1546" w:rsidRPr="00066834" w:rsidRDefault="00261C56" w:rsidP="000C097E">
      <w:pPr>
        <w:pStyle w:val="31"/>
        <w:spacing w:after="120"/>
        <w:ind w:left="0"/>
        <w:rPr>
          <w:rFonts w:eastAsiaTheme="minorEastAsia" w:cs="Tahoma"/>
        </w:rPr>
      </w:pPr>
      <w:r>
        <w:rPr>
          <w:rFonts w:eastAsiaTheme="minorEastAsia" w:cs="Tahoma"/>
        </w:rPr>
        <w:t>Организация э</w:t>
      </w:r>
      <w:r w:rsidR="002F1546" w:rsidRPr="00066834">
        <w:rPr>
          <w:rFonts w:eastAsiaTheme="minorEastAsia" w:cs="Tahoma"/>
        </w:rPr>
        <w:t>лектропитани</w:t>
      </w:r>
      <w:r>
        <w:rPr>
          <w:rFonts w:eastAsiaTheme="minorEastAsia" w:cs="Tahoma"/>
        </w:rPr>
        <w:t>я</w:t>
      </w:r>
      <w:r w:rsidR="002F1546" w:rsidRPr="00066834">
        <w:rPr>
          <w:rFonts w:eastAsiaTheme="minorEastAsia" w:cs="Tahoma"/>
        </w:rPr>
        <w:t xml:space="preserve"> силового оборудования (</w:t>
      </w:r>
      <w:r w:rsidR="00A7710A" w:rsidRPr="00066834">
        <w:rPr>
          <w:rFonts w:eastAsia="Calibri" w:cs="Tahoma"/>
        </w:rPr>
        <w:t>устройства плавного пуска</w:t>
      </w:r>
      <w:r w:rsidR="002F1546" w:rsidRPr="00066834">
        <w:rPr>
          <w:rFonts w:eastAsiaTheme="minorEastAsia" w:cs="Tahoma"/>
        </w:rPr>
        <w:t xml:space="preserve">, </w:t>
      </w:r>
      <w:r w:rsidR="00A7710A" w:rsidRPr="00066834">
        <w:rPr>
          <w:rFonts w:eastAsia="Calibri" w:cs="Tahoma"/>
        </w:rPr>
        <w:t>преобразователи частоты</w:t>
      </w:r>
      <w:r w:rsidR="002F1546" w:rsidRPr="00066834">
        <w:rPr>
          <w:rFonts w:eastAsiaTheme="minorEastAsia" w:cs="Tahoma"/>
        </w:rPr>
        <w:t xml:space="preserve">, электродвигатели приводов механизмов) осуществляется по </w:t>
      </w:r>
      <w:r>
        <w:rPr>
          <w:rFonts w:eastAsiaTheme="minorEastAsia" w:cs="Tahoma"/>
        </w:rPr>
        <w:t xml:space="preserve">требованиям соответствующего раздела ТУ/ФТТ </w:t>
      </w:r>
      <w:r w:rsidR="002F1546" w:rsidRPr="00066834">
        <w:rPr>
          <w:rFonts w:eastAsiaTheme="minorEastAsia" w:cs="Tahoma"/>
        </w:rPr>
        <w:t>с соблюдением действующего законодательства.</w:t>
      </w:r>
    </w:p>
    <w:p w14:paraId="2579A8DF" w14:textId="77777777" w:rsidR="002F1546" w:rsidRPr="005E13DF" w:rsidRDefault="002F1546" w:rsidP="000C097E">
      <w:pPr>
        <w:pStyle w:val="31"/>
        <w:spacing w:after="120"/>
        <w:ind w:left="0"/>
        <w:rPr>
          <w:rFonts w:cs="Tahoma"/>
        </w:rPr>
      </w:pPr>
      <w:r w:rsidRPr="005E13DF">
        <w:rPr>
          <w:rFonts w:cs="Tahoma"/>
        </w:rPr>
        <w:t xml:space="preserve">Оборудование должно соответствовать: </w:t>
      </w:r>
    </w:p>
    <w:p w14:paraId="47503BFE" w14:textId="77777777" w:rsidR="002F1546" w:rsidRPr="00A7710A" w:rsidRDefault="002F1546" w:rsidP="00B92904">
      <w:pPr>
        <w:pStyle w:val="1"/>
        <w:numPr>
          <w:ilvl w:val="0"/>
          <w:numId w:val="15"/>
        </w:numPr>
        <w:tabs>
          <w:tab w:val="clear" w:pos="851"/>
          <w:tab w:val="left" w:pos="993"/>
        </w:tabs>
        <w:spacing w:before="0"/>
        <w:ind w:left="426"/>
        <w:rPr>
          <w:rFonts w:eastAsiaTheme="minorEastAsia"/>
          <w:b w:val="0"/>
          <w:szCs w:val="24"/>
        </w:rPr>
      </w:pPr>
      <w:r w:rsidRPr="00A7710A">
        <w:rPr>
          <w:rFonts w:eastAsiaTheme="minorEastAsia"/>
          <w:b w:val="0"/>
          <w:szCs w:val="24"/>
        </w:rPr>
        <w:t>ТР ТС 004</w:t>
      </w:r>
      <w:r w:rsidR="00F11438">
        <w:rPr>
          <w:rFonts w:eastAsiaTheme="minorEastAsia"/>
          <w:b w:val="0"/>
          <w:szCs w:val="24"/>
        </w:rPr>
        <w:t>/2011</w:t>
      </w:r>
      <w:r w:rsidRPr="00A7710A">
        <w:rPr>
          <w:rFonts w:eastAsiaTheme="minorEastAsia"/>
          <w:b w:val="0"/>
          <w:szCs w:val="24"/>
        </w:rPr>
        <w:t xml:space="preserve"> </w:t>
      </w:r>
      <w:r w:rsidR="001C6CEE" w:rsidRPr="001C6CEE">
        <w:rPr>
          <w:rFonts w:eastAsiaTheme="minorEastAsia"/>
          <w:b w:val="0"/>
          <w:szCs w:val="24"/>
        </w:rPr>
        <w:t>Технический регламент Таможенного Союза.</w:t>
      </w:r>
      <w:r w:rsidR="001C6CEE">
        <w:rPr>
          <w:rFonts w:eastAsiaTheme="minorEastAsia"/>
          <w:b w:val="0"/>
          <w:szCs w:val="24"/>
        </w:rPr>
        <w:t xml:space="preserve"> </w:t>
      </w:r>
      <w:r w:rsidRPr="00A7710A">
        <w:rPr>
          <w:rFonts w:eastAsiaTheme="minorEastAsia"/>
          <w:b w:val="0"/>
          <w:szCs w:val="24"/>
        </w:rPr>
        <w:t>О безопасности низковольтного оборудования»</w:t>
      </w:r>
      <w:r w:rsidR="00A9243A">
        <w:rPr>
          <w:rFonts w:eastAsiaTheme="minorEastAsia"/>
          <w:b w:val="0"/>
          <w:szCs w:val="24"/>
        </w:rPr>
        <w:t>;</w:t>
      </w:r>
      <w:r w:rsidRPr="00A7710A">
        <w:rPr>
          <w:rFonts w:eastAsiaTheme="minorEastAsia"/>
          <w:b w:val="0"/>
          <w:szCs w:val="24"/>
        </w:rPr>
        <w:t xml:space="preserve"> </w:t>
      </w:r>
    </w:p>
    <w:p w14:paraId="6C1A55F7" w14:textId="77777777" w:rsidR="002F1546" w:rsidRPr="00A7710A" w:rsidRDefault="002F1546" w:rsidP="00B92904">
      <w:pPr>
        <w:pStyle w:val="1"/>
        <w:numPr>
          <w:ilvl w:val="0"/>
          <w:numId w:val="15"/>
        </w:numPr>
        <w:tabs>
          <w:tab w:val="clear" w:pos="851"/>
          <w:tab w:val="left" w:pos="993"/>
        </w:tabs>
        <w:spacing w:before="0"/>
        <w:ind w:left="426"/>
        <w:rPr>
          <w:rFonts w:eastAsiaTheme="minorEastAsia"/>
          <w:b w:val="0"/>
          <w:szCs w:val="24"/>
        </w:rPr>
      </w:pPr>
      <w:r w:rsidRPr="00A7710A">
        <w:rPr>
          <w:rFonts w:eastAsiaTheme="minorEastAsia"/>
          <w:b w:val="0"/>
          <w:szCs w:val="24"/>
        </w:rPr>
        <w:t xml:space="preserve">ТР ТС 020/2011 </w:t>
      </w:r>
      <w:r w:rsidR="001C6CEE" w:rsidRPr="001C6CEE">
        <w:rPr>
          <w:rFonts w:eastAsiaTheme="minorEastAsia"/>
          <w:b w:val="0"/>
          <w:szCs w:val="24"/>
        </w:rPr>
        <w:t xml:space="preserve">Технический регламент Таможенного союза. </w:t>
      </w:r>
      <w:r w:rsidRPr="00A7710A">
        <w:rPr>
          <w:rFonts w:eastAsiaTheme="minorEastAsia"/>
          <w:b w:val="0"/>
          <w:szCs w:val="24"/>
        </w:rPr>
        <w:t>Электромагнитная совместимость технических средств</w:t>
      </w:r>
      <w:r w:rsidR="00A9243A">
        <w:rPr>
          <w:rFonts w:eastAsiaTheme="minorEastAsia"/>
          <w:b w:val="0"/>
          <w:szCs w:val="24"/>
        </w:rPr>
        <w:t xml:space="preserve">» </w:t>
      </w:r>
      <w:r w:rsidRPr="00A7710A">
        <w:rPr>
          <w:rFonts w:eastAsiaTheme="minorEastAsia"/>
          <w:b w:val="0"/>
          <w:szCs w:val="24"/>
        </w:rPr>
        <w:t>в случае применения в взрывоопасных средах</w:t>
      </w:r>
      <w:r w:rsidR="001C6CEE">
        <w:rPr>
          <w:rFonts w:eastAsiaTheme="minorEastAsia"/>
          <w:b w:val="0"/>
          <w:szCs w:val="24"/>
        </w:rPr>
        <w:t>,</w:t>
      </w:r>
    </w:p>
    <w:p w14:paraId="4960C4A3" w14:textId="77777777" w:rsidR="002F1546" w:rsidRPr="00A7710A" w:rsidRDefault="002F1546" w:rsidP="00B92904">
      <w:pPr>
        <w:pStyle w:val="1"/>
        <w:numPr>
          <w:ilvl w:val="0"/>
          <w:numId w:val="15"/>
        </w:numPr>
        <w:tabs>
          <w:tab w:val="clear" w:pos="851"/>
          <w:tab w:val="left" w:pos="993"/>
        </w:tabs>
        <w:spacing w:before="0"/>
        <w:ind w:left="426"/>
        <w:rPr>
          <w:rFonts w:eastAsiaTheme="minorEastAsia"/>
          <w:b w:val="0"/>
          <w:szCs w:val="24"/>
        </w:rPr>
      </w:pPr>
      <w:r w:rsidRPr="00A7710A">
        <w:rPr>
          <w:rFonts w:eastAsiaTheme="minorEastAsia"/>
          <w:b w:val="0"/>
          <w:szCs w:val="24"/>
        </w:rPr>
        <w:t xml:space="preserve">ТР ТС 012/2011 </w:t>
      </w:r>
      <w:r w:rsidR="001C6CEE" w:rsidRPr="001C6CEE">
        <w:rPr>
          <w:rFonts w:eastAsiaTheme="minorEastAsia"/>
          <w:b w:val="0"/>
          <w:szCs w:val="24"/>
        </w:rPr>
        <w:t xml:space="preserve">Технический регламент Таможенного союза. </w:t>
      </w:r>
      <w:r w:rsidRPr="00A7710A">
        <w:rPr>
          <w:rFonts w:eastAsiaTheme="minorEastAsia"/>
          <w:b w:val="0"/>
          <w:szCs w:val="24"/>
        </w:rPr>
        <w:t>О безопасности оборудования для работы во взрывоопасных средах, другие по видам и типам объектов автоматизации и местам применения.</w:t>
      </w:r>
      <w:r w:rsidR="001C6CEE">
        <w:rPr>
          <w:rFonts w:eastAsiaTheme="minorEastAsia"/>
          <w:b w:val="0"/>
          <w:szCs w:val="24"/>
        </w:rPr>
        <w:t xml:space="preserve"> </w:t>
      </w:r>
    </w:p>
    <w:p w14:paraId="20648E3D" w14:textId="77777777" w:rsidR="002F1546" w:rsidRPr="00066834" w:rsidRDefault="002F1546" w:rsidP="000C097E">
      <w:pPr>
        <w:pStyle w:val="31"/>
        <w:spacing w:after="120"/>
        <w:ind w:left="0"/>
        <w:rPr>
          <w:rFonts w:eastAsiaTheme="minorEastAsia" w:cs="Tahoma"/>
        </w:rPr>
      </w:pPr>
      <w:r w:rsidRPr="00066834">
        <w:rPr>
          <w:rFonts w:eastAsiaTheme="minorEastAsia" w:cs="Tahoma"/>
        </w:rPr>
        <w:t>Запрещено использовать оборудование в взрывоопасных зонах несоответствующего класса исполнения.</w:t>
      </w:r>
    </w:p>
    <w:p w14:paraId="4CB178A6" w14:textId="77777777" w:rsidR="002F1546" w:rsidRPr="00CD1ED4" w:rsidRDefault="002F1546" w:rsidP="0012560D">
      <w:pPr>
        <w:pStyle w:val="31"/>
        <w:spacing w:after="120"/>
        <w:ind w:left="0"/>
        <w:rPr>
          <w:rFonts w:eastAsiaTheme="minorEastAsia" w:cs="Tahoma"/>
        </w:rPr>
      </w:pPr>
      <w:r w:rsidRPr="00CD1ED4">
        <w:rPr>
          <w:rFonts w:eastAsiaTheme="minorEastAsia" w:cs="Tahoma"/>
        </w:rPr>
        <w:t>Применяемое оборудование должно иметь достаточный резерв по</w:t>
      </w:r>
      <w:r w:rsidR="00F671A9">
        <w:rPr>
          <w:rFonts w:eastAsiaTheme="minorEastAsia" w:cs="Tahoma"/>
          <w:lang w:val="en-US"/>
        </w:rPr>
        <w:t> </w:t>
      </w:r>
      <w:r w:rsidRPr="00CD1ED4">
        <w:rPr>
          <w:rFonts w:eastAsiaTheme="minorEastAsia" w:cs="Tahoma"/>
        </w:rPr>
        <w:t>установленной мощности (не менее 30% от пиковой) и иметь возможность расширения.</w:t>
      </w:r>
    </w:p>
    <w:p w14:paraId="4F6E64E0" w14:textId="77777777" w:rsidR="002F1546" w:rsidRPr="005E13DF" w:rsidRDefault="002F1546" w:rsidP="00826149">
      <w:pPr>
        <w:spacing w:after="120"/>
        <w:rPr>
          <w:rFonts w:ascii="Tahoma" w:eastAsiaTheme="minorEastAsia" w:hAnsi="Tahoma" w:cs="Tahoma"/>
        </w:rPr>
      </w:pPr>
      <w:r w:rsidRPr="005E13DF">
        <w:rPr>
          <w:rFonts w:ascii="Tahoma" w:eastAsiaTheme="minorEastAsia" w:hAnsi="Tahoma" w:cs="Tahoma"/>
        </w:rPr>
        <w:t>Применяемое оборудование электропитания АСУТП, кроме серверного, должно иметь температурный диапазон эксплуатации, не хуже: 0 ...+40⁰С.</w:t>
      </w:r>
    </w:p>
    <w:p w14:paraId="5920C6C8" w14:textId="77777777" w:rsidR="002F1546" w:rsidRPr="005E13DF" w:rsidRDefault="002F1546" w:rsidP="00826149">
      <w:pPr>
        <w:spacing w:after="120"/>
        <w:rPr>
          <w:rFonts w:ascii="Tahoma" w:eastAsiaTheme="minorEastAsia" w:hAnsi="Tahoma" w:cs="Tahoma"/>
        </w:rPr>
      </w:pPr>
      <w:r w:rsidRPr="005E13DF">
        <w:rPr>
          <w:rFonts w:ascii="Tahoma" w:eastAsiaTheme="minorEastAsia" w:hAnsi="Tahoma" w:cs="Tahoma"/>
        </w:rPr>
        <w:t>Оборудование с расширенным температурным диапазоном эксплуатации применяется при невозможности и/или нецелесообразности использования климатического оборудов</w:t>
      </w:r>
      <w:r w:rsidR="00A7710A">
        <w:rPr>
          <w:rFonts w:ascii="Tahoma" w:eastAsiaTheme="minorEastAsia" w:hAnsi="Tahoma" w:cs="Tahoma"/>
        </w:rPr>
        <w:t>ания для обеспечения необходимых</w:t>
      </w:r>
      <w:r w:rsidRPr="005E13DF">
        <w:rPr>
          <w:rFonts w:ascii="Tahoma" w:eastAsiaTheme="minorEastAsia" w:hAnsi="Tahoma" w:cs="Tahoma"/>
        </w:rPr>
        <w:t xml:space="preserve"> условий эксплуатации и соответствовать классу климатического исполнения.</w:t>
      </w:r>
    </w:p>
    <w:p w14:paraId="5976C597" w14:textId="77777777" w:rsidR="002F1546" w:rsidRPr="00066834" w:rsidRDefault="002F1546" w:rsidP="000C097E">
      <w:pPr>
        <w:pStyle w:val="31"/>
        <w:spacing w:after="120"/>
        <w:ind w:left="0"/>
        <w:rPr>
          <w:rFonts w:eastAsiaTheme="minorEastAsia" w:cs="Tahoma"/>
        </w:rPr>
      </w:pPr>
      <w:r w:rsidRPr="00066834">
        <w:rPr>
          <w:rFonts w:eastAsiaTheme="minorEastAsia" w:cs="Tahoma"/>
        </w:rPr>
        <w:t>Степень защищенности (</w:t>
      </w:r>
      <w:r w:rsidRPr="005E13DF">
        <w:rPr>
          <w:rFonts w:eastAsiaTheme="minorEastAsia" w:cs="Tahoma"/>
        </w:rPr>
        <w:t>IP</w:t>
      </w:r>
      <w:r w:rsidRPr="00066834">
        <w:rPr>
          <w:rFonts w:eastAsiaTheme="minorEastAsia" w:cs="Tahoma"/>
        </w:rPr>
        <w:t>) оборудования должна соответствовать условиям окружающей среды.</w:t>
      </w:r>
    </w:p>
    <w:p w14:paraId="3C871104" w14:textId="77777777" w:rsidR="002F1546" w:rsidRPr="00A81C9F" w:rsidRDefault="002F1546" w:rsidP="00A81C9F">
      <w:pPr>
        <w:pStyle w:val="31"/>
        <w:spacing w:after="120"/>
        <w:ind w:left="0"/>
        <w:rPr>
          <w:rFonts w:eastAsiaTheme="minorEastAsia" w:cs="Tahoma"/>
        </w:rPr>
      </w:pPr>
      <w:r w:rsidRPr="005E13DF">
        <w:rPr>
          <w:rFonts w:cs="Tahoma"/>
        </w:rPr>
        <w:t xml:space="preserve">Для цепей </w:t>
      </w:r>
      <w:r w:rsidRPr="00A81C9F">
        <w:rPr>
          <w:rFonts w:cs="Tahoma"/>
        </w:rPr>
        <w:t>электропитания первой и первой особой категори</w:t>
      </w:r>
      <w:r w:rsidR="002E6145" w:rsidRPr="00A81C9F">
        <w:rPr>
          <w:rFonts w:cs="Tahoma"/>
        </w:rPr>
        <w:t>й</w:t>
      </w:r>
      <w:r w:rsidR="00A81C9F" w:rsidRPr="00A81C9F">
        <w:rPr>
          <w:rFonts w:cs="Tahoma"/>
        </w:rPr>
        <w:t xml:space="preserve"> </w:t>
      </w:r>
      <w:r w:rsidRPr="00A81C9F">
        <w:rPr>
          <w:rFonts w:eastAsiaTheme="minorEastAsia" w:cs="Tahoma"/>
        </w:rPr>
        <w:t xml:space="preserve">применять </w:t>
      </w:r>
      <w:r w:rsidR="00541CBD" w:rsidRPr="00A81C9F">
        <w:rPr>
          <w:rFonts w:eastAsiaTheme="minorEastAsia" w:cs="Tahoma"/>
        </w:rPr>
        <w:t xml:space="preserve">автоматические вводы резерва (далее – </w:t>
      </w:r>
      <w:r w:rsidRPr="00A81C9F">
        <w:rPr>
          <w:rFonts w:eastAsiaTheme="minorEastAsia" w:cs="Tahoma"/>
        </w:rPr>
        <w:t>АВР</w:t>
      </w:r>
      <w:r w:rsidR="00541CBD" w:rsidRPr="00A81C9F">
        <w:rPr>
          <w:rFonts w:eastAsiaTheme="minorEastAsia" w:cs="Tahoma"/>
        </w:rPr>
        <w:t>)</w:t>
      </w:r>
      <w:r w:rsidRPr="00A81C9F">
        <w:rPr>
          <w:rFonts w:eastAsiaTheme="minorEastAsia" w:cs="Tahoma"/>
        </w:rPr>
        <w:t xml:space="preserve"> с возможностью ручного переключ</w:t>
      </w:r>
      <w:r w:rsidR="002F7A4E" w:rsidRPr="00A81C9F">
        <w:rPr>
          <w:rFonts w:eastAsiaTheme="minorEastAsia" w:cs="Tahoma"/>
        </w:rPr>
        <w:t>ения и блокировки переключения</w:t>
      </w:r>
      <w:r w:rsidR="00A81C9F" w:rsidRPr="00A81C9F">
        <w:rPr>
          <w:rFonts w:eastAsiaTheme="minorEastAsia" w:cs="Tahoma"/>
        </w:rPr>
        <w:t>.</w:t>
      </w:r>
    </w:p>
    <w:p w14:paraId="24A49428" w14:textId="77777777" w:rsidR="002F1546" w:rsidRPr="007C1077" w:rsidRDefault="002F1546" w:rsidP="000C097E">
      <w:pPr>
        <w:pStyle w:val="31"/>
        <w:spacing w:after="120"/>
        <w:ind w:left="0"/>
        <w:rPr>
          <w:rFonts w:eastAsiaTheme="minorEastAsia" w:cs="Tahoma"/>
        </w:rPr>
      </w:pPr>
      <w:r w:rsidRPr="007C1077">
        <w:rPr>
          <w:rFonts w:eastAsiaTheme="minorEastAsia" w:cs="Tahoma"/>
        </w:rPr>
        <w:t>В качестве независимого источника питания для обеспечения первой особой группы</w:t>
      </w:r>
      <w:r w:rsidR="007C1077" w:rsidRPr="007C1077">
        <w:rPr>
          <w:rFonts w:eastAsiaTheme="minorEastAsia" w:cs="Tahoma"/>
        </w:rPr>
        <w:t xml:space="preserve"> электроприемников использовать</w:t>
      </w:r>
      <w:r w:rsidRPr="007C1077">
        <w:rPr>
          <w:rFonts w:eastAsiaTheme="minorEastAsia" w:cs="Tahoma"/>
        </w:rPr>
        <w:t xml:space="preserve"> </w:t>
      </w:r>
      <w:r w:rsidR="002F2270">
        <w:rPr>
          <w:rFonts w:eastAsiaTheme="minorEastAsia" w:cs="Tahoma"/>
        </w:rPr>
        <w:t>АКБ</w:t>
      </w:r>
      <w:r w:rsidRPr="007C1077">
        <w:rPr>
          <w:rFonts w:eastAsiaTheme="minorEastAsia" w:cs="Tahoma"/>
        </w:rPr>
        <w:t>.</w:t>
      </w:r>
      <w:r w:rsidR="002F2270">
        <w:rPr>
          <w:rFonts w:eastAsiaTheme="minorEastAsia" w:cs="Tahoma"/>
        </w:rPr>
        <w:t xml:space="preserve"> При наличии технического обоснования допускается применение дизель-генераторных установок</w:t>
      </w:r>
      <w:r w:rsidR="002F2270" w:rsidRPr="002F2270">
        <w:rPr>
          <w:rFonts w:eastAsiaTheme="minorEastAsia" w:cs="Tahoma"/>
        </w:rPr>
        <w:t xml:space="preserve"> </w:t>
      </w:r>
      <w:r w:rsidR="002F2270" w:rsidRPr="00066834">
        <w:rPr>
          <w:rFonts w:eastAsiaTheme="minorEastAsia" w:cs="Tahoma"/>
        </w:rPr>
        <w:t>с автоматическим запуском при отсутствии электропитания по обоим вводам. На время запуска генераторной установки электропитание оборудования д</w:t>
      </w:r>
      <w:r w:rsidR="002F2270">
        <w:rPr>
          <w:rFonts w:eastAsiaTheme="minorEastAsia" w:cs="Tahoma"/>
        </w:rPr>
        <w:t>олжно обеспечиваться от батарей.</w:t>
      </w:r>
    </w:p>
    <w:p w14:paraId="58D483DE" w14:textId="77777777" w:rsidR="002F1546" w:rsidRPr="007C1077" w:rsidRDefault="002F1546" w:rsidP="000C097E">
      <w:pPr>
        <w:pStyle w:val="23"/>
        <w:spacing w:after="120"/>
        <w:ind w:left="0"/>
        <w:rPr>
          <w:rFonts w:eastAsiaTheme="minorEastAsia" w:cs="Tahoma"/>
        </w:rPr>
      </w:pPr>
      <w:bookmarkStart w:id="23" w:name="_Toc102565767"/>
      <w:r w:rsidRPr="007C1077">
        <w:rPr>
          <w:rFonts w:eastAsiaTheme="minorEastAsia" w:cs="Tahoma"/>
        </w:rPr>
        <w:t>Требования</w:t>
      </w:r>
      <w:r w:rsidR="00C947BE">
        <w:rPr>
          <w:rFonts w:eastAsiaTheme="minorEastAsia" w:cs="Tahoma"/>
        </w:rPr>
        <w:t xml:space="preserve"> к</w:t>
      </w:r>
      <w:r w:rsidRPr="007C1077">
        <w:rPr>
          <w:rFonts w:eastAsiaTheme="minorEastAsia" w:cs="Tahoma"/>
        </w:rPr>
        <w:t xml:space="preserve"> </w:t>
      </w:r>
      <w:r w:rsidR="00C947BE">
        <w:rPr>
          <w:rFonts w:eastAsiaTheme="minorEastAsia" w:cs="Tahoma"/>
        </w:rPr>
        <w:t>линиям</w:t>
      </w:r>
      <w:r w:rsidRPr="007C1077">
        <w:rPr>
          <w:rFonts w:eastAsiaTheme="minorEastAsia" w:cs="Tahoma"/>
        </w:rPr>
        <w:t xml:space="preserve"> э</w:t>
      </w:r>
      <w:bookmarkEnd w:id="23"/>
      <w:r w:rsidR="00C947BE">
        <w:rPr>
          <w:rFonts w:eastAsiaTheme="minorEastAsia" w:cs="Tahoma"/>
        </w:rPr>
        <w:t>лектропитания</w:t>
      </w:r>
      <w:r w:rsidR="008364CF">
        <w:rPr>
          <w:rFonts w:eastAsiaTheme="minorEastAsia" w:cs="Tahoma"/>
        </w:rPr>
        <w:t xml:space="preserve"> </w:t>
      </w:r>
    </w:p>
    <w:p w14:paraId="6BD3C479" w14:textId="77777777" w:rsidR="002F1546" w:rsidRPr="00B017B4" w:rsidRDefault="009A2286" w:rsidP="009A2286">
      <w:pPr>
        <w:pStyle w:val="31"/>
        <w:ind w:left="0"/>
        <w:rPr>
          <w:rFonts w:eastAsiaTheme="minorEastAsia" w:cs="Tahoma"/>
        </w:rPr>
      </w:pPr>
      <w:r w:rsidRPr="009A2286">
        <w:rPr>
          <w:rFonts w:eastAsiaTheme="minorEastAsia" w:cs="Tahoma"/>
        </w:rPr>
        <w:t xml:space="preserve"> К каждому объекту АСУТП с </w:t>
      </w:r>
      <w:r>
        <w:rPr>
          <w:rFonts w:eastAsiaTheme="minorEastAsia" w:cs="Tahoma"/>
        </w:rPr>
        <w:t>первой и первой особой</w:t>
      </w:r>
      <w:r w:rsidRPr="009A2286">
        <w:rPr>
          <w:rFonts w:eastAsiaTheme="minorEastAsia" w:cs="Tahoma"/>
        </w:rPr>
        <w:t xml:space="preserve"> категори</w:t>
      </w:r>
      <w:r>
        <w:rPr>
          <w:rFonts w:eastAsiaTheme="minorEastAsia" w:cs="Tahoma"/>
        </w:rPr>
        <w:t>и</w:t>
      </w:r>
      <w:r w:rsidRPr="009A2286">
        <w:rPr>
          <w:rFonts w:eastAsiaTheme="minorEastAsia" w:cs="Tahoma"/>
        </w:rPr>
        <w:t xml:space="preserve"> надежности энергоснабжения должно быть подключено два независимых ввода электропитания. Питание обоих вводов электропитания от линии одного понижающего трансформатора/комплектной трансформаторной подстанции (низкой стороны) или фидера запрещено. Допускается питание от одной трансформаторной подстанции при наличии на ней АВР.  </w:t>
      </w:r>
      <w:r w:rsidR="00261C56">
        <w:rPr>
          <w:rFonts w:eastAsiaTheme="minorEastAsia" w:cs="Tahoma"/>
        </w:rPr>
        <w:t xml:space="preserve"> </w:t>
      </w:r>
    </w:p>
    <w:p w14:paraId="36253438" w14:textId="77777777" w:rsidR="002F1546" w:rsidRPr="00EB07E2" w:rsidRDefault="00097721" w:rsidP="000C097E">
      <w:pPr>
        <w:pStyle w:val="31"/>
        <w:spacing w:after="120"/>
        <w:ind w:left="0"/>
        <w:rPr>
          <w:rFonts w:eastAsiaTheme="minorEastAsia" w:cs="Tahoma"/>
        </w:rPr>
      </w:pPr>
      <w:r>
        <w:rPr>
          <w:rFonts w:eastAsiaTheme="minorEastAsia" w:cs="Tahoma"/>
        </w:rPr>
        <w:t xml:space="preserve">Если от топливно-генераторной установки </w:t>
      </w:r>
      <w:r w:rsidR="002F1546" w:rsidRPr="00EB07E2">
        <w:rPr>
          <w:rFonts w:eastAsiaTheme="minorEastAsia" w:cs="Tahoma"/>
        </w:rPr>
        <w:t xml:space="preserve">питается только один </w:t>
      </w:r>
      <w:r w:rsidR="00EB07E2">
        <w:rPr>
          <w:rFonts w:cs="Tahoma"/>
        </w:rPr>
        <w:t>к</w:t>
      </w:r>
      <w:r w:rsidR="00EB07E2" w:rsidRPr="00EB07E2">
        <w:rPr>
          <w:rFonts w:cs="Tahoma"/>
        </w:rPr>
        <w:t>омплекс технических средств</w:t>
      </w:r>
      <w:r w:rsidR="00EB07E2" w:rsidRPr="00EB07E2">
        <w:rPr>
          <w:rFonts w:eastAsiaTheme="minorEastAsia" w:cs="Tahoma"/>
        </w:rPr>
        <w:t xml:space="preserve"> </w:t>
      </w:r>
      <w:r w:rsidR="00EB07E2">
        <w:rPr>
          <w:rFonts w:eastAsiaTheme="minorEastAsia" w:cs="Tahoma"/>
        </w:rPr>
        <w:t xml:space="preserve">(далее – </w:t>
      </w:r>
      <w:r w:rsidR="002F1546" w:rsidRPr="00EB07E2">
        <w:rPr>
          <w:rFonts w:eastAsiaTheme="minorEastAsia" w:cs="Tahoma"/>
        </w:rPr>
        <w:t>КТС</w:t>
      </w:r>
      <w:r w:rsidR="00EB07E2">
        <w:rPr>
          <w:rFonts w:eastAsiaTheme="minorEastAsia" w:cs="Tahoma"/>
        </w:rPr>
        <w:t>)</w:t>
      </w:r>
      <w:r w:rsidR="002F1546" w:rsidRPr="00EB07E2">
        <w:rPr>
          <w:rFonts w:eastAsiaTheme="minorEastAsia" w:cs="Tahoma"/>
        </w:rPr>
        <w:t>, то прокладывается дополнительная кабельная линия до АВР данного КТС от установки генерации.</w:t>
      </w:r>
    </w:p>
    <w:p w14:paraId="4C510F4D" w14:textId="77777777" w:rsidR="002F1546" w:rsidRPr="00066834" w:rsidRDefault="002F1546" w:rsidP="000C097E">
      <w:pPr>
        <w:pStyle w:val="31"/>
        <w:spacing w:after="120"/>
        <w:ind w:left="0"/>
        <w:rPr>
          <w:rFonts w:cs="Tahoma"/>
        </w:rPr>
      </w:pPr>
      <w:r w:rsidRPr="00066834">
        <w:rPr>
          <w:rFonts w:cs="Tahoma"/>
        </w:rPr>
        <w:t>Прокладку резервируемых между собой кабелей электропитан</w:t>
      </w:r>
      <w:r w:rsidR="002B56D9" w:rsidRPr="00066834">
        <w:rPr>
          <w:rFonts w:cs="Tahoma"/>
        </w:rPr>
        <w:t>ия АСУТП запрещено производить:</w:t>
      </w:r>
    </w:p>
    <w:p w14:paraId="5CC4D756" w14:textId="77777777" w:rsidR="002F1546" w:rsidRPr="002B56D9" w:rsidRDefault="005F02C6" w:rsidP="0012560D">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 xml:space="preserve">по </w:t>
      </w:r>
      <w:r w:rsidR="002F1546" w:rsidRPr="002B56D9">
        <w:rPr>
          <w:rFonts w:eastAsiaTheme="minorEastAsia"/>
          <w:b w:val="0"/>
          <w:szCs w:val="24"/>
        </w:rPr>
        <w:t>одному кабельному лотку или желобу, кроме случаев прокладки в</w:t>
      </w:r>
      <w:r w:rsidR="00F671A9">
        <w:rPr>
          <w:rFonts w:eastAsiaTheme="minorEastAsia"/>
          <w:b w:val="0"/>
          <w:szCs w:val="24"/>
          <w:lang w:val="en-US"/>
        </w:rPr>
        <w:t> </w:t>
      </w:r>
      <w:r w:rsidR="002F1546" w:rsidRPr="002B56D9">
        <w:rPr>
          <w:rFonts w:eastAsiaTheme="minorEastAsia"/>
          <w:b w:val="0"/>
          <w:szCs w:val="24"/>
        </w:rPr>
        <w:t>параллельно-уложенные отдельные железобетонные лотки с железобетонной крышкой, при этом лотки не должны иметь общих колодцев, крышек;</w:t>
      </w:r>
    </w:p>
    <w:p w14:paraId="0685DA55" w14:textId="77777777" w:rsidR="002F1546" w:rsidRPr="002B56D9"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2B56D9">
        <w:rPr>
          <w:rFonts w:eastAsiaTheme="minorEastAsia"/>
          <w:b w:val="0"/>
          <w:szCs w:val="24"/>
        </w:rPr>
        <w:t>в одной трубе;</w:t>
      </w:r>
    </w:p>
    <w:p w14:paraId="5815AB6B" w14:textId="77777777" w:rsidR="002F1546" w:rsidRPr="002B56D9"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2B56D9">
        <w:rPr>
          <w:rFonts w:eastAsiaTheme="minorEastAsia"/>
          <w:b w:val="0"/>
          <w:szCs w:val="24"/>
        </w:rPr>
        <w:t>в одной траншее, кабельной шахте, в том числе если расстояние между кабелями более 1200 мм;</w:t>
      </w:r>
    </w:p>
    <w:p w14:paraId="525E1F15" w14:textId="77777777" w:rsidR="00B102BC" w:rsidRPr="00B102BC" w:rsidRDefault="00B102BC" w:rsidP="004A4749">
      <w:pPr>
        <w:pStyle w:val="afff"/>
        <w:ind w:left="0" w:firstLine="709"/>
        <w:jc w:val="both"/>
        <w:rPr>
          <w:rFonts w:ascii="Tahoma" w:hAnsi="Tahoma" w:cs="Tahoma"/>
          <w:sz w:val="24"/>
          <w:szCs w:val="24"/>
        </w:rPr>
      </w:pPr>
      <w:r w:rsidRPr="00B102BC">
        <w:rPr>
          <w:rFonts w:ascii="Tahoma" w:hAnsi="Tahoma" w:cs="Tahoma"/>
          <w:sz w:val="24"/>
          <w:szCs w:val="24"/>
        </w:rPr>
        <w:t>При наличии конструктивной возможности, исключить параллельную прокладку основного и резервного кабеля электропитания АСУТП в помещениях, представляющих единое пространство для систем пожаротушения.</w:t>
      </w:r>
    </w:p>
    <w:p w14:paraId="7FDB4217" w14:textId="77777777" w:rsidR="002F1546" w:rsidRPr="005E13DF" w:rsidRDefault="002F1546" w:rsidP="00F5778D">
      <w:pPr>
        <w:spacing w:after="120"/>
        <w:rPr>
          <w:rFonts w:ascii="Tahoma" w:eastAsiaTheme="minorEastAsia" w:hAnsi="Tahoma" w:cs="Tahoma"/>
        </w:rPr>
      </w:pPr>
      <w:r w:rsidRPr="005E13DF">
        <w:rPr>
          <w:rFonts w:ascii="Tahoma" w:eastAsiaTheme="minorEastAsia" w:hAnsi="Tahoma" w:cs="Tahoma"/>
        </w:rPr>
        <w:t>Исключение составляют тупиковые выработки (проходы, штреки) не</w:t>
      </w:r>
      <w:r w:rsidR="00F671A9">
        <w:rPr>
          <w:rFonts w:ascii="Tahoma" w:eastAsiaTheme="minorEastAsia" w:hAnsi="Tahoma" w:cs="Tahoma"/>
          <w:lang w:val="en-US"/>
        </w:rPr>
        <w:t> </w:t>
      </w:r>
      <w:r w:rsidRPr="005E13DF">
        <w:rPr>
          <w:rFonts w:ascii="Tahoma" w:eastAsiaTheme="minorEastAsia" w:hAnsi="Tahoma" w:cs="Tahoma"/>
        </w:rPr>
        <w:t>имеющие кабельных скважин, в этом случае выдерживается максимально возможное расстояние между резервируемыми линиями.</w:t>
      </w:r>
    </w:p>
    <w:p w14:paraId="198367EA" w14:textId="77777777" w:rsidR="002F1546" w:rsidRPr="00066834" w:rsidRDefault="002F1546" w:rsidP="000C097E">
      <w:pPr>
        <w:pStyle w:val="31"/>
        <w:spacing w:after="120"/>
        <w:ind w:left="0"/>
        <w:rPr>
          <w:rFonts w:eastAsiaTheme="minorEastAsia" w:cs="Tahoma"/>
        </w:rPr>
      </w:pPr>
      <w:r w:rsidRPr="00066834">
        <w:rPr>
          <w:rFonts w:eastAsiaTheme="minorEastAsia" w:cs="Tahoma"/>
        </w:rPr>
        <w:t>Ввод кабелей в электропомещения производить через металлические гильзы, использовать конструктив и расположение, которые предохраняют помещение от неблагоприятных для электрооборудования и персонала факторов (пыль, загазованность, влага, шум, грунтовые и паводковые воды, т.д.).</w:t>
      </w:r>
    </w:p>
    <w:p w14:paraId="613643B6" w14:textId="77777777" w:rsidR="002F1546" w:rsidRPr="002B56D9" w:rsidRDefault="002F1546" w:rsidP="0012560D">
      <w:pPr>
        <w:spacing w:after="120"/>
        <w:rPr>
          <w:rFonts w:ascii="Tahoma" w:eastAsiaTheme="minorEastAsia" w:hAnsi="Tahoma" w:cs="Tahoma"/>
        </w:rPr>
      </w:pPr>
      <w:r w:rsidRPr="005E13DF">
        <w:rPr>
          <w:rFonts w:ascii="Tahoma" w:hAnsi="Tahoma" w:cs="Tahoma"/>
        </w:rPr>
        <w:t>Расположение кабельных вводов (блоков кабельных вводов) рекомендуется делать с противоположных сторон помещения или на расстоянии не м</w:t>
      </w:r>
      <w:r w:rsidR="002B56D9">
        <w:rPr>
          <w:rFonts w:ascii="Tahoma" w:hAnsi="Tahoma" w:cs="Tahoma"/>
        </w:rPr>
        <w:t>енее 1200 мм друг от друга для:</w:t>
      </w:r>
    </w:p>
    <w:p w14:paraId="79D096CC" w14:textId="77777777" w:rsidR="002F1546" w:rsidRPr="002B56D9"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2B56D9">
        <w:rPr>
          <w:rFonts w:eastAsiaTheme="minorEastAsia"/>
          <w:b w:val="0"/>
          <w:szCs w:val="24"/>
        </w:rPr>
        <w:t>кабелей резервированного электроснабжения;</w:t>
      </w:r>
    </w:p>
    <w:p w14:paraId="52360FB6" w14:textId="77777777" w:rsidR="002F1546" w:rsidRPr="002B56D9"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2B56D9">
        <w:rPr>
          <w:rFonts w:eastAsiaTheme="minorEastAsia"/>
          <w:b w:val="0"/>
          <w:szCs w:val="24"/>
        </w:rPr>
        <w:t>кабелей информационных и электроснабжения.</w:t>
      </w:r>
    </w:p>
    <w:p w14:paraId="7F059FD7" w14:textId="77777777" w:rsidR="002F1546" w:rsidRPr="00066834" w:rsidRDefault="002F1546" w:rsidP="000C097E">
      <w:pPr>
        <w:pStyle w:val="31"/>
        <w:spacing w:after="120"/>
        <w:ind w:left="0"/>
        <w:rPr>
          <w:rFonts w:eastAsiaTheme="minorEastAsia" w:cs="Tahoma"/>
        </w:rPr>
      </w:pPr>
      <w:r w:rsidRPr="00066834">
        <w:rPr>
          <w:rFonts w:eastAsiaTheme="minorEastAsia" w:cs="Tahoma"/>
        </w:rPr>
        <w:t>Расположение АВР и щитов вводных распределительных должно быть непосредственно в помещениях периферийных узлов энергопотребления в непосредственной близости от входа.</w:t>
      </w:r>
    </w:p>
    <w:p w14:paraId="15D1FC6F" w14:textId="77777777" w:rsidR="002F1546" w:rsidRPr="00066834" w:rsidRDefault="002F1546" w:rsidP="000C097E">
      <w:pPr>
        <w:pStyle w:val="31"/>
        <w:spacing w:after="120"/>
        <w:ind w:left="0"/>
        <w:rPr>
          <w:rFonts w:eastAsiaTheme="minorEastAsia" w:cs="Tahoma"/>
        </w:rPr>
      </w:pPr>
      <w:r w:rsidRPr="00066834">
        <w:rPr>
          <w:rFonts w:eastAsiaTheme="minorEastAsia" w:cs="Tahoma"/>
        </w:rPr>
        <w:t>Оборудование АСУТП входящие в единый КТС должно питаться от</w:t>
      </w:r>
      <w:r w:rsidR="00F671A9">
        <w:rPr>
          <w:rFonts w:eastAsiaTheme="minorEastAsia" w:cs="Tahoma"/>
          <w:lang w:val="en-US"/>
        </w:rPr>
        <w:t> </w:t>
      </w:r>
      <w:r w:rsidRPr="00066834">
        <w:rPr>
          <w:rFonts w:eastAsiaTheme="minorEastAsia" w:cs="Tahoma"/>
        </w:rPr>
        <w:t>одной локальной системы энергоснабжения.</w:t>
      </w:r>
    </w:p>
    <w:p w14:paraId="33CDF595" w14:textId="77777777" w:rsidR="002F1546" w:rsidRPr="002C32B3" w:rsidRDefault="002F1546" w:rsidP="000C097E">
      <w:pPr>
        <w:pStyle w:val="31"/>
        <w:spacing w:after="120"/>
        <w:ind w:left="0"/>
        <w:rPr>
          <w:rFonts w:eastAsiaTheme="minorEastAsia" w:cs="Tahoma"/>
        </w:rPr>
      </w:pPr>
      <w:r w:rsidRPr="00066834">
        <w:rPr>
          <w:rFonts w:eastAsiaTheme="minorEastAsia" w:cs="Tahoma"/>
        </w:rPr>
        <w:t xml:space="preserve">Сеть энергоснабжения оборудования АСУТП должно иметь топологию </w:t>
      </w:r>
      <w:r w:rsidRPr="002C32B3">
        <w:rPr>
          <w:rFonts w:eastAsiaTheme="minorEastAsia" w:cs="Tahoma"/>
        </w:rPr>
        <w:t>«звезда» (радиальная).</w:t>
      </w:r>
    </w:p>
    <w:p w14:paraId="7F532500" w14:textId="77777777" w:rsidR="002F1546" w:rsidRPr="00066834" w:rsidRDefault="002F1546" w:rsidP="000C097E">
      <w:pPr>
        <w:pStyle w:val="31"/>
        <w:spacing w:after="120"/>
        <w:ind w:left="0"/>
        <w:rPr>
          <w:rFonts w:eastAsiaTheme="minorEastAsia" w:cs="Tahoma"/>
        </w:rPr>
      </w:pPr>
      <w:r w:rsidRPr="00066834">
        <w:rPr>
          <w:rFonts w:eastAsiaTheme="minorEastAsia" w:cs="Tahoma"/>
        </w:rPr>
        <w:t xml:space="preserve">При ведении горных работ дополнительно между постами электроснабжения АСУТП </w:t>
      </w:r>
      <w:r w:rsidR="000538EE">
        <w:rPr>
          <w:rFonts w:eastAsiaTheme="minorEastAsia" w:cs="Tahoma"/>
        </w:rPr>
        <w:t>рекомендуется прокладывать</w:t>
      </w:r>
      <w:r w:rsidRPr="00066834">
        <w:rPr>
          <w:rFonts w:eastAsiaTheme="minorEastAsia" w:cs="Tahoma"/>
        </w:rPr>
        <w:t xml:space="preserve"> резервные линии энергоснабжения, для возможности последовательного подключения в</w:t>
      </w:r>
      <w:r w:rsidR="00F671A9">
        <w:rPr>
          <w:rFonts w:eastAsiaTheme="minorEastAsia" w:cs="Tahoma"/>
          <w:lang w:val="en-US"/>
        </w:rPr>
        <w:t> </w:t>
      </w:r>
      <w:r w:rsidRPr="00066834">
        <w:rPr>
          <w:rFonts w:eastAsiaTheme="minorEastAsia" w:cs="Tahoma"/>
        </w:rPr>
        <w:t>аварийных ситуациях. Каждая линия питания</w:t>
      </w:r>
      <w:r w:rsidR="00FA355B">
        <w:rPr>
          <w:rFonts w:eastAsiaTheme="minorEastAsia" w:cs="Tahoma"/>
        </w:rPr>
        <w:t>,</w:t>
      </w:r>
      <w:r w:rsidRPr="00066834">
        <w:rPr>
          <w:rFonts w:eastAsiaTheme="minorEastAsia" w:cs="Tahoma"/>
        </w:rPr>
        <w:t xml:space="preserve"> переменным током выходящая из шкафа/щита должна быть оснащена 4х/2х полюсным автоматическим выключателем, управляемым дифференциальным током, со встроенной защитой от сверхтока, вне зависимости от потребляемой мощности, как на стороне источника электропитания, так и на стороне потребителя.</w:t>
      </w:r>
    </w:p>
    <w:p w14:paraId="33BF62F8" w14:textId="77777777" w:rsidR="002F1546" w:rsidRPr="00066834" w:rsidRDefault="002F1546" w:rsidP="000C097E">
      <w:pPr>
        <w:pStyle w:val="31"/>
        <w:spacing w:after="120"/>
        <w:ind w:left="0"/>
        <w:rPr>
          <w:rFonts w:eastAsiaTheme="minorEastAsia" w:cs="Tahoma"/>
        </w:rPr>
      </w:pPr>
      <w:r w:rsidRPr="00066834">
        <w:rPr>
          <w:rFonts w:eastAsiaTheme="minorEastAsia" w:cs="Tahoma"/>
        </w:rPr>
        <w:t xml:space="preserve">Каждая линия питания 24 </w:t>
      </w:r>
      <w:r>
        <w:rPr>
          <w:rFonts w:eastAsiaTheme="minorEastAsia" w:cs="Tahoma"/>
        </w:rPr>
        <w:t>V</w:t>
      </w:r>
      <w:r w:rsidRPr="005E13DF">
        <w:rPr>
          <w:rFonts w:eastAsiaTheme="minorEastAsia" w:cs="Tahoma"/>
        </w:rPr>
        <w:t>DC</w:t>
      </w:r>
      <w:r w:rsidRPr="00066834">
        <w:rPr>
          <w:rFonts w:eastAsiaTheme="minorEastAsia" w:cs="Tahoma"/>
        </w:rPr>
        <w:t xml:space="preserve"> и менее с током потребления более 25 мА</w:t>
      </w:r>
      <w:r w:rsidR="00FA355B">
        <w:rPr>
          <w:rFonts w:eastAsiaTheme="minorEastAsia" w:cs="Tahoma"/>
        </w:rPr>
        <w:t>,</w:t>
      </w:r>
      <w:r w:rsidRPr="00066834">
        <w:rPr>
          <w:rFonts w:eastAsiaTheme="minorEastAsia" w:cs="Tahoma"/>
        </w:rPr>
        <w:t xml:space="preserve"> выходящая из шкафа/щита</w:t>
      </w:r>
      <w:r w:rsidR="00FA355B">
        <w:rPr>
          <w:rFonts w:eastAsiaTheme="minorEastAsia" w:cs="Tahoma"/>
        </w:rPr>
        <w:t>,</w:t>
      </w:r>
      <w:r w:rsidRPr="00066834">
        <w:rPr>
          <w:rFonts w:eastAsiaTheme="minorEastAsia" w:cs="Tahoma"/>
        </w:rPr>
        <w:t xml:space="preserve"> должна быть оснащена минимум 1-но полюсным автоматическим выключателем, как на стороне источника электропитания, так и на стороне потребителя.</w:t>
      </w:r>
    </w:p>
    <w:p w14:paraId="50448235" w14:textId="77777777" w:rsidR="002F1546" w:rsidRPr="00066834" w:rsidRDefault="002F1546" w:rsidP="000C097E">
      <w:pPr>
        <w:pStyle w:val="31"/>
        <w:spacing w:after="120"/>
        <w:ind w:left="0"/>
        <w:rPr>
          <w:rFonts w:eastAsiaTheme="minorEastAsia" w:cs="Tahoma"/>
        </w:rPr>
      </w:pPr>
      <w:r w:rsidRPr="00066834">
        <w:rPr>
          <w:rFonts w:eastAsiaTheme="minorEastAsia" w:cs="Tahoma"/>
        </w:rPr>
        <w:t xml:space="preserve">Каждая линия питания измерительных цепей 24 </w:t>
      </w:r>
      <w:r w:rsidRPr="005E13DF">
        <w:rPr>
          <w:rFonts w:eastAsiaTheme="minorEastAsia" w:cs="Tahoma"/>
        </w:rPr>
        <w:t>VDC</w:t>
      </w:r>
      <w:r w:rsidRPr="00066834">
        <w:rPr>
          <w:rFonts w:eastAsiaTheme="minorEastAsia" w:cs="Tahoma"/>
        </w:rPr>
        <w:t xml:space="preserve"> и менее с</w:t>
      </w:r>
      <w:r w:rsidR="00F671A9">
        <w:rPr>
          <w:rFonts w:eastAsiaTheme="minorEastAsia" w:cs="Tahoma"/>
          <w:lang w:val="en-US"/>
        </w:rPr>
        <w:t> </w:t>
      </w:r>
      <w:r w:rsidRPr="00066834">
        <w:rPr>
          <w:rFonts w:eastAsiaTheme="minorEastAsia" w:cs="Tahoma"/>
        </w:rPr>
        <w:t>током потребления менее 25 мА</w:t>
      </w:r>
      <w:r w:rsidR="00FA355B">
        <w:rPr>
          <w:rFonts w:eastAsiaTheme="minorEastAsia" w:cs="Tahoma"/>
        </w:rPr>
        <w:t>,</w:t>
      </w:r>
      <w:r w:rsidRPr="00066834">
        <w:rPr>
          <w:rFonts w:eastAsiaTheme="minorEastAsia" w:cs="Tahoma"/>
        </w:rPr>
        <w:t xml:space="preserve"> выходящая из шкафа/щита</w:t>
      </w:r>
      <w:r w:rsidR="00D21EB0">
        <w:rPr>
          <w:rFonts w:eastAsiaTheme="minorEastAsia" w:cs="Tahoma"/>
        </w:rPr>
        <w:t>,</w:t>
      </w:r>
      <w:r w:rsidRPr="00066834">
        <w:rPr>
          <w:rFonts w:eastAsiaTheme="minorEastAsia" w:cs="Tahoma"/>
        </w:rPr>
        <w:t xml:space="preserve"> должна быть оснащена клеммой со встроенным сменным (или самовосстанавливающимся) предохранителем, на стороне источника электропитания.</w:t>
      </w:r>
    </w:p>
    <w:p w14:paraId="6F441B58" w14:textId="77777777" w:rsidR="002F1546" w:rsidRPr="00066834" w:rsidRDefault="002F1546" w:rsidP="000C097E">
      <w:pPr>
        <w:pStyle w:val="31"/>
        <w:spacing w:after="120"/>
        <w:ind w:left="0"/>
        <w:rPr>
          <w:rFonts w:eastAsiaTheme="minorEastAsia" w:cs="Tahoma"/>
        </w:rPr>
      </w:pPr>
      <w:r w:rsidRPr="00066834">
        <w:rPr>
          <w:rFonts w:eastAsiaTheme="minorEastAsia" w:cs="Tahoma"/>
        </w:rPr>
        <w:t xml:space="preserve">Электропитание полевого оборудования через интерфейсные линии по шинной топологии допускается, при этом рекомендуется топология «кольцо» (в случаях отсутствия поддержки «горячего» резервирования линии - применить «холодное»). </w:t>
      </w:r>
      <w:r w:rsidR="002A0BCA">
        <w:rPr>
          <w:rFonts w:eastAsiaTheme="minorEastAsia" w:cs="Tahoma"/>
        </w:rPr>
        <w:t>К</w:t>
      </w:r>
      <w:r w:rsidRPr="00066834">
        <w:rPr>
          <w:rFonts w:eastAsiaTheme="minorEastAsia" w:cs="Tahoma"/>
        </w:rPr>
        <w:t>ак на «</w:t>
      </w:r>
      <w:r w:rsidRPr="005E13DF">
        <w:rPr>
          <w:rFonts w:eastAsiaTheme="minorEastAsia" w:cs="Tahoma"/>
        </w:rPr>
        <w:t>master</w:t>
      </w:r>
      <w:r w:rsidRPr="00066834">
        <w:rPr>
          <w:rFonts w:eastAsiaTheme="minorEastAsia" w:cs="Tahoma"/>
        </w:rPr>
        <w:t>», так и на «</w:t>
      </w:r>
      <w:r w:rsidRPr="005E13DF">
        <w:rPr>
          <w:rFonts w:eastAsiaTheme="minorEastAsia" w:cs="Tahoma"/>
        </w:rPr>
        <w:t>slave</w:t>
      </w:r>
      <w:r w:rsidRPr="00066834">
        <w:rPr>
          <w:rFonts w:eastAsiaTheme="minorEastAsia" w:cs="Tahoma"/>
        </w:rPr>
        <w:t>»</w:t>
      </w:r>
      <w:r w:rsidR="002A0BCA">
        <w:rPr>
          <w:rFonts w:eastAsiaTheme="minorEastAsia" w:cs="Tahoma"/>
        </w:rPr>
        <w:t xml:space="preserve"> УСО</w:t>
      </w:r>
      <w:r w:rsidR="00257D7A">
        <w:rPr>
          <w:rFonts w:eastAsiaTheme="minorEastAsia" w:cs="Tahoma"/>
        </w:rPr>
        <w:t xml:space="preserve"> или интерфейсных модулях</w:t>
      </w:r>
      <w:r w:rsidR="002A0BCA">
        <w:rPr>
          <w:rFonts w:eastAsiaTheme="minorEastAsia" w:cs="Tahoma"/>
        </w:rPr>
        <w:t xml:space="preserve"> должны быть встроенные гальванические развязки</w:t>
      </w:r>
      <w:r w:rsidRPr="00066834">
        <w:rPr>
          <w:rFonts w:eastAsiaTheme="minorEastAsia" w:cs="Tahoma"/>
        </w:rPr>
        <w:t>.</w:t>
      </w:r>
    </w:p>
    <w:p w14:paraId="22D9F4FC" w14:textId="77777777" w:rsidR="002F1546" w:rsidRPr="009221DF" w:rsidRDefault="002F1546" w:rsidP="000C097E">
      <w:pPr>
        <w:pStyle w:val="31"/>
        <w:spacing w:after="120"/>
        <w:ind w:left="0"/>
        <w:rPr>
          <w:rFonts w:eastAsiaTheme="minorEastAsia" w:cs="Tahoma"/>
        </w:rPr>
      </w:pPr>
      <w:r w:rsidRPr="009221DF">
        <w:rPr>
          <w:rFonts w:eastAsiaTheme="minorEastAsia" w:cs="Tahoma"/>
        </w:rPr>
        <w:t xml:space="preserve">Цепи управления исполнительными устройствами и аппаратурой (выходные цепи релейной, гальванической, оптической развязки) должны быть изолированы от схемы электропитания ПЛК, </w:t>
      </w:r>
      <w:r w:rsidR="002A0BCA">
        <w:rPr>
          <w:rFonts w:eastAsiaTheme="minorEastAsia" w:cs="Tahoma"/>
        </w:rPr>
        <w:t>УСО</w:t>
      </w:r>
      <w:r w:rsidRPr="009221DF">
        <w:rPr>
          <w:rFonts w:eastAsiaTheme="minorEastAsia" w:cs="Tahoma"/>
        </w:rPr>
        <w:t>, коммутационного оборудования.</w:t>
      </w:r>
    </w:p>
    <w:p w14:paraId="1E981E52" w14:textId="77777777" w:rsidR="002F1546" w:rsidRPr="00066834" w:rsidRDefault="002F1546" w:rsidP="000C097E">
      <w:pPr>
        <w:pStyle w:val="31"/>
        <w:spacing w:after="120"/>
        <w:ind w:left="0"/>
        <w:rPr>
          <w:rFonts w:eastAsiaTheme="minorEastAsia" w:cs="Tahoma"/>
        </w:rPr>
      </w:pPr>
      <w:r w:rsidRPr="00066834">
        <w:rPr>
          <w:rFonts w:eastAsiaTheme="minorEastAsia" w:cs="Tahoma"/>
        </w:rPr>
        <w:t>Оборудование АСУТП установленное на транспортных средствах должно иметь гальваническую развязку от бортовых цепей питания систем транспортного средства.</w:t>
      </w:r>
    </w:p>
    <w:p w14:paraId="4CD00129" w14:textId="77777777" w:rsidR="002F1546" w:rsidRPr="008B528B" w:rsidRDefault="002F1546" w:rsidP="000C097E">
      <w:pPr>
        <w:pStyle w:val="31"/>
        <w:spacing w:after="120"/>
        <w:ind w:left="0"/>
        <w:rPr>
          <w:rFonts w:cs="Tahoma"/>
        </w:rPr>
      </w:pPr>
      <w:r w:rsidRPr="008B528B">
        <w:rPr>
          <w:rFonts w:cs="Tahoma"/>
        </w:rPr>
        <w:t>Блоки питания</w:t>
      </w:r>
      <w:r w:rsidR="00697C6F">
        <w:rPr>
          <w:rFonts w:cs="Tahoma"/>
        </w:rPr>
        <w:t xml:space="preserve"> (далее – БП)</w:t>
      </w:r>
      <w:r w:rsidRPr="008B528B">
        <w:rPr>
          <w:rFonts w:cs="Tahoma"/>
        </w:rPr>
        <w:t xml:space="preserve"> с выходным напряжением 24 </w:t>
      </w:r>
      <w:r>
        <w:rPr>
          <w:rFonts w:cs="Tahoma"/>
        </w:rPr>
        <w:t>V</w:t>
      </w:r>
      <w:r w:rsidRPr="005E13DF">
        <w:rPr>
          <w:rFonts w:cs="Tahoma"/>
        </w:rPr>
        <w:t>DC</w:t>
      </w:r>
      <w:r w:rsidRPr="008B528B">
        <w:rPr>
          <w:rFonts w:cs="Tahoma"/>
        </w:rPr>
        <w:t xml:space="preserve"> и менее </w:t>
      </w:r>
      <w:r w:rsidR="008B528B">
        <w:rPr>
          <w:rFonts w:cs="Tahoma"/>
        </w:rPr>
        <w:t xml:space="preserve">должны </w:t>
      </w:r>
      <w:r w:rsidRPr="008B528B">
        <w:rPr>
          <w:rFonts w:cs="Tahoma"/>
        </w:rPr>
        <w:t xml:space="preserve">соответствовать следующим минимальным требованиям: </w:t>
      </w:r>
    </w:p>
    <w:p w14:paraId="62C965C6" w14:textId="77777777" w:rsidR="002F1546" w:rsidRPr="008B528B" w:rsidRDefault="00826149" w:rsidP="0012560D">
      <w:pPr>
        <w:pStyle w:val="1"/>
        <w:numPr>
          <w:ilvl w:val="0"/>
          <w:numId w:val="15"/>
        </w:numPr>
        <w:tabs>
          <w:tab w:val="clear" w:pos="851"/>
          <w:tab w:val="left" w:pos="993"/>
        </w:tabs>
        <w:spacing w:before="0"/>
        <w:ind w:left="0" w:firstLine="709"/>
        <w:rPr>
          <w:b w:val="0"/>
          <w:szCs w:val="24"/>
        </w:rPr>
      </w:pPr>
      <w:r>
        <w:rPr>
          <w:b w:val="0"/>
          <w:szCs w:val="24"/>
        </w:rPr>
        <w:t>г</w:t>
      </w:r>
      <w:r w:rsidR="002F1546" w:rsidRPr="008B528B">
        <w:rPr>
          <w:b w:val="0"/>
          <w:szCs w:val="24"/>
        </w:rPr>
        <w:t>альваническая развязка (по высокой и низкой стороне);</w:t>
      </w:r>
    </w:p>
    <w:p w14:paraId="63523BA3" w14:textId="77777777" w:rsidR="002F1546" w:rsidRPr="009221DF" w:rsidRDefault="00826149" w:rsidP="00826149">
      <w:pPr>
        <w:pStyle w:val="1"/>
        <w:numPr>
          <w:ilvl w:val="0"/>
          <w:numId w:val="15"/>
        </w:numPr>
        <w:tabs>
          <w:tab w:val="clear" w:pos="851"/>
          <w:tab w:val="left" w:pos="993"/>
        </w:tabs>
        <w:spacing w:before="0"/>
        <w:ind w:left="0" w:firstLine="709"/>
        <w:rPr>
          <w:b w:val="0"/>
          <w:szCs w:val="24"/>
          <w:lang w:val="en-US"/>
        </w:rPr>
      </w:pPr>
      <w:r>
        <w:rPr>
          <w:b w:val="0"/>
          <w:szCs w:val="24"/>
        </w:rPr>
        <w:t>з</w:t>
      </w:r>
      <w:r w:rsidR="008B528B">
        <w:rPr>
          <w:b w:val="0"/>
          <w:szCs w:val="24"/>
          <w:lang w:val="en-US"/>
        </w:rPr>
        <w:t>ащита от короткого замыкания</w:t>
      </w:r>
      <w:r w:rsidR="002F1546" w:rsidRPr="009221DF">
        <w:rPr>
          <w:b w:val="0"/>
          <w:szCs w:val="24"/>
          <w:lang w:val="en-US"/>
        </w:rPr>
        <w:t>;</w:t>
      </w:r>
    </w:p>
    <w:p w14:paraId="64C6CCD5" w14:textId="77777777" w:rsidR="002F1546" w:rsidRPr="009221DF" w:rsidRDefault="00826149" w:rsidP="00826149">
      <w:pPr>
        <w:pStyle w:val="1"/>
        <w:numPr>
          <w:ilvl w:val="0"/>
          <w:numId w:val="15"/>
        </w:numPr>
        <w:tabs>
          <w:tab w:val="clear" w:pos="851"/>
          <w:tab w:val="left" w:pos="993"/>
        </w:tabs>
        <w:spacing w:before="0"/>
        <w:ind w:left="0" w:firstLine="709"/>
        <w:rPr>
          <w:b w:val="0"/>
          <w:szCs w:val="24"/>
          <w:lang w:val="en-US"/>
        </w:rPr>
      </w:pPr>
      <w:r>
        <w:rPr>
          <w:b w:val="0"/>
          <w:szCs w:val="24"/>
        </w:rPr>
        <w:t>з</w:t>
      </w:r>
      <w:r w:rsidR="002F1546" w:rsidRPr="009221DF">
        <w:rPr>
          <w:b w:val="0"/>
          <w:szCs w:val="24"/>
          <w:lang w:val="en-US"/>
        </w:rPr>
        <w:t>ащита от перенапряжения;</w:t>
      </w:r>
    </w:p>
    <w:p w14:paraId="39ACE172" w14:textId="77777777" w:rsidR="002F1546" w:rsidRPr="008B528B" w:rsidRDefault="00826149" w:rsidP="00826149">
      <w:pPr>
        <w:pStyle w:val="1"/>
        <w:numPr>
          <w:ilvl w:val="0"/>
          <w:numId w:val="15"/>
        </w:numPr>
        <w:tabs>
          <w:tab w:val="clear" w:pos="851"/>
          <w:tab w:val="left" w:pos="993"/>
        </w:tabs>
        <w:spacing w:before="0"/>
        <w:ind w:left="0" w:firstLine="709"/>
        <w:rPr>
          <w:b w:val="0"/>
          <w:szCs w:val="24"/>
        </w:rPr>
      </w:pPr>
      <w:r>
        <w:rPr>
          <w:b w:val="0"/>
          <w:szCs w:val="24"/>
        </w:rPr>
        <w:t>с</w:t>
      </w:r>
      <w:r w:rsidR="002F1546" w:rsidRPr="008B528B">
        <w:rPr>
          <w:b w:val="0"/>
          <w:szCs w:val="24"/>
        </w:rPr>
        <w:t>амозапуск после ухода в защиту;</w:t>
      </w:r>
    </w:p>
    <w:p w14:paraId="385192A1" w14:textId="77777777" w:rsidR="002F1546" w:rsidRPr="008B528B" w:rsidRDefault="00826149" w:rsidP="00826149">
      <w:pPr>
        <w:pStyle w:val="1"/>
        <w:numPr>
          <w:ilvl w:val="0"/>
          <w:numId w:val="15"/>
        </w:numPr>
        <w:tabs>
          <w:tab w:val="clear" w:pos="851"/>
          <w:tab w:val="left" w:pos="993"/>
        </w:tabs>
        <w:spacing w:before="0"/>
        <w:ind w:left="0" w:firstLine="709"/>
        <w:rPr>
          <w:b w:val="0"/>
          <w:szCs w:val="24"/>
        </w:rPr>
      </w:pPr>
      <w:r>
        <w:rPr>
          <w:b w:val="0"/>
          <w:szCs w:val="24"/>
        </w:rPr>
        <w:t>в</w:t>
      </w:r>
      <w:r w:rsidR="002F1546" w:rsidRPr="008B528B">
        <w:rPr>
          <w:b w:val="0"/>
          <w:szCs w:val="24"/>
        </w:rPr>
        <w:t>строенные цепи обеспечения безопасного параллельного подключения БП;</w:t>
      </w:r>
    </w:p>
    <w:p w14:paraId="2C72F784" w14:textId="77777777" w:rsidR="002F1546" w:rsidRPr="009221DF" w:rsidRDefault="00826149" w:rsidP="00826149">
      <w:pPr>
        <w:pStyle w:val="1"/>
        <w:numPr>
          <w:ilvl w:val="0"/>
          <w:numId w:val="15"/>
        </w:numPr>
        <w:tabs>
          <w:tab w:val="clear" w:pos="851"/>
          <w:tab w:val="left" w:pos="993"/>
        </w:tabs>
        <w:spacing w:before="0"/>
        <w:ind w:left="0" w:firstLine="709"/>
        <w:rPr>
          <w:b w:val="0"/>
          <w:szCs w:val="24"/>
          <w:lang w:val="en-US"/>
        </w:rPr>
      </w:pPr>
      <w:r>
        <w:rPr>
          <w:b w:val="0"/>
          <w:szCs w:val="24"/>
        </w:rPr>
        <w:t>о</w:t>
      </w:r>
      <w:r w:rsidR="002F1546" w:rsidRPr="009221DF">
        <w:rPr>
          <w:b w:val="0"/>
          <w:szCs w:val="24"/>
          <w:lang w:val="en-US"/>
        </w:rPr>
        <w:t>граничение пускового тока;</w:t>
      </w:r>
    </w:p>
    <w:p w14:paraId="518E524D" w14:textId="77777777" w:rsidR="002F1546" w:rsidRPr="008B528B" w:rsidRDefault="00826149" w:rsidP="00826149">
      <w:pPr>
        <w:pStyle w:val="1"/>
        <w:numPr>
          <w:ilvl w:val="0"/>
          <w:numId w:val="15"/>
        </w:numPr>
        <w:tabs>
          <w:tab w:val="clear" w:pos="851"/>
          <w:tab w:val="left" w:pos="993"/>
        </w:tabs>
        <w:spacing w:before="0"/>
        <w:ind w:left="0" w:firstLine="709"/>
        <w:rPr>
          <w:b w:val="0"/>
          <w:szCs w:val="24"/>
        </w:rPr>
      </w:pPr>
      <w:r>
        <w:rPr>
          <w:b w:val="0"/>
          <w:szCs w:val="24"/>
        </w:rPr>
        <w:t>с</w:t>
      </w:r>
      <w:r w:rsidR="002F1546" w:rsidRPr="008B528B">
        <w:rPr>
          <w:b w:val="0"/>
          <w:szCs w:val="24"/>
        </w:rPr>
        <w:t>глаживание кратковременных (до 20 мс) просадок и отключений питающего напряжения.</w:t>
      </w:r>
    </w:p>
    <w:p w14:paraId="5BF83B86" w14:textId="77777777" w:rsidR="002F1546" w:rsidRPr="00066834" w:rsidRDefault="002F1546" w:rsidP="000C097E">
      <w:pPr>
        <w:pStyle w:val="31"/>
        <w:spacing w:after="120"/>
        <w:ind w:left="0"/>
        <w:rPr>
          <w:rFonts w:eastAsiaTheme="minorEastAsia" w:cs="Tahoma"/>
        </w:rPr>
      </w:pPr>
      <w:r w:rsidRPr="00066834">
        <w:rPr>
          <w:rFonts w:eastAsiaTheme="minorEastAsia" w:cs="Tahoma"/>
        </w:rPr>
        <w:t>Электрическая кабельная разводка должна быть выполнена с</w:t>
      </w:r>
      <w:r w:rsidR="00F671A9">
        <w:rPr>
          <w:rFonts w:eastAsiaTheme="minorEastAsia" w:cs="Tahoma"/>
          <w:lang w:val="en-US"/>
        </w:rPr>
        <w:t> </w:t>
      </w:r>
      <w:r w:rsidRPr="00066834">
        <w:rPr>
          <w:rFonts w:eastAsiaTheme="minorEastAsia" w:cs="Tahoma"/>
        </w:rPr>
        <w:t>использованием кабелей, не поддерживающих горение с пониженным дымообразованием, необходимой зимостойкостью, термостойкостью, электромагнитной и механической защитой для конкретных условий эксплуатации и требований законодательства.</w:t>
      </w:r>
    </w:p>
    <w:p w14:paraId="5D105E91" w14:textId="77777777" w:rsidR="002F1546" w:rsidRPr="008B528B" w:rsidRDefault="002F1546" w:rsidP="000C097E">
      <w:pPr>
        <w:pStyle w:val="23"/>
        <w:spacing w:after="120"/>
        <w:ind w:left="0"/>
        <w:rPr>
          <w:rFonts w:eastAsiaTheme="minorEastAsia" w:cs="Tahoma"/>
        </w:rPr>
      </w:pPr>
      <w:bookmarkStart w:id="24" w:name="_Toc102565768"/>
      <w:bookmarkStart w:id="25" w:name="_Ref111137597"/>
      <w:r w:rsidRPr="008B528B">
        <w:rPr>
          <w:rFonts w:cs="Tahoma"/>
        </w:rPr>
        <w:t>Требования</w:t>
      </w:r>
      <w:r w:rsidRPr="008B528B">
        <w:rPr>
          <w:rFonts w:eastAsiaTheme="minorEastAsia" w:cs="Tahoma"/>
        </w:rPr>
        <w:t xml:space="preserve"> к </w:t>
      </w:r>
      <w:bookmarkEnd w:id="24"/>
      <w:r w:rsidR="008364CF">
        <w:rPr>
          <w:rFonts w:eastAsiaTheme="minorEastAsia" w:cs="Tahoma"/>
        </w:rPr>
        <w:t>и</w:t>
      </w:r>
      <w:r w:rsidR="008364CF" w:rsidRPr="005E13DF">
        <w:rPr>
          <w:rFonts w:eastAsiaTheme="minorEastAsia" w:cs="Tahoma"/>
        </w:rPr>
        <w:t>сточник</w:t>
      </w:r>
      <w:r w:rsidR="008364CF">
        <w:rPr>
          <w:rFonts w:eastAsiaTheme="minorEastAsia" w:cs="Tahoma"/>
        </w:rPr>
        <w:t>ам</w:t>
      </w:r>
      <w:r w:rsidR="008364CF" w:rsidRPr="005E13DF">
        <w:rPr>
          <w:rFonts w:eastAsiaTheme="minorEastAsia" w:cs="Tahoma"/>
        </w:rPr>
        <w:t xml:space="preserve"> бесперебойного питания</w:t>
      </w:r>
      <w:r w:rsidR="008364CF" w:rsidRPr="008364CF">
        <w:rPr>
          <w:rFonts w:eastAsiaTheme="minorEastAsia" w:cs="Tahoma"/>
        </w:rPr>
        <w:t xml:space="preserve"> </w:t>
      </w:r>
      <w:r w:rsidR="008364CF">
        <w:rPr>
          <w:rFonts w:eastAsiaTheme="minorEastAsia" w:cs="Tahoma"/>
        </w:rPr>
        <w:t xml:space="preserve">(далее – </w:t>
      </w:r>
      <w:r w:rsidR="008364CF" w:rsidRPr="008B528B">
        <w:rPr>
          <w:rFonts w:eastAsiaTheme="minorEastAsia" w:cs="Tahoma"/>
        </w:rPr>
        <w:t>ИБП</w:t>
      </w:r>
      <w:r w:rsidR="008364CF">
        <w:rPr>
          <w:rFonts w:eastAsiaTheme="minorEastAsia" w:cs="Tahoma"/>
        </w:rPr>
        <w:t>) систем АСУТП</w:t>
      </w:r>
      <w:bookmarkEnd w:id="25"/>
    </w:p>
    <w:p w14:paraId="5808C72D" w14:textId="77777777" w:rsidR="002F1546" w:rsidRPr="008B528B" w:rsidRDefault="002F1546" w:rsidP="000C097E">
      <w:pPr>
        <w:pStyle w:val="31"/>
        <w:spacing w:after="120"/>
        <w:ind w:left="0"/>
        <w:rPr>
          <w:rFonts w:cs="Tahoma"/>
        </w:rPr>
      </w:pPr>
      <w:r w:rsidRPr="008B528B">
        <w:rPr>
          <w:rFonts w:cs="Tahoma"/>
        </w:rPr>
        <w:t>И</w:t>
      </w:r>
      <w:r w:rsidR="00182963">
        <w:rPr>
          <w:rFonts w:cs="Tahoma"/>
        </w:rPr>
        <w:t xml:space="preserve">сточник бесперебойного питания </w:t>
      </w:r>
      <w:r w:rsidR="008B528B">
        <w:rPr>
          <w:rFonts w:cs="Tahoma"/>
        </w:rPr>
        <w:t>- с</w:t>
      </w:r>
      <w:r w:rsidRPr="008B528B">
        <w:rPr>
          <w:rFonts w:cs="Tahoma"/>
        </w:rPr>
        <w:t>очетание преобразователей, переключателей и устройств хранения электроэнергии (например, аккумуляторных батарей), образующее систему электропитания для</w:t>
      </w:r>
      <w:r w:rsidR="00F671A9">
        <w:rPr>
          <w:rFonts w:cs="Tahoma"/>
          <w:lang w:val="en-US"/>
        </w:rPr>
        <w:t> </w:t>
      </w:r>
      <w:r w:rsidRPr="008B528B">
        <w:rPr>
          <w:rFonts w:cs="Tahoma"/>
        </w:rPr>
        <w:t>поддержания непрерывности питания нагрузки в случае отказа источника энергоснабжения.</w:t>
      </w:r>
    </w:p>
    <w:p w14:paraId="63CDF5C4" w14:textId="77777777" w:rsidR="002F1546" w:rsidRPr="00066834" w:rsidRDefault="002F1546" w:rsidP="000C097E">
      <w:pPr>
        <w:pStyle w:val="31"/>
        <w:spacing w:after="120"/>
        <w:ind w:left="0"/>
        <w:rPr>
          <w:rFonts w:cs="Tahoma"/>
        </w:rPr>
      </w:pPr>
      <w:r w:rsidRPr="00066834">
        <w:rPr>
          <w:rFonts w:cs="Tahoma"/>
        </w:rPr>
        <w:t xml:space="preserve">Условное разделение ИБП по типу применений в АСУТП: </w:t>
      </w:r>
    </w:p>
    <w:p w14:paraId="6F5A5A09" w14:textId="77777777" w:rsidR="002F1546" w:rsidRPr="008B528B" w:rsidRDefault="002F1546" w:rsidP="00F671A9">
      <w:pPr>
        <w:pStyle w:val="1"/>
        <w:numPr>
          <w:ilvl w:val="0"/>
          <w:numId w:val="15"/>
        </w:numPr>
        <w:tabs>
          <w:tab w:val="clear" w:pos="851"/>
          <w:tab w:val="left" w:pos="993"/>
        </w:tabs>
        <w:spacing w:before="0"/>
        <w:ind w:left="0" w:firstLine="709"/>
        <w:rPr>
          <w:b w:val="0"/>
          <w:szCs w:val="24"/>
        </w:rPr>
      </w:pPr>
      <w:r w:rsidRPr="008B528B">
        <w:rPr>
          <w:b w:val="0"/>
          <w:szCs w:val="24"/>
        </w:rPr>
        <w:t>централизованный (для питания КТС АСУТП предприятия);</w:t>
      </w:r>
    </w:p>
    <w:p w14:paraId="783CF271" w14:textId="77777777" w:rsidR="002F1546" w:rsidRPr="008B528B" w:rsidRDefault="002F1546" w:rsidP="000C097E">
      <w:pPr>
        <w:pStyle w:val="1"/>
        <w:numPr>
          <w:ilvl w:val="0"/>
          <w:numId w:val="15"/>
        </w:numPr>
        <w:tabs>
          <w:tab w:val="clear" w:pos="851"/>
          <w:tab w:val="left" w:pos="993"/>
        </w:tabs>
        <w:spacing w:before="0"/>
        <w:ind w:left="0" w:firstLine="709"/>
        <w:rPr>
          <w:b w:val="0"/>
          <w:szCs w:val="24"/>
        </w:rPr>
      </w:pPr>
      <w:r w:rsidRPr="008B528B">
        <w:rPr>
          <w:b w:val="0"/>
          <w:szCs w:val="24"/>
        </w:rPr>
        <w:t>локальный (для питания отдельных технических средств АСУТП);</w:t>
      </w:r>
    </w:p>
    <w:p w14:paraId="552DDDE6" w14:textId="77777777" w:rsidR="002F1546" w:rsidRPr="008B528B" w:rsidRDefault="002F1546" w:rsidP="000C097E">
      <w:pPr>
        <w:pStyle w:val="1"/>
        <w:numPr>
          <w:ilvl w:val="0"/>
          <w:numId w:val="15"/>
        </w:numPr>
        <w:tabs>
          <w:tab w:val="clear" w:pos="851"/>
          <w:tab w:val="left" w:pos="993"/>
        </w:tabs>
        <w:spacing w:before="0"/>
        <w:ind w:left="0" w:firstLine="709"/>
        <w:rPr>
          <w:b w:val="0"/>
          <w:szCs w:val="24"/>
        </w:rPr>
      </w:pPr>
      <w:r w:rsidRPr="008B528B">
        <w:rPr>
          <w:b w:val="0"/>
          <w:szCs w:val="24"/>
        </w:rPr>
        <w:t>локально-индивидуальные (для питания малоответственного оборудования, как правило бытовые версии ИБП, которым не предъявляются требования данного раздела).</w:t>
      </w:r>
    </w:p>
    <w:p w14:paraId="5BA69C57" w14:textId="77777777" w:rsidR="002F1546" w:rsidRPr="00066834" w:rsidRDefault="002F1546" w:rsidP="000C097E">
      <w:pPr>
        <w:pStyle w:val="31"/>
        <w:spacing w:after="120"/>
        <w:ind w:left="0"/>
        <w:rPr>
          <w:rFonts w:cs="Tahoma"/>
        </w:rPr>
      </w:pPr>
      <w:r w:rsidRPr="00066834">
        <w:rPr>
          <w:rFonts w:cs="Tahoma"/>
        </w:rPr>
        <w:t xml:space="preserve">ИБП должен выполнять следующие функции: </w:t>
      </w:r>
    </w:p>
    <w:p w14:paraId="21C8A301" w14:textId="77777777" w:rsidR="002F1546" w:rsidRPr="008B528B" w:rsidRDefault="002F1546" w:rsidP="0012560D">
      <w:pPr>
        <w:pStyle w:val="1"/>
        <w:numPr>
          <w:ilvl w:val="0"/>
          <w:numId w:val="15"/>
        </w:numPr>
        <w:tabs>
          <w:tab w:val="clear" w:pos="851"/>
          <w:tab w:val="left" w:pos="993"/>
        </w:tabs>
        <w:spacing w:before="0"/>
        <w:ind w:left="0" w:firstLine="709"/>
        <w:rPr>
          <w:b w:val="0"/>
          <w:szCs w:val="24"/>
        </w:rPr>
      </w:pPr>
      <w:r w:rsidRPr="008B528B">
        <w:rPr>
          <w:b w:val="0"/>
          <w:szCs w:val="24"/>
        </w:rPr>
        <w:t>обеспечивать потребителей автономным электроснабжением на время отсутствия вводного электроснабжения;</w:t>
      </w:r>
    </w:p>
    <w:p w14:paraId="29221855" w14:textId="77777777" w:rsidR="002F1546" w:rsidRPr="008B528B" w:rsidRDefault="002F1546" w:rsidP="00826149">
      <w:pPr>
        <w:pStyle w:val="1"/>
        <w:numPr>
          <w:ilvl w:val="0"/>
          <w:numId w:val="15"/>
        </w:numPr>
        <w:tabs>
          <w:tab w:val="clear" w:pos="851"/>
          <w:tab w:val="left" w:pos="993"/>
        </w:tabs>
        <w:spacing w:before="0"/>
        <w:ind w:left="0" w:firstLine="709"/>
        <w:rPr>
          <w:b w:val="0"/>
          <w:szCs w:val="24"/>
        </w:rPr>
      </w:pPr>
      <w:r w:rsidRPr="008B528B">
        <w:rPr>
          <w:b w:val="0"/>
          <w:szCs w:val="24"/>
        </w:rPr>
        <w:t>обеспечивать потребителей автономным электроснабжением на время периодов с неудовлетворительным качеством вводного электроснабжения;</w:t>
      </w:r>
    </w:p>
    <w:p w14:paraId="1C0C4CD9" w14:textId="77777777" w:rsidR="002F1546" w:rsidRPr="008B528B" w:rsidRDefault="002F1546" w:rsidP="00826149">
      <w:pPr>
        <w:pStyle w:val="1"/>
        <w:numPr>
          <w:ilvl w:val="0"/>
          <w:numId w:val="15"/>
        </w:numPr>
        <w:tabs>
          <w:tab w:val="clear" w:pos="851"/>
          <w:tab w:val="left" w:pos="993"/>
        </w:tabs>
        <w:spacing w:before="0"/>
        <w:ind w:left="0" w:firstLine="709"/>
        <w:rPr>
          <w:b w:val="0"/>
          <w:szCs w:val="24"/>
        </w:rPr>
      </w:pPr>
      <w:r w:rsidRPr="008B528B">
        <w:rPr>
          <w:b w:val="0"/>
          <w:szCs w:val="24"/>
        </w:rPr>
        <w:t>исправлять качество поданного электропитания;</w:t>
      </w:r>
    </w:p>
    <w:p w14:paraId="1EECDDC0"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иметь гальваническую развязку входных и выходных цепей, осуществлять защиту своих вводных цепей питания и своих выходных цепей питани</w:t>
      </w:r>
      <w:r w:rsidR="0065230C">
        <w:rPr>
          <w:b w:val="0"/>
          <w:szCs w:val="24"/>
        </w:rPr>
        <w:t>я, в том числе от перегрузки, короткого замыкания</w:t>
      </w:r>
      <w:r w:rsidRPr="008B528B">
        <w:rPr>
          <w:b w:val="0"/>
          <w:szCs w:val="24"/>
        </w:rPr>
        <w:t>, обратного электропитания и электромагнитных помех;</w:t>
      </w:r>
    </w:p>
    <w:p w14:paraId="0003DC15"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 xml:space="preserve">иметь </w:t>
      </w:r>
      <w:r w:rsidR="0075118D">
        <w:rPr>
          <w:b w:val="0"/>
          <w:szCs w:val="24"/>
        </w:rPr>
        <w:t xml:space="preserve">встроенный и внешний </w:t>
      </w:r>
      <w:r w:rsidRPr="008B528B">
        <w:rPr>
          <w:b w:val="0"/>
          <w:szCs w:val="24"/>
        </w:rPr>
        <w:t>байпас</w:t>
      </w:r>
      <w:r w:rsidR="0075118D">
        <w:rPr>
          <w:b w:val="0"/>
          <w:szCs w:val="24"/>
        </w:rPr>
        <w:t>ы</w:t>
      </w:r>
      <w:r w:rsidRPr="008B528B">
        <w:rPr>
          <w:b w:val="0"/>
          <w:szCs w:val="24"/>
        </w:rPr>
        <w:t xml:space="preserve"> с ручным и автоматическим управлением;</w:t>
      </w:r>
    </w:p>
    <w:p w14:paraId="2F1EB020"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автоматически пополнять запас электроэнергии до 100% в устройствах аккумулирования не более чем за 8 часов;</w:t>
      </w:r>
    </w:p>
    <w:p w14:paraId="475792B1"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иметь встроенную автоматическую диагностику, прогнозирование состояния своих компонентов, выходных цепей с автоматической выдачей сигнализаций;</w:t>
      </w:r>
    </w:p>
    <w:p w14:paraId="05A37A84"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ИБП с выходными переменными напряжениями должны быть c двойным преобразованием энергии активного типа с режимом работы «на линии» (on-line) с выходным питающим напряжением, имеющим «чистую» синусоиду, «модифицированная» синусоида не допускается;</w:t>
      </w:r>
    </w:p>
    <w:p w14:paraId="6B9FCC74"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предохранять устройства аккумулирования электроэнергии от</w:t>
      </w:r>
      <w:r w:rsidR="00F671A9">
        <w:rPr>
          <w:b w:val="0"/>
          <w:szCs w:val="24"/>
          <w:lang w:val="en-US"/>
        </w:rPr>
        <w:t> </w:t>
      </w:r>
      <w:r w:rsidRPr="008B528B">
        <w:rPr>
          <w:b w:val="0"/>
          <w:szCs w:val="24"/>
        </w:rPr>
        <w:t>перезаряда, перегрева и т.д., продлевать их срок эксплуатации;</w:t>
      </w:r>
    </w:p>
    <w:p w14:paraId="6C736850"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аккумуляторы должны быть герметичного исполнения в штатном режиме эксплуатации, допускается с наличием предохранительных клапанов (клапанно-регулируемые).</w:t>
      </w:r>
    </w:p>
    <w:p w14:paraId="2275ADBD" w14:textId="77777777" w:rsidR="002F1546" w:rsidRPr="00066834" w:rsidRDefault="002F1546" w:rsidP="000C097E">
      <w:pPr>
        <w:pStyle w:val="31"/>
        <w:spacing w:after="120"/>
        <w:ind w:left="0"/>
        <w:rPr>
          <w:rFonts w:eastAsiaTheme="minorEastAsia" w:cs="Tahoma"/>
        </w:rPr>
      </w:pPr>
      <w:r w:rsidRPr="00066834">
        <w:rPr>
          <w:rFonts w:eastAsiaTheme="minorEastAsia" w:cs="Tahoma"/>
        </w:rPr>
        <w:t>Рекомендуется применение ИБП с КПД не менее 90</w:t>
      </w:r>
      <w:r w:rsidR="00735357">
        <w:rPr>
          <w:rFonts w:eastAsiaTheme="minorEastAsia" w:cs="Tahoma"/>
        </w:rPr>
        <w:t xml:space="preserve"> </w:t>
      </w:r>
      <w:r w:rsidRPr="00066834">
        <w:rPr>
          <w:rFonts w:eastAsiaTheme="minorEastAsia" w:cs="Tahoma"/>
        </w:rPr>
        <w:t>% (при питании от электросети).</w:t>
      </w:r>
    </w:p>
    <w:p w14:paraId="1796FC10" w14:textId="77777777" w:rsidR="002F1546" w:rsidRPr="00066834" w:rsidRDefault="008106DC" w:rsidP="000C097E">
      <w:pPr>
        <w:pStyle w:val="31"/>
        <w:spacing w:after="120"/>
        <w:ind w:left="0"/>
        <w:rPr>
          <w:rFonts w:cs="Tahoma"/>
        </w:rPr>
      </w:pPr>
      <w:r>
        <w:rPr>
          <w:rFonts w:cs="Tahoma"/>
        </w:rPr>
        <w:t>Следующее оборудование необходимо р</w:t>
      </w:r>
      <w:r w:rsidR="002F1546" w:rsidRPr="00066834">
        <w:rPr>
          <w:rFonts w:cs="Tahoma"/>
        </w:rPr>
        <w:t>асполагать в отдельных шкафа</w:t>
      </w:r>
      <w:r w:rsidR="0065230C" w:rsidRPr="00066834">
        <w:rPr>
          <w:rFonts w:cs="Tahoma"/>
        </w:rPr>
        <w:t>х от оборудования АСУТП (ПЛК</w:t>
      </w:r>
      <w:r w:rsidR="002F1546" w:rsidRPr="00066834">
        <w:rPr>
          <w:rFonts w:cs="Tahoma"/>
        </w:rPr>
        <w:t xml:space="preserve">, серверы и т.д.): </w:t>
      </w:r>
    </w:p>
    <w:p w14:paraId="1650A178" w14:textId="77777777" w:rsidR="002F1546" w:rsidRPr="008B528B" w:rsidRDefault="002F1546" w:rsidP="0012560D">
      <w:pPr>
        <w:pStyle w:val="1"/>
        <w:numPr>
          <w:ilvl w:val="0"/>
          <w:numId w:val="15"/>
        </w:numPr>
        <w:tabs>
          <w:tab w:val="clear" w:pos="851"/>
          <w:tab w:val="left" w:pos="993"/>
        </w:tabs>
        <w:spacing w:before="0"/>
        <w:ind w:left="0" w:firstLine="709"/>
        <w:rPr>
          <w:b w:val="0"/>
          <w:szCs w:val="24"/>
        </w:rPr>
      </w:pPr>
      <w:r w:rsidRPr="008B528B">
        <w:rPr>
          <w:b w:val="0"/>
          <w:szCs w:val="24"/>
        </w:rPr>
        <w:t>ИБП с суммарной мощностью более 7.5</w:t>
      </w:r>
      <w:r w:rsidR="001E2692">
        <w:rPr>
          <w:b w:val="0"/>
          <w:szCs w:val="24"/>
        </w:rPr>
        <w:t xml:space="preserve"> </w:t>
      </w:r>
      <w:r w:rsidRPr="008B528B">
        <w:rPr>
          <w:b w:val="0"/>
          <w:szCs w:val="24"/>
        </w:rPr>
        <w:t>кВА;</w:t>
      </w:r>
    </w:p>
    <w:p w14:paraId="2E4F4027" w14:textId="77777777" w:rsidR="002F1546" w:rsidRPr="008B528B" w:rsidRDefault="002F1546" w:rsidP="00826149">
      <w:pPr>
        <w:pStyle w:val="1"/>
        <w:numPr>
          <w:ilvl w:val="0"/>
          <w:numId w:val="15"/>
        </w:numPr>
        <w:tabs>
          <w:tab w:val="clear" w:pos="851"/>
          <w:tab w:val="left" w:pos="993"/>
        </w:tabs>
        <w:spacing w:before="0"/>
        <w:ind w:left="0" w:firstLine="709"/>
        <w:rPr>
          <w:b w:val="0"/>
          <w:szCs w:val="24"/>
        </w:rPr>
      </w:pPr>
      <w:r w:rsidRPr="008B528B">
        <w:rPr>
          <w:b w:val="0"/>
          <w:szCs w:val="24"/>
        </w:rPr>
        <w:t>свинцово-кислотные аккумуляторы любой емкости в составе ИБП и отдельно.</w:t>
      </w:r>
    </w:p>
    <w:p w14:paraId="52AC4BB4" w14:textId="77777777" w:rsidR="002F1546" w:rsidRPr="0065230C" w:rsidRDefault="002F1546" w:rsidP="000C097E">
      <w:pPr>
        <w:pStyle w:val="31"/>
        <w:spacing w:after="120"/>
        <w:ind w:left="0"/>
        <w:rPr>
          <w:rFonts w:cs="Tahoma"/>
        </w:rPr>
      </w:pPr>
      <w:r w:rsidRPr="0065230C">
        <w:rPr>
          <w:rFonts w:cs="Tahoma"/>
        </w:rPr>
        <w:t>Программное и аппаратное обеспечение для управлен</w:t>
      </w:r>
      <w:r w:rsidR="0065230C" w:rsidRPr="0065230C">
        <w:rPr>
          <w:rFonts w:cs="Tahoma"/>
        </w:rPr>
        <w:t>ия и мониторинга ИБП в составе с</w:t>
      </w:r>
      <w:r w:rsidRPr="0065230C">
        <w:rPr>
          <w:rFonts w:cs="Tahoma"/>
        </w:rPr>
        <w:t xml:space="preserve"> его системой распределения/коммутации в составе централизованных систем энергоснабжения должно обеспечить: </w:t>
      </w:r>
    </w:p>
    <w:p w14:paraId="36E11E4B" w14:textId="77777777" w:rsidR="002F1546" w:rsidRPr="008B528B" w:rsidRDefault="002F1546" w:rsidP="0012560D">
      <w:pPr>
        <w:pStyle w:val="1"/>
        <w:numPr>
          <w:ilvl w:val="0"/>
          <w:numId w:val="15"/>
        </w:numPr>
        <w:tabs>
          <w:tab w:val="clear" w:pos="851"/>
          <w:tab w:val="left" w:pos="993"/>
        </w:tabs>
        <w:spacing w:before="0"/>
        <w:ind w:left="0" w:firstLine="709"/>
        <w:rPr>
          <w:b w:val="0"/>
          <w:szCs w:val="24"/>
        </w:rPr>
      </w:pPr>
      <w:r w:rsidRPr="008B528B">
        <w:rPr>
          <w:b w:val="0"/>
          <w:szCs w:val="24"/>
        </w:rPr>
        <w:t xml:space="preserve">возможность контроля и управления ИБП через </w:t>
      </w:r>
      <w:r w:rsidR="00B06DDD">
        <w:rPr>
          <w:b w:val="0"/>
          <w:szCs w:val="24"/>
        </w:rPr>
        <w:t>л</w:t>
      </w:r>
      <w:r w:rsidR="0065230C" w:rsidRPr="0065230C">
        <w:rPr>
          <w:b w:val="0"/>
          <w:szCs w:val="24"/>
        </w:rPr>
        <w:t>окальную вычислительную сеть</w:t>
      </w:r>
      <w:r w:rsidR="0065230C">
        <w:rPr>
          <w:b w:val="0"/>
          <w:szCs w:val="24"/>
        </w:rPr>
        <w:t xml:space="preserve"> </w:t>
      </w:r>
      <w:r w:rsidRPr="008B528B">
        <w:rPr>
          <w:b w:val="0"/>
          <w:szCs w:val="24"/>
        </w:rPr>
        <w:t xml:space="preserve">с использованием стандартного протокола; </w:t>
      </w:r>
    </w:p>
    <w:p w14:paraId="7553FE48" w14:textId="77777777" w:rsidR="002F1546" w:rsidRPr="008B528B" w:rsidRDefault="002F1546" w:rsidP="00826149">
      <w:pPr>
        <w:pStyle w:val="1"/>
        <w:numPr>
          <w:ilvl w:val="0"/>
          <w:numId w:val="15"/>
        </w:numPr>
        <w:tabs>
          <w:tab w:val="clear" w:pos="851"/>
          <w:tab w:val="left" w:pos="993"/>
        </w:tabs>
        <w:spacing w:before="0"/>
        <w:ind w:left="0" w:firstLine="709"/>
        <w:rPr>
          <w:b w:val="0"/>
          <w:szCs w:val="24"/>
        </w:rPr>
      </w:pPr>
      <w:r w:rsidRPr="008B528B">
        <w:rPr>
          <w:b w:val="0"/>
          <w:szCs w:val="24"/>
        </w:rPr>
        <w:t>встроенную диагностику компонентов системы;</w:t>
      </w:r>
    </w:p>
    <w:p w14:paraId="324F0499" w14:textId="77777777" w:rsidR="002F1546" w:rsidRPr="008B528B" w:rsidRDefault="002F1546" w:rsidP="00826149">
      <w:pPr>
        <w:pStyle w:val="1"/>
        <w:numPr>
          <w:ilvl w:val="0"/>
          <w:numId w:val="15"/>
        </w:numPr>
        <w:tabs>
          <w:tab w:val="clear" w:pos="851"/>
          <w:tab w:val="left" w:pos="993"/>
        </w:tabs>
        <w:spacing w:before="0"/>
        <w:ind w:left="0" w:firstLine="709"/>
        <w:rPr>
          <w:b w:val="0"/>
          <w:szCs w:val="24"/>
        </w:rPr>
      </w:pPr>
      <w:r w:rsidRPr="008B528B">
        <w:rPr>
          <w:b w:val="0"/>
          <w:szCs w:val="24"/>
        </w:rPr>
        <w:t>учет качества и количества потребленной электроэнергии;</w:t>
      </w:r>
    </w:p>
    <w:p w14:paraId="1C701F8D"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ведение журнала событий;</w:t>
      </w:r>
    </w:p>
    <w:p w14:paraId="14772005"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автоматическое отображение и передачу сообщений о возникающих событиях в электрической сети и самодиагностики ИБП;</w:t>
      </w:r>
    </w:p>
    <w:p w14:paraId="39141158"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автоматическое информирование потребителя для сохранения целостности данных при невозможности длительного обеспечения автономной работы потребителей, например, при низком уровне заряда аккумуляторных устройств;</w:t>
      </w:r>
    </w:p>
    <w:p w14:paraId="51EA3948" w14:textId="77777777" w:rsidR="002F1546" w:rsidRPr="008B528B"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приорит</w:t>
      </w:r>
      <w:r w:rsidR="00231E88">
        <w:rPr>
          <w:b w:val="0"/>
          <w:szCs w:val="24"/>
        </w:rPr>
        <w:t>е</w:t>
      </w:r>
      <w:r w:rsidRPr="008B528B">
        <w:rPr>
          <w:b w:val="0"/>
          <w:szCs w:val="24"/>
        </w:rPr>
        <w:t>зация электропитания отдельных подключенных к нему потребителей при дефиците запасенной энергии;</w:t>
      </w:r>
    </w:p>
    <w:p w14:paraId="21A4509B" w14:textId="77777777" w:rsidR="002F1546" w:rsidRPr="0065230C" w:rsidRDefault="002F1546" w:rsidP="00F5778D">
      <w:pPr>
        <w:pStyle w:val="1"/>
        <w:numPr>
          <w:ilvl w:val="0"/>
          <w:numId w:val="15"/>
        </w:numPr>
        <w:tabs>
          <w:tab w:val="clear" w:pos="851"/>
          <w:tab w:val="left" w:pos="993"/>
        </w:tabs>
        <w:spacing w:before="0"/>
        <w:ind w:left="0" w:firstLine="709"/>
        <w:rPr>
          <w:b w:val="0"/>
          <w:szCs w:val="24"/>
        </w:rPr>
      </w:pPr>
      <w:r w:rsidRPr="008B528B">
        <w:rPr>
          <w:b w:val="0"/>
          <w:szCs w:val="24"/>
        </w:rPr>
        <w:t>штатную работу и возможность обновления ПО без соединения с сетью Internet.</w:t>
      </w:r>
    </w:p>
    <w:p w14:paraId="37B50ECB" w14:textId="77777777" w:rsidR="002F1546" w:rsidRPr="0065230C" w:rsidRDefault="002F1546" w:rsidP="000C097E">
      <w:pPr>
        <w:pStyle w:val="23"/>
        <w:spacing w:after="120"/>
        <w:ind w:left="0"/>
        <w:rPr>
          <w:rFonts w:cs="Tahoma"/>
        </w:rPr>
      </w:pPr>
      <w:bookmarkStart w:id="26" w:name="_Toc102565769"/>
      <w:bookmarkStart w:id="27" w:name="_Ref117754010"/>
      <w:bookmarkStart w:id="28" w:name="_Ref117757619"/>
      <w:r w:rsidRPr="0065230C">
        <w:rPr>
          <w:rFonts w:cs="Tahoma"/>
        </w:rPr>
        <w:t>Требования к электроснабжению от ИБП</w:t>
      </w:r>
      <w:bookmarkEnd w:id="26"/>
      <w:bookmarkEnd w:id="27"/>
      <w:bookmarkEnd w:id="28"/>
      <w:r w:rsidR="00B06DDD">
        <w:rPr>
          <w:rFonts w:cs="Tahoma"/>
        </w:rPr>
        <w:t xml:space="preserve"> </w:t>
      </w:r>
    </w:p>
    <w:p w14:paraId="38055C56" w14:textId="77777777" w:rsidR="002F1546" w:rsidRPr="00066834" w:rsidRDefault="002F1546" w:rsidP="000C097E">
      <w:pPr>
        <w:pStyle w:val="31"/>
        <w:spacing w:after="120"/>
        <w:ind w:left="0"/>
        <w:rPr>
          <w:rFonts w:eastAsiaTheme="minorEastAsia" w:cs="Tahoma"/>
        </w:rPr>
      </w:pPr>
      <w:r w:rsidRPr="00066834">
        <w:rPr>
          <w:rFonts w:eastAsiaTheme="minorEastAsia" w:cs="Tahoma"/>
        </w:rPr>
        <w:t>Перерыв в электроснабжении потребителя не должен превышать 20 мс.</w:t>
      </w:r>
    </w:p>
    <w:p w14:paraId="40B419DF" w14:textId="77777777" w:rsidR="002F1546" w:rsidRPr="00066834" w:rsidRDefault="002F1546" w:rsidP="000C097E">
      <w:pPr>
        <w:pStyle w:val="31"/>
        <w:spacing w:after="120"/>
        <w:ind w:left="0"/>
        <w:rPr>
          <w:rFonts w:cs="Tahoma"/>
        </w:rPr>
      </w:pPr>
      <w:r w:rsidRPr="00066834">
        <w:rPr>
          <w:rFonts w:cs="Tahoma"/>
        </w:rPr>
        <w:t>Время работы систем АСУТП от ИБП, и емкост</w:t>
      </w:r>
      <w:r w:rsidR="003E5C26">
        <w:rPr>
          <w:rFonts w:cs="Tahoma"/>
        </w:rPr>
        <w:t>ь</w:t>
      </w:r>
      <w:r w:rsidRPr="00066834">
        <w:rPr>
          <w:rFonts w:cs="Tahoma"/>
        </w:rPr>
        <w:t xml:space="preserve"> аккумуляторных сборок, рассчитывается при проектировании для обеспечения: </w:t>
      </w:r>
    </w:p>
    <w:p w14:paraId="5851568E" w14:textId="77777777" w:rsidR="002F1546" w:rsidRPr="0065230C" w:rsidRDefault="002F1546" w:rsidP="0012560D">
      <w:pPr>
        <w:pStyle w:val="1"/>
        <w:numPr>
          <w:ilvl w:val="0"/>
          <w:numId w:val="15"/>
        </w:numPr>
        <w:tabs>
          <w:tab w:val="clear" w:pos="851"/>
          <w:tab w:val="left" w:pos="993"/>
        </w:tabs>
        <w:spacing w:before="0"/>
        <w:ind w:left="0" w:firstLine="709"/>
        <w:rPr>
          <w:rFonts w:eastAsiaTheme="minorEastAsia"/>
          <w:b w:val="0"/>
          <w:szCs w:val="24"/>
        </w:rPr>
      </w:pPr>
      <w:r w:rsidRPr="0065230C">
        <w:rPr>
          <w:rFonts w:eastAsiaTheme="minorEastAsia"/>
          <w:b w:val="0"/>
          <w:szCs w:val="24"/>
        </w:rPr>
        <w:t>времени работы оборудования от ИБП не менее 30 минут под полной нагрузкой;</w:t>
      </w:r>
    </w:p>
    <w:p w14:paraId="4372578F" w14:textId="77777777" w:rsidR="002F1546" w:rsidRPr="0065230C"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65230C">
        <w:rPr>
          <w:rFonts w:eastAsiaTheme="minorEastAsia"/>
          <w:b w:val="0"/>
          <w:szCs w:val="24"/>
        </w:rPr>
        <w:t>гарантированного перехода электропитания на местную генерацию;</w:t>
      </w:r>
    </w:p>
    <w:p w14:paraId="1495D7DA" w14:textId="77777777" w:rsidR="002F1546" w:rsidRPr="0065230C"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65230C">
        <w:rPr>
          <w:rFonts w:eastAsiaTheme="minorEastAsia"/>
          <w:b w:val="0"/>
          <w:szCs w:val="24"/>
        </w:rPr>
        <w:t>расчетного времени продолжения и безопасного штатного останова технологических процессов и оборудования;</w:t>
      </w:r>
    </w:p>
    <w:p w14:paraId="538683EF" w14:textId="77777777" w:rsidR="002F1546" w:rsidRPr="0065230C" w:rsidRDefault="002F1546" w:rsidP="00F5778D">
      <w:pPr>
        <w:pStyle w:val="1"/>
        <w:numPr>
          <w:ilvl w:val="0"/>
          <w:numId w:val="15"/>
        </w:numPr>
        <w:tabs>
          <w:tab w:val="clear" w:pos="851"/>
          <w:tab w:val="left" w:pos="993"/>
        </w:tabs>
        <w:spacing w:before="0"/>
        <w:ind w:left="0" w:firstLine="709"/>
        <w:rPr>
          <w:rFonts w:eastAsiaTheme="minorEastAsia"/>
          <w:b w:val="0"/>
          <w:szCs w:val="24"/>
        </w:rPr>
      </w:pPr>
      <w:r w:rsidRPr="0065230C">
        <w:rPr>
          <w:rFonts w:eastAsiaTheme="minorEastAsia"/>
          <w:b w:val="0"/>
          <w:szCs w:val="24"/>
        </w:rPr>
        <w:t>приоритетности по длительности электропи</w:t>
      </w:r>
      <w:r w:rsidR="00741D5D">
        <w:rPr>
          <w:rFonts w:eastAsiaTheme="minorEastAsia"/>
          <w:b w:val="0"/>
          <w:szCs w:val="24"/>
        </w:rPr>
        <w:t>тания систем АСУТП от ИБП (см. Т</w:t>
      </w:r>
      <w:r w:rsidRPr="0065230C">
        <w:rPr>
          <w:rFonts w:eastAsiaTheme="minorEastAsia"/>
          <w:b w:val="0"/>
          <w:szCs w:val="24"/>
        </w:rPr>
        <w:t>абл</w:t>
      </w:r>
      <w:r w:rsidR="00741D5D">
        <w:rPr>
          <w:rFonts w:eastAsiaTheme="minorEastAsia"/>
          <w:b w:val="0"/>
          <w:szCs w:val="24"/>
        </w:rPr>
        <w:t>ицу</w:t>
      </w:r>
      <w:r w:rsidR="00EF360B">
        <w:rPr>
          <w:rFonts w:eastAsiaTheme="minorEastAsia"/>
          <w:b w:val="0"/>
          <w:szCs w:val="24"/>
        </w:rPr>
        <w:t xml:space="preserve"> </w:t>
      </w:r>
      <w:r w:rsidR="00826149">
        <w:rPr>
          <w:rFonts w:eastAsiaTheme="minorEastAsia"/>
          <w:b w:val="0"/>
          <w:szCs w:val="24"/>
        </w:rPr>
        <w:t>4</w:t>
      </w:r>
      <w:r w:rsidRPr="0065230C">
        <w:rPr>
          <w:rFonts w:eastAsiaTheme="minorEastAsia"/>
          <w:b w:val="0"/>
          <w:szCs w:val="24"/>
        </w:rPr>
        <w:t>).</w:t>
      </w:r>
    </w:p>
    <w:p w14:paraId="6A805B70" w14:textId="77777777" w:rsidR="002F1546" w:rsidRPr="0089563C" w:rsidRDefault="00741D5D" w:rsidP="009A29BC">
      <w:pPr>
        <w:spacing w:after="120"/>
        <w:ind w:firstLine="0"/>
        <w:jc w:val="left"/>
        <w:rPr>
          <w:rFonts w:ascii="Tahoma" w:eastAsiaTheme="minorEastAsia" w:hAnsi="Tahoma" w:cs="Tahoma"/>
        </w:rPr>
      </w:pPr>
      <w:r w:rsidRPr="006B2CC2">
        <w:rPr>
          <w:rFonts w:ascii="Tahoma" w:eastAsiaTheme="minorEastAsia" w:hAnsi="Tahoma" w:cs="Tahoma"/>
          <w:bCs/>
        </w:rPr>
        <w:t xml:space="preserve">Таблица </w:t>
      </w:r>
      <w:r w:rsidR="00826149">
        <w:rPr>
          <w:rFonts w:ascii="Tahoma" w:eastAsiaTheme="minorEastAsia" w:hAnsi="Tahoma" w:cs="Tahoma"/>
          <w:bCs/>
        </w:rPr>
        <w:t>4</w:t>
      </w:r>
      <w:r w:rsidR="00EF360B">
        <w:rPr>
          <w:rFonts w:ascii="Tahoma" w:eastAsiaTheme="minorEastAsia" w:hAnsi="Tahoma" w:cs="Tahoma"/>
          <w:bCs/>
        </w:rPr>
        <w:t>.</w:t>
      </w:r>
      <w:r w:rsidRPr="00172567">
        <w:rPr>
          <w:rFonts w:ascii="Tahoma" w:eastAsiaTheme="minorEastAsia" w:hAnsi="Tahoma"/>
          <w:b/>
        </w:rPr>
        <w:t xml:space="preserve"> </w:t>
      </w:r>
      <w:r w:rsidRPr="0089563C">
        <w:rPr>
          <w:rFonts w:ascii="Tahoma" w:eastAsiaTheme="minorEastAsia" w:hAnsi="Tahoma" w:cs="Tahoma"/>
        </w:rPr>
        <w:t>Приоритет длительности электропитания систем АСУТП от ИБП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10"/>
        <w:gridCol w:w="7122"/>
        <w:gridCol w:w="1529"/>
      </w:tblGrid>
      <w:tr w:rsidR="002F1546" w:rsidRPr="0089563C" w14:paraId="0FD6B76D" w14:textId="77777777" w:rsidTr="008B528B">
        <w:trPr>
          <w:tblHeader/>
        </w:trPr>
        <w:tc>
          <w:tcPr>
            <w:tcW w:w="0" w:type="auto"/>
            <w:shd w:val="clear" w:color="auto" w:fill="D9D9D9"/>
            <w:vAlign w:val="center"/>
            <w:hideMark/>
          </w:tcPr>
          <w:p w14:paraId="5940BBF1" w14:textId="77777777" w:rsidR="002F1546" w:rsidRPr="0089563C" w:rsidRDefault="002F1546" w:rsidP="00FB541D">
            <w:pPr>
              <w:ind w:firstLine="0"/>
              <w:jc w:val="center"/>
              <w:rPr>
                <w:rFonts w:ascii="Tahoma" w:hAnsi="Tahoma" w:cs="Tahoma"/>
                <w:b/>
                <w:bCs/>
              </w:rPr>
            </w:pPr>
            <w:r w:rsidRPr="0089563C">
              <w:rPr>
                <w:rFonts w:ascii="Tahoma" w:hAnsi="Tahoma" w:cs="Tahoma"/>
                <w:b/>
                <w:bCs/>
              </w:rPr>
              <w:t xml:space="preserve">№ </w:t>
            </w:r>
          </w:p>
        </w:tc>
        <w:tc>
          <w:tcPr>
            <w:tcW w:w="0" w:type="auto"/>
            <w:shd w:val="clear" w:color="auto" w:fill="D9D9D9"/>
            <w:vAlign w:val="center"/>
            <w:hideMark/>
          </w:tcPr>
          <w:p w14:paraId="2376E7BE" w14:textId="77777777" w:rsidR="002F1546" w:rsidRPr="0089563C" w:rsidRDefault="002F1546" w:rsidP="00FB541D">
            <w:pPr>
              <w:ind w:firstLine="0"/>
              <w:jc w:val="center"/>
              <w:rPr>
                <w:rFonts w:ascii="Tahoma" w:hAnsi="Tahoma" w:cs="Tahoma"/>
                <w:b/>
                <w:bCs/>
              </w:rPr>
            </w:pPr>
            <w:r w:rsidRPr="0089563C">
              <w:rPr>
                <w:rFonts w:ascii="Tahoma" w:hAnsi="Tahoma" w:cs="Tahoma"/>
                <w:b/>
                <w:bCs/>
              </w:rPr>
              <w:t>Наименование системы</w:t>
            </w:r>
          </w:p>
        </w:tc>
        <w:tc>
          <w:tcPr>
            <w:tcW w:w="0" w:type="auto"/>
            <w:shd w:val="clear" w:color="auto" w:fill="D9D9D9"/>
            <w:vAlign w:val="center"/>
            <w:hideMark/>
          </w:tcPr>
          <w:p w14:paraId="23A519AD" w14:textId="77777777" w:rsidR="002F1546" w:rsidRPr="0089563C" w:rsidRDefault="002F1546" w:rsidP="00FB541D">
            <w:pPr>
              <w:ind w:firstLine="0"/>
              <w:jc w:val="center"/>
              <w:rPr>
                <w:rFonts w:ascii="Tahoma" w:hAnsi="Tahoma" w:cs="Tahoma"/>
                <w:b/>
                <w:bCs/>
              </w:rPr>
            </w:pPr>
            <w:r w:rsidRPr="0089563C">
              <w:rPr>
                <w:rFonts w:ascii="Tahoma" w:hAnsi="Tahoma" w:cs="Tahoma"/>
                <w:b/>
                <w:bCs/>
              </w:rPr>
              <w:t xml:space="preserve">Приоритет </w:t>
            </w:r>
          </w:p>
        </w:tc>
      </w:tr>
      <w:tr w:rsidR="002F1546" w:rsidRPr="0089563C" w14:paraId="40E7C6FB" w14:textId="77777777" w:rsidTr="008B528B">
        <w:trPr>
          <w:tblHeader/>
        </w:trPr>
        <w:tc>
          <w:tcPr>
            <w:tcW w:w="0" w:type="auto"/>
            <w:gridSpan w:val="3"/>
            <w:vAlign w:val="center"/>
            <w:hideMark/>
          </w:tcPr>
          <w:p w14:paraId="3B477F34" w14:textId="77777777" w:rsidR="002F1546" w:rsidRPr="0089563C" w:rsidRDefault="002F1546" w:rsidP="00FB541D">
            <w:pPr>
              <w:ind w:firstLine="0"/>
              <w:jc w:val="center"/>
              <w:rPr>
                <w:rFonts w:ascii="Tahoma" w:hAnsi="Tahoma" w:cs="Tahoma"/>
                <w:b/>
                <w:bCs/>
              </w:rPr>
            </w:pPr>
          </w:p>
        </w:tc>
      </w:tr>
      <w:tr w:rsidR="002F1546" w:rsidRPr="0089563C" w14:paraId="798231AC" w14:textId="77777777" w:rsidTr="008B528B">
        <w:trPr>
          <w:tblHeader/>
        </w:trPr>
        <w:tc>
          <w:tcPr>
            <w:tcW w:w="0" w:type="auto"/>
            <w:vAlign w:val="center"/>
            <w:hideMark/>
          </w:tcPr>
          <w:p w14:paraId="16C963E7" w14:textId="77777777" w:rsidR="002F1546" w:rsidRPr="0089563C" w:rsidRDefault="002F1546" w:rsidP="00FB541D">
            <w:pPr>
              <w:ind w:firstLine="0"/>
              <w:rPr>
                <w:rFonts w:ascii="Tahoma" w:hAnsi="Tahoma" w:cs="Tahoma"/>
              </w:rPr>
            </w:pPr>
            <w:r w:rsidRPr="0089563C">
              <w:rPr>
                <w:rFonts w:ascii="Tahoma" w:hAnsi="Tahoma" w:cs="Tahoma"/>
              </w:rPr>
              <w:t xml:space="preserve">1 </w:t>
            </w:r>
          </w:p>
        </w:tc>
        <w:tc>
          <w:tcPr>
            <w:tcW w:w="0" w:type="auto"/>
            <w:vAlign w:val="center"/>
            <w:hideMark/>
          </w:tcPr>
          <w:p w14:paraId="470A4ACB" w14:textId="77777777" w:rsidR="002F1546" w:rsidRPr="0089563C" w:rsidRDefault="002F1546" w:rsidP="00FB541D">
            <w:pPr>
              <w:ind w:firstLine="0"/>
              <w:rPr>
                <w:rFonts w:ascii="Tahoma" w:hAnsi="Tahoma" w:cs="Tahoma"/>
              </w:rPr>
            </w:pPr>
            <w:r w:rsidRPr="0089563C">
              <w:rPr>
                <w:rFonts w:ascii="Tahoma" w:hAnsi="Tahoma" w:cs="Tahoma"/>
              </w:rPr>
              <w:t xml:space="preserve">Системы ПАЗ </w:t>
            </w:r>
          </w:p>
        </w:tc>
        <w:tc>
          <w:tcPr>
            <w:tcW w:w="0" w:type="auto"/>
            <w:vAlign w:val="center"/>
            <w:hideMark/>
          </w:tcPr>
          <w:p w14:paraId="70E41839" w14:textId="77777777" w:rsidR="002F1546" w:rsidRPr="0089563C" w:rsidRDefault="002F1546" w:rsidP="00FB541D">
            <w:pPr>
              <w:ind w:firstLine="0"/>
              <w:jc w:val="center"/>
              <w:rPr>
                <w:rFonts w:ascii="Tahoma" w:hAnsi="Tahoma" w:cs="Tahoma"/>
              </w:rPr>
            </w:pPr>
            <w:r w:rsidRPr="0089563C">
              <w:rPr>
                <w:rFonts w:ascii="Tahoma" w:hAnsi="Tahoma" w:cs="Tahoma"/>
              </w:rPr>
              <w:t>Очень высокий</w:t>
            </w:r>
          </w:p>
        </w:tc>
      </w:tr>
      <w:tr w:rsidR="002F1546" w:rsidRPr="0089563C" w14:paraId="6349E925" w14:textId="77777777" w:rsidTr="008B528B">
        <w:trPr>
          <w:tblHeader/>
        </w:trPr>
        <w:tc>
          <w:tcPr>
            <w:tcW w:w="0" w:type="auto"/>
            <w:vAlign w:val="center"/>
            <w:hideMark/>
          </w:tcPr>
          <w:p w14:paraId="12B89424" w14:textId="77777777" w:rsidR="002F1546" w:rsidRPr="0089563C" w:rsidRDefault="002F1546" w:rsidP="00FB541D">
            <w:pPr>
              <w:ind w:firstLine="0"/>
              <w:rPr>
                <w:rFonts w:ascii="Tahoma" w:hAnsi="Tahoma" w:cs="Tahoma"/>
              </w:rPr>
            </w:pPr>
            <w:r w:rsidRPr="0089563C">
              <w:rPr>
                <w:rFonts w:ascii="Tahoma" w:hAnsi="Tahoma" w:cs="Tahoma"/>
              </w:rPr>
              <w:t xml:space="preserve">2 </w:t>
            </w:r>
          </w:p>
        </w:tc>
        <w:tc>
          <w:tcPr>
            <w:tcW w:w="0" w:type="auto"/>
            <w:vAlign w:val="center"/>
            <w:hideMark/>
          </w:tcPr>
          <w:p w14:paraId="4E17D7E8" w14:textId="77777777" w:rsidR="002F1546" w:rsidRPr="0089563C" w:rsidRDefault="002F1546" w:rsidP="00FB541D">
            <w:pPr>
              <w:ind w:firstLine="0"/>
              <w:rPr>
                <w:rFonts w:ascii="Tahoma" w:hAnsi="Tahoma" w:cs="Tahoma"/>
              </w:rPr>
            </w:pPr>
            <w:r w:rsidRPr="0089563C">
              <w:rPr>
                <w:rFonts w:ascii="Tahoma" w:hAnsi="Tahoma" w:cs="Tahoma"/>
              </w:rPr>
              <w:t xml:space="preserve">Коммуникационное оборудование ТСПД и связи </w:t>
            </w:r>
          </w:p>
        </w:tc>
        <w:tc>
          <w:tcPr>
            <w:tcW w:w="0" w:type="auto"/>
            <w:vAlign w:val="center"/>
            <w:hideMark/>
          </w:tcPr>
          <w:p w14:paraId="03C2CD48" w14:textId="77777777" w:rsidR="002F1546" w:rsidRPr="0089563C" w:rsidRDefault="002F1546" w:rsidP="00FB541D">
            <w:pPr>
              <w:ind w:firstLine="0"/>
              <w:jc w:val="center"/>
              <w:rPr>
                <w:rFonts w:ascii="Tahoma" w:hAnsi="Tahoma" w:cs="Tahoma"/>
              </w:rPr>
            </w:pPr>
            <w:r w:rsidRPr="0089563C">
              <w:rPr>
                <w:rFonts w:ascii="Tahoma" w:hAnsi="Tahoma" w:cs="Tahoma"/>
              </w:rPr>
              <w:t>Очень высокий</w:t>
            </w:r>
          </w:p>
        </w:tc>
      </w:tr>
      <w:tr w:rsidR="002F1546" w:rsidRPr="0089563C" w14:paraId="1E1A688A" w14:textId="77777777" w:rsidTr="008B528B">
        <w:trPr>
          <w:tblHeader/>
        </w:trPr>
        <w:tc>
          <w:tcPr>
            <w:tcW w:w="0" w:type="auto"/>
            <w:vAlign w:val="center"/>
            <w:hideMark/>
          </w:tcPr>
          <w:p w14:paraId="25820DCE" w14:textId="77777777" w:rsidR="002F1546" w:rsidRPr="0089563C" w:rsidRDefault="002F1546" w:rsidP="00FB541D">
            <w:pPr>
              <w:ind w:firstLine="0"/>
              <w:rPr>
                <w:rFonts w:ascii="Tahoma" w:hAnsi="Tahoma" w:cs="Tahoma"/>
              </w:rPr>
            </w:pPr>
            <w:r w:rsidRPr="0089563C">
              <w:rPr>
                <w:rFonts w:ascii="Tahoma" w:hAnsi="Tahoma" w:cs="Tahoma"/>
              </w:rPr>
              <w:t xml:space="preserve">3 </w:t>
            </w:r>
          </w:p>
        </w:tc>
        <w:tc>
          <w:tcPr>
            <w:tcW w:w="0" w:type="auto"/>
            <w:vAlign w:val="center"/>
            <w:hideMark/>
          </w:tcPr>
          <w:p w14:paraId="095857C1" w14:textId="77777777" w:rsidR="002F1546" w:rsidRPr="0089563C" w:rsidRDefault="002F1546" w:rsidP="00FB541D">
            <w:pPr>
              <w:ind w:firstLine="0"/>
              <w:rPr>
                <w:rFonts w:ascii="Tahoma" w:hAnsi="Tahoma" w:cs="Tahoma"/>
              </w:rPr>
            </w:pPr>
            <w:r w:rsidRPr="0089563C">
              <w:rPr>
                <w:rFonts w:ascii="Tahoma" w:hAnsi="Tahoma" w:cs="Tahoma"/>
              </w:rPr>
              <w:t xml:space="preserve">Централизованная серверная АСУТП </w:t>
            </w:r>
          </w:p>
        </w:tc>
        <w:tc>
          <w:tcPr>
            <w:tcW w:w="0" w:type="auto"/>
            <w:vAlign w:val="center"/>
            <w:hideMark/>
          </w:tcPr>
          <w:p w14:paraId="1D2B3845" w14:textId="77777777" w:rsidR="002F1546" w:rsidRPr="0089563C" w:rsidRDefault="002F1546" w:rsidP="00FB541D">
            <w:pPr>
              <w:ind w:firstLine="0"/>
              <w:jc w:val="center"/>
              <w:rPr>
                <w:rFonts w:ascii="Tahoma" w:hAnsi="Tahoma" w:cs="Tahoma"/>
              </w:rPr>
            </w:pPr>
            <w:r w:rsidRPr="0089563C">
              <w:rPr>
                <w:rFonts w:ascii="Tahoma" w:hAnsi="Tahoma" w:cs="Tahoma"/>
              </w:rPr>
              <w:t>Очень высокий</w:t>
            </w:r>
          </w:p>
        </w:tc>
      </w:tr>
      <w:tr w:rsidR="002F1546" w:rsidRPr="0089563C" w14:paraId="02AADC93" w14:textId="77777777" w:rsidTr="008B528B">
        <w:trPr>
          <w:tblHeader/>
        </w:trPr>
        <w:tc>
          <w:tcPr>
            <w:tcW w:w="0" w:type="auto"/>
            <w:vAlign w:val="center"/>
            <w:hideMark/>
          </w:tcPr>
          <w:p w14:paraId="762935D2" w14:textId="77777777" w:rsidR="002F1546" w:rsidRPr="0089563C" w:rsidRDefault="002F1546" w:rsidP="00FB541D">
            <w:pPr>
              <w:ind w:firstLine="0"/>
              <w:rPr>
                <w:rFonts w:ascii="Tahoma" w:hAnsi="Tahoma" w:cs="Tahoma"/>
              </w:rPr>
            </w:pPr>
            <w:r w:rsidRPr="0089563C">
              <w:rPr>
                <w:rFonts w:ascii="Tahoma" w:hAnsi="Tahoma" w:cs="Tahoma"/>
              </w:rPr>
              <w:t xml:space="preserve">4 </w:t>
            </w:r>
          </w:p>
        </w:tc>
        <w:tc>
          <w:tcPr>
            <w:tcW w:w="0" w:type="auto"/>
            <w:vAlign w:val="center"/>
            <w:hideMark/>
          </w:tcPr>
          <w:p w14:paraId="2602A244" w14:textId="77777777" w:rsidR="002F1546" w:rsidRPr="0089563C" w:rsidRDefault="002F1546" w:rsidP="00FB541D">
            <w:pPr>
              <w:ind w:firstLine="0"/>
              <w:rPr>
                <w:rFonts w:ascii="Tahoma" w:hAnsi="Tahoma" w:cs="Tahoma"/>
              </w:rPr>
            </w:pPr>
            <w:r w:rsidRPr="0089563C">
              <w:rPr>
                <w:rFonts w:ascii="Tahoma" w:hAnsi="Tahoma" w:cs="Tahoma"/>
              </w:rPr>
              <w:t xml:space="preserve">АСУТП участка/отделения/Цеха, ЛАСУ, включая коммуникационное оборудование и операторское оборудование </w:t>
            </w:r>
          </w:p>
        </w:tc>
        <w:tc>
          <w:tcPr>
            <w:tcW w:w="0" w:type="auto"/>
            <w:vAlign w:val="center"/>
            <w:hideMark/>
          </w:tcPr>
          <w:p w14:paraId="4E17D09C" w14:textId="77777777" w:rsidR="002F1546" w:rsidRPr="0089563C" w:rsidRDefault="002F1546" w:rsidP="00FB541D">
            <w:pPr>
              <w:ind w:firstLine="0"/>
              <w:jc w:val="center"/>
              <w:rPr>
                <w:rFonts w:ascii="Tahoma" w:hAnsi="Tahoma" w:cs="Tahoma"/>
              </w:rPr>
            </w:pPr>
            <w:r w:rsidRPr="0089563C">
              <w:rPr>
                <w:rFonts w:ascii="Tahoma" w:hAnsi="Tahoma" w:cs="Tahoma"/>
              </w:rPr>
              <w:t>высокий</w:t>
            </w:r>
          </w:p>
        </w:tc>
      </w:tr>
      <w:tr w:rsidR="002F1546" w:rsidRPr="0089563C" w14:paraId="1FFE70D2" w14:textId="77777777" w:rsidTr="008B528B">
        <w:trPr>
          <w:tblHeader/>
        </w:trPr>
        <w:tc>
          <w:tcPr>
            <w:tcW w:w="0" w:type="auto"/>
            <w:vAlign w:val="center"/>
            <w:hideMark/>
          </w:tcPr>
          <w:p w14:paraId="6FDC9617" w14:textId="77777777" w:rsidR="002F1546" w:rsidRPr="0089563C" w:rsidRDefault="002F1546" w:rsidP="00FB541D">
            <w:pPr>
              <w:ind w:firstLine="0"/>
              <w:rPr>
                <w:rFonts w:ascii="Tahoma" w:hAnsi="Tahoma" w:cs="Tahoma"/>
              </w:rPr>
            </w:pPr>
            <w:r w:rsidRPr="0089563C">
              <w:rPr>
                <w:rFonts w:ascii="Tahoma" w:hAnsi="Tahoma" w:cs="Tahoma"/>
              </w:rPr>
              <w:t xml:space="preserve">5 </w:t>
            </w:r>
          </w:p>
        </w:tc>
        <w:tc>
          <w:tcPr>
            <w:tcW w:w="0" w:type="auto"/>
            <w:vAlign w:val="center"/>
            <w:hideMark/>
          </w:tcPr>
          <w:p w14:paraId="7C76F461" w14:textId="77777777" w:rsidR="002F1546" w:rsidRPr="0089563C" w:rsidRDefault="002F1546" w:rsidP="00FB541D">
            <w:pPr>
              <w:ind w:firstLine="0"/>
              <w:rPr>
                <w:rFonts w:ascii="Tahoma" w:hAnsi="Tahoma" w:cs="Tahoma"/>
              </w:rPr>
            </w:pPr>
            <w:r w:rsidRPr="0089563C">
              <w:rPr>
                <w:rFonts w:ascii="Tahoma" w:hAnsi="Tahoma" w:cs="Tahoma"/>
              </w:rPr>
              <w:t>Автоматизированные вспомогательные системы: аналитики, коррекции, экспресс хим. анализа и т.д.</w:t>
            </w:r>
            <w:r w:rsidR="00741D5D">
              <w:rPr>
                <w:rFonts w:ascii="Tahoma" w:hAnsi="Tahoma" w:cs="Tahoma"/>
              </w:rPr>
              <w:t>,</w:t>
            </w:r>
            <w:r w:rsidRPr="0089563C">
              <w:rPr>
                <w:rFonts w:ascii="Tahoma" w:hAnsi="Tahoma" w:cs="Tahoma"/>
              </w:rPr>
              <w:t xml:space="preserve"> не входящие в ПАЗ</w:t>
            </w:r>
            <w:r w:rsidR="00741D5D">
              <w:rPr>
                <w:rFonts w:ascii="Tahoma" w:hAnsi="Tahoma" w:cs="Tahoma"/>
              </w:rPr>
              <w:t>,</w:t>
            </w:r>
            <w:r w:rsidRPr="0089563C">
              <w:rPr>
                <w:rFonts w:ascii="Tahoma" w:hAnsi="Tahoma" w:cs="Tahoma"/>
              </w:rPr>
              <w:t xml:space="preserve"> и без которых возможна штатная остановка ТП участка/отделения/Цеха </w:t>
            </w:r>
          </w:p>
        </w:tc>
        <w:tc>
          <w:tcPr>
            <w:tcW w:w="0" w:type="auto"/>
            <w:vAlign w:val="center"/>
            <w:hideMark/>
          </w:tcPr>
          <w:p w14:paraId="7A8A201A" w14:textId="77777777" w:rsidR="002F1546" w:rsidRPr="0089563C" w:rsidRDefault="002F1546" w:rsidP="00FB541D">
            <w:pPr>
              <w:ind w:firstLine="0"/>
              <w:jc w:val="center"/>
              <w:rPr>
                <w:rFonts w:ascii="Tahoma" w:hAnsi="Tahoma" w:cs="Tahoma"/>
              </w:rPr>
            </w:pPr>
            <w:r w:rsidRPr="0089563C">
              <w:rPr>
                <w:rFonts w:ascii="Tahoma" w:hAnsi="Tahoma" w:cs="Tahoma"/>
              </w:rPr>
              <w:t>средний</w:t>
            </w:r>
          </w:p>
        </w:tc>
      </w:tr>
      <w:tr w:rsidR="002F1546" w:rsidRPr="0089563C" w14:paraId="0F47A4D9" w14:textId="77777777" w:rsidTr="008B528B">
        <w:trPr>
          <w:tblHeader/>
        </w:trPr>
        <w:tc>
          <w:tcPr>
            <w:tcW w:w="0" w:type="auto"/>
            <w:vAlign w:val="center"/>
            <w:hideMark/>
          </w:tcPr>
          <w:p w14:paraId="7F3AE700" w14:textId="77777777" w:rsidR="002F1546" w:rsidRPr="0089563C" w:rsidRDefault="002F1546" w:rsidP="00826149">
            <w:pPr>
              <w:spacing w:after="120"/>
              <w:ind w:firstLine="0"/>
              <w:rPr>
                <w:rFonts w:ascii="Tahoma" w:hAnsi="Tahoma" w:cs="Tahoma"/>
              </w:rPr>
            </w:pPr>
            <w:r w:rsidRPr="0089563C">
              <w:rPr>
                <w:rFonts w:ascii="Tahoma" w:hAnsi="Tahoma" w:cs="Tahoma"/>
              </w:rPr>
              <w:t xml:space="preserve">6 </w:t>
            </w:r>
          </w:p>
        </w:tc>
        <w:tc>
          <w:tcPr>
            <w:tcW w:w="0" w:type="auto"/>
            <w:vAlign w:val="center"/>
            <w:hideMark/>
          </w:tcPr>
          <w:p w14:paraId="11BCEC7B" w14:textId="77777777" w:rsidR="002F1546" w:rsidRPr="0089563C" w:rsidRDefault="002F1546" w:rsidP="00826149">
            <w:pPr>
              <w:spacing w:after="120"/>
              <w:ind w:firstLine="0"/>
              <w:rPr>
                <w:rFonts w:ascii="Tahoma" w:hAnsi="Tahoma" w:cs="Tahoma"/>
              </w:rPr>
            </w:pPr>
            <w:r w:rsidRPr="0089563C">
              <w:rPr>
                <w:rFonts w:ascii="Tahoma" w:hAnsi="Tahoma" w:cs="Tahoma"/>
              </w:rPr>
              <w:t>Клиен</w:t>
            </w:r>
            <w:r w:rsidR="00741D5D">
              <w:rPr>
                <w:rFonts w:ascii="Tahoma" w:hAnsi="Tahoma" w:cs="Tahoma"/>
              </w:rPr>
              <w:t>тские АРМ контроля и анализа ТП</w:t>
            </w:r>
            <w:r w:rsidRPr="0089563C">
              <w:rPr>
                <w:rFonts w:ascii="Tahoma" w:hAnsi="Tahoma" w:cs="Tahoma"/>
              </w:rPr>
              <w:t xml:space="preserve"> не относящиеся к оперативному персоналу </w:t>
            </w:r>
          </w:p>
        </w:tc>
        <w:tc>
          <w:tcPr>
            <w:tcW w:w="0" w:type="auto"/>
            <w:vAlign w:val="center"/>
            <w:hideMark/>
          </w:tcPr>
          <w:p w14:paraId="17C8D95E" w14:textId="77777777" w:rsidR="002F1546" w:rsidRPr="0089563C" w:rsidRDefault="002F1546" w:rsidP="00826149">
            <w:pPr>
              <w:spacing w:after="120"/>
              <w:ind w:firstLine="0"/>
              <w:jc w:val="center"/>
              <w:rPr>
                <w:rFonts w:ascii="Tahoma" w:hAnsi="Tahoma" w:cs="Tahoma"/>
              </w:rPr>
            </w:pPr>
            <w:r w:rsidRPr="0089563C">
              <w:rPr>
                <w:rFonts w:ascii="Tahoma" w:hAnsi="Tahoma" w:cs="Tahoma"/>
              </w:rPr>
              <w:t>низкий</w:t>
            </w:r>
          </w:p>
        </w:tc>
      </w:tr>
    </w:tbl>
    <w:p w14:paraId="4A8BC710" w14:textId="77777777" w:rsidR="002F1546" w:rsidRPr="00066834" w:rsidRDefault="002F1546" w:rsidP="00172567">
      <w:pPr>
        <w:pStyle w:val="31"/>
        <w:spacing w:before="120" w:after="120"/>
        <w:ind w:left="0"/>
        <w:rPr>
          <w:rFonts w:eastAsiaTheme="minorEastAsia" w:cs="Tahoma"/>
        </w:rPr>
      </w:pPr>
      <w:r w:rsidRPr="00066834">
        <w:rPr>
          <w:rFonts w:eastAsiaTheme="minorEastAsia" w:cs="Tahoma"/>
        </w:rPr>
        <w:t>Для реализации приоритетности электропотребителей допускается последовательная схема подключения ИБП.</w:t>
      </w:r>
    </w:p>
    <w:p w14:paraId="6F608D6C" w14:textId="77777777" w:rsidR="002F1546" w:rsidRPr="005E13DF" w:rsidRDefault="00741D5D" w:rsidP="00826149">
      <w:pPr>
        <w:spacing w:after="120"/>
        <w:rPr>
          <w:rFonts w:ascii="Tahoma" w:hAnsi="Tahoma" w:cs="Tahoma"/>
        </w:rPr>
      </w:pPr>
      <w:r>
        <w:rPr>
          <w:rFonts w:ascii="Tahoma" w:hAnsi="Tahoma" w:cs="Tahoma"/>
        </w:rPr>
        <w:t>Оборудование</w:t>
      </w:r>
      <w:r w:rsidR="00BE046F">
        <w:rPr>
          <w:rFonts w:ascii="Tahoma" w:hAnsi="Tahoma" w:cs="Tahoma"/>
        </w:rPr>
        <w:t>,</w:t>
      </w:r>
      <w:r w:rsidR="002F1546" w:rsidRPr="005E13DF">
        <w:rPr>
          <w:rFonts w:ascii="Tahoma" w:hAnsi="Tahoma" w:cs="Tahoma"/>
        </w:rPr>
        <w:t xml:space="preserve"> оснащенное согласно </w:t>
      </w:r>
      <w:r w:rsidR="00180F0D" w:rsidRPr="005E13DF">
        <w:rPr>
          <w:rFonts w:ascii="Tahoma" w:hAnsi="Tahoma" w:cs="Tahoma"/>
        </w:rPr>
        <w:t>проект</w:t>
      </w:r>
      <w:r w:rsidR="00180F0D">
        <w:rPr>
          <w:rFonts w:ascii="Tahoma" w:hAnsi="Tahoma" w:cs="Tahoma"/>
        </w:rPr>
        <w:t>у</w:t>
      </w:r>
      <w:r w:rsidR="00180F0D" w:rsidRPr="005E13DF">
        <w:rPr>
          <w:rFonts w:ascii="Tahoma" w:hAnsi="Tahoma" w:cs="Tahoma"/>
        </w:rPr>
        <w:t xml:space="preserve"> </w:t>
      </w:r>
      <w:r w:rsidR="002F1546" w:rsidRPr="005E13DF">
        <w:rPr>
          <w:rFonts w:ascii="Tahoma" w:hAnsi="Tahoma" w:cs="Tahoma"/>
        </w:rPr>
        <w:t>2-</w:t>
      </w:r>
      <w:r>
        <w:rPr>
          <w:rFonts w:ascii="Tahoma" w:hAnsi="Tahoma" w:cs="Tahoma"/>
        </w:rPr>
        <w:t>м</w:t>
      </w:r>
      <w:r w:rsidR="002F1546" w:rsidRPr="005E13DF">
        <w:rPr>
          <w:rFonts w:ascii="Tahoma" w:hAnsi="Tahoma" w:cs="Tahoma"/>
        </w:rPr>
        <w:t>я встроенными БП или 2</w:t>
      </w:r>
      <w:r w:rsidR="00F671A9">
        <w:rPr>
          <w:rFonts w:ascii="Tahoma" w:hAnsi="Tahoma" w:cs="Tahoma"/>
        </w:rPr>
        <w:noBreakHyphen/>
      </w:r>
      <w:r>
        <w:rPr>
          <w:rFonts w:ascii="Tahoma" w:hAnsi="Tahoma" w:cs="Tahoma"/>
        </w:rPr>
        <w:t>м</w:t>
      </w:r>
      <w:r w:rsidR="002F1546" w:rsidRPr="005E13DF">
        <w:rPr>
          <w:rFonts w:ascii="Tahoma" w:hAnsi="Tahoma" w:cs="Tahoma"/>
        </w:rPr>
        <w:t>я входами резервируемого питания (если не противоречить инстру</w:t>
      </w:r>
      <w:r>
        <w:rPr>
          <w:rFonts w:ascii="Tahoma" w:hAnsi="Tahoma" w:cs="Tahoma"/>
        </w:rPr>
        <w:t>кции производителя) подключать:</w:t>
      </w:r>
    </w:p>
    <w:p w14:paraId="661E558E" w14:textId="77777777" w:rsidR="002F1546" w:rsidRPr="00741D5D"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741D5D">
        <w:rPr>
          <w:rFonts w:eastAsiaTheme="minorEastAsia"/>
          <w:b w:val="0"/>
          <w:szCs w:val="24"/>
        </w:rPr>
        <w:t>при наличии резервируемых ИБП: каждый вход подключать на</w:t>
      </w:r>
      <w:r w:rsidR="00F671A9">
        <w:rPr>
          <w:rFonts w:eastAsiaTheme="minorEastAsia"/>
          <w:b w:val="0"/>
          <w:szCs w:val="24"/>
          <w:lang w:val="en-US"/>
        </w:rPr>
        <w:t> </w:t>
      </w:r>
      <w:r w:rsidRPr="00741D5D">
        <w:rPr>
          <w:rFonts w:eastAsiaTheme="minorEastAsia"/>
          <w:b w:val="0"/>
          <w:szCs w:val="24"/>
        </w:rPr>
        <w:t>отдельный ИБП;</w:t>
      </w:r>
    </w:p>
    <w:p w14:paraId="34C50307" w14:textId="77777777" w:rsidR="002F1546" w:rsidRPr="00741D5D"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741D5D">
        <w:rPr>
          <w:rFonts w:eastAsiaTheme="minorEastAsia"/>
          <w:b w:val="0"/>
          <w:szCs w:val="24"/>
        </w:rPr>
        <w:t>для серверного оборудования каждая единица активного оборудования должна иметь 2 встроенных блока питания «горячей» замены: питание каждого БП подключать к выходным цепям отдельного ИБП.</w:t>
      </w:r>
    </w:p>
    <w:p w14:paraId="19D43C95" w14:textId="77777777" w:rsidR="002F1546" w:rsidRPr="006B2CC2" w:rsidRDefault="002F1546" w:rsidP="000C097E">
      <w:pPr>
        <w:pStyle w:val="31"/>
        <w:spacing w:after="120"/>
        <w:ind w:left="0"/>
        <w:rPr>
          <w:rFonts w:cs="Tahoma"/>
        </w:rPr>
      </w:pPr>
      <w:r w:rsidRPr="006B2CC2">
        <w:rPr>
          <w:rFonts w:cs="Tahoma"/>
        </w:rPr>
        <w:t>Запрещено подключ</w:t>
      </w:r>
      <w:r w:rsidR="006B2CC2" w:rsidRPr="006B2CC2">
        <w:rPr>
          <w:rFonts w:cs="Tahoma"/>
        </w:rPr>
        <w:t>ать к выходным цепям ИБП АСУТП:</w:t>
      </w:r>
    </w:p>
    <w:p w14:paraId="7E24F159" w14:textId="77777777" w:rsidR="002F1546" w:rsidRPr="00741D5D"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741D5D">
        <w:rPr>
          <w:rFonts w:eastAsiaTheme="minorEastAsia"/>
          <w:b w:val="0"/>
          <w:szCs w:val="24"/>
        </w:rPr>
        <w:t>электрические розетки, располагаемые вне/снаружи шкафов АСУТП;</w:t>
      </w:r>
    </w:p>
    <w:p w14:paraId="6A4BDFA3" w14:textId="77777777" w:rsidR="002F1546" w:rsidRPr="00741D5D"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741D5D">
        <w:rPr>
          <w:rFonts w:eastAsiaTheme="minorEastAsia"/>
          <w:b w:val="0"/>
          <w:szCs w:val="24"/>
        </w:rPr>
        <w:t>цепи основного освещения;</w:t>
      </w:r>
    </w:p>
    <w:p w14:paraId="7BCF573D" w14:textId="77777777" w:rsidR="002F1546" w:rsidRPr="00741D5D" w:rsidRDefault="002F1546" w:rsidP="00826149">
      <w:pPr>
        <w:pStyle w:val="1"/>
        <w:numPr>
          <w:ilvl w:val="0"/>
          <w:numId w:val="15"/>
        </w:numPr>
        <w:tabs>
          <w:tab w:val="clear" w:pos="851"/>
          <w:tab w:val="left" w:pos="993"/>
        </w:tabs>
        <w:spacing w:before="0"/>
        <w:ind w:left="0" w:firstLine="709"/>
        <w:rPr>
          <w:rFonts w:eastAsiaTheme="minorEastAsia"/>
          <w:b w:val="0"/>
          <w:szCs w:val="24"/>
        </w:rPr>
      </w:pPr>
      <w:r w:rsidRPr="00741D5D">
        <w:rPr>
          <w:rFonts w:eastAsiaTheme="minorEastAsia"/>
          <w:b w:val="0"/>
          <w:szCs w:val="24"/>
        </w:rPr>
        <w:t>потребителей, которые не входят в состав АСУТП.</w:t>
      </w:r>
    </w:p>
    <w:p w14:paraId="5C52B5FF" w14:textId="77777777" w:rsidR="002F1546" w:rsidRPr="006B2CC2" w:rsidRDefault="002F1546" w:rsidP="000C097E">
      <w:pPr>
        <w:pStyle w:val="23"/>
        <w:spacing w:after="120"/>
        <w:ind w:left="0"/>
        <w:rPr>
          <w:rFonts w:cs="Tahoma"/>
        </w:rPr>
      </w:pPr>
      <w:bookmarkStart w:id="29" w:name="_Toc102565770"/>
      <w:r w:rsidRPr="006B2CC2">
        <w:rPr>
          <w:rFonts w:cs="Tahoma"/>
        </w:rPr>
        <w:t>Требования к заземлению АСУТП</w:t>
      </w:r>
      <w:bookmarkEnd w:id="29"/>
    </w:p>
    <w:p w14:paraId="6C1CD4C5" w14:textId="77777777" w:rsidR="002F1546" w:rsidRPr="006B2CC2" w:rsidRDefault="002F1546" w:rsidP="000C097E">
      <w:pPr>
        <w:pStyle w:val="31"/>
        <w:spacing w:after="120"/>
        <w:ind w:left="0"/>
        <w:rPr>
          <w:rFonts w:cs="Tahoma"/>
        </w:rPr>
      </w:pPr>
      <w:r w:rsidRPr="006B2CC2">
        <w:rPr>
          <w:rFonts w:cs="Tahoma"/>
        </w:rPr>
        <w:t>Заземление оборудования должно обеспечивать защиту от</w:t>
      </w:r>
      <w:r w:rsidR="00F671A9">
        <w:rPr>
          <w:rFonts w:cs="Tahoma"/>
          <w:lang w:val="en-US"/>
        </w:rPr>
        <w:t> </w:t>
      </w:r>
      <w:r w:rsidRPr="006B2CC2">
        <w:rPr>
          <w:rFonts w:cs="Tahoma"/>
        </w:rPr>
        <w:t>поражения электрическим током</w:t>
      </w:r>
      <w:r w:rsidR="006B2CC2" w:rsidRPr="006B2CC2">
        <w:rPr>
          <w:rFonts w:cs="Tahoma"/>
        </w:rPr>
        <w:t xml:space="preserve"> в соответствии с требованиями:</w:t>
      </w:r>
    </w:p>
    <w:p w14:paraId="291B814E" w14:textId="77777777" w:rsidR="002F1546" w:rsidRPr="006B2CC2" w:rsidRDefault="002F1546" w:rsidP="00E92BF7">
      <w:pPr>
        <w:pStyle w:val="1"/>
        <w:numPr>
          <w:ilvl w:val="0"/>
          <w:numId w:val="29"/>
        </w:numPr>
        <w:tabs>
          <w:tab w:val="clear" w:pos="851"/>
          <w:tab w:val="left" w:pos="993"/>
        </w:tabs>
        <w:spacing w:before="0"/>
        <w:rPr>
          <w:rFonts w:eastAsiaTheme="minorEastAsia"/>
          <w:b w:val="0"/>
          <w:szCs w:val="24"/>
        </w:rPr>
      </w:pPr>
      <w:r w:rsidRPr="006B2CC2">
        <w:rPr>
          <w:rFonts w:eastAsiaTheme="minorEastAsia"/>
          <w:b w:val="0"/>
          <w:szCs w:val="24"/>
        </w:rPr>
        <w:t>ГОСТ Р 50571.22-2000</w:t>
      </w:r>
      <w:r w:rsidR="003D3EB0" w:rsidRPr="003D3EB0">
        <w:t xml:space="preserve"> </w:t>
      </w:r>
      <w:r w:rsidR="003D3EB0" w:rsidRPr="003D3EB0">
        <w:rPr>
          <w:rFonts w:eastAsiaTheme="minorEastAsia"/>
          <w:b w:val="0"/>
          <w:szCs w:val="24"/>
        </w:rPr>
        <w:t>(МЭК 60364-7-707-84)</w:t>
      </w:r>
      <w:r w:rsidRPr="006B2CC2">
        <w:rPr>
          <w:rFonts w:eastAsiaTheme="minorEastAsia"/>
          <w:b w:val="0"/>
          <w:szCs w:val="24"/>
        </w:rPr>
        <w:t xml:space="preserve">. </w:t>
      </w:r>
      <w:r w:rsidR="003D3EB0" w:rsidRPr="003D3EB0">
        <w:rPr>
          <w:rFonts w:eastAsiaTheme="minorEastAsia"/>
          <w:b w:val="0"/>
          <w:szCs w:val="24"/>
        </w:rPr>
        <w:t>Государственный стандарт Российской Федерации.</w:t>
      </w:r>
      <w:r w:rsidRPr="006B2CC2">
        <w:rPr>
          <w:rFonts w:eastAsiaTheme="minorEastAsia"/>
          <w:b w:val="0"/>
          <w:szCs w:val="24"/>
        </w:rPr>
        <w:t xml:space="preserve"> </w:t>
      </w:r>
      <w:r w:rsidR="00EE6392" w:rsidRPr="006B2CC2">
        <w:rPr>
          <w:rFonts w:eastAsiaTheme="minorEastAsia"/>
          <w:b w:val="0"/>
          <w:szCs w:val="24"/>
        </w:rPr>
        <w:t>Электроустановки зданий</w:t>
      </w:r>
      <w:r w:rsidRPr="006B2CC2">
        <w:rPr>
          <w:rFonts w:eastAsiaTheme="minorEastAsia"/>
          <w:b w:val="0"/>
          <w:szCs w:val="24"/>
        </w:rPr>
        <w:t xml:space="preserve">. </w:t>
      </w:r>
      <w:r w:rsidR="003D3EB0" w:rsidRPr="003D3EB0">
        <w:rPr>
          <w:rFonts w:eastAsiaTheme="minorEastAsia"/>
          <w:b w:val="0"/>
          <w:szCs w:val="24"/>
        </w:rPr>
        <w:t xml:space="preserve">Часть 7. </w:t>
      </w:r>
      <w:r w:rsidRPr="006B2CC2">
        <w:rPr>
          <w:rFonts w:eastAsiaTheme="minorEastAsia"/>
          <w:b w:val="0"/>
          <w:szCs w:val="24"/>
        </w:rPr>
        <w:t>Требования к</w:t>
      </w:r>
      <w:r w:rsidR="003D3EB0" w:rsidRPr="003D3EB0">
        <w:rPr>
          <w:rFonts w:eastAsiaTheme="minorEastAsia"/>
          <w:b w:val="0"/>
          <w:szCs w:val="24"/>
        </w:rPr>
        <w:t xml:space="preserve"> </w:t>
      </w:r>
      <w:r w:rsidRPr="006B2CC2">
        <w:rPr>
          <w:rFonts w:eastAsiaTheme="minorEastAsia"/>
          <w:b w:val="0"/>
          <w:szCs w:val="24"/>
        </w:rPr>
        <w:t xml:space="preserve">специальным электроустановкам. </w:t>
      </w:r>
      <w:r w:rsidR="003D3EB0" w:rsidRPr="003D3EB0">
        <w:rPr>
          <w:rFonts w:eastAsiaTheme="minorEastAsia"/>
          <w:b w:val="0"/>
          <w:szCs w:val="24"/>
        </w:rPr>
        <w:t>Раздел 707. Заземление оборудования обработки информации</w:t>
      </w:r>
      <w:r w:rsidRPr="006B2CC2">
        <w:rPr>
          <w:rFonts w:eastAsiaTheme="minorEastAsia"/>
          <w:b w:val="0"/>
          <w:szCs w:val="24"/>
        </w:rPr>
        <w:t>;</w:t>
      </w:r>
    </w:p>
    <w:p w14:paraId="1F3C4B01" w14:textId="77777777" w:rsidR="002F1546" w:rsidRPr="006B2CC2" w:rsidRDefault="002F1546" w:rsidP="00E92BF7">
      <w:pPr>
        <w:pStyle w:val="1"/>
        <w:numPr>
          <w:ilvl w:val="0"/>
          <w:numId w:val="29"/>
        </w:numPr>
        <w:tabs>
          <w:tab w:val="clear" w:pos="851"/>
          <w:tab w:val="left" w:pos="993"/>
        </w:tabs>
        <w:spacing w:before="0"/>
        <w:rPr>
          <w:rFonts w:eastAsiaTheme="minorEastAsia"/>
          <w:b w:val="0"/>
          <w:szCs w:val="24"/>
        </w:rPr>
      </w:pPr>
      <w:r w:rsidRPr="006B2CC2">
        <w:rPr>
          <w:rFonts w:eastAsiaTheme="minorEastAsia"/>
          <w:b w:val="0"/>
          <w:szCs w:val="24"/>
        </w:rPr>
        <w:t>ГОСТ Р 50571.3-2009</w:t>
      </w:r>
      <w:r w:rsidR="003D3EB0" w:rsidRPr="003D3EB0">
        <w:t xml:space="preserve"> </w:t>
      </w:r>
      <w:r w:rsidR="003D3EB0" w:rsidRPr="003D3EB0">
        <w:rPr>
          <w:rFonts w:eastAsiaTheme="minorEastAsia"/>
          <w:b w:val="0"/>
          <w:szCs w:val="24"/>
        </w:rPr>
        <w:t>(МЭК 60364-4-41:2005)</w:t>
      </w:r>
      <w:r w:rsidRPr="006B2CC2">
        <w:rPr>
          <w:rFonts w:eastAsiaTheme="minorEastAsia"/>
          <w:b w:val="0"/>
          <w:szCs w:val="24"/>
        </w:rPr>
        <w:t xml:space="preserve">. </w:t>
      </w:r>
      <w:r w:rsidR="003D3EB0" w:rsidRPr="003D3EB0">
        <w:rPr>
          <w:rFonts w:eastAsiaTheme="minorEastAsia"/>
          <w:b w:val="0"/>
          <w:szCs w:val="24"/>
        </w:rPr>
        <w:t>Национальный стандарт Российской Федерации.</w:t>
      </w:r>
      <w:r w:rsidRPr="006B2CC2">
        <w:rPr>
          <w:rFonts w:eastAsiaTheme="minorEastAsia"/>
          <w:b w:val="0"/>
          <w:szCs w:val="24"/>
        </w:rPr>
        <w:t xml:space="preserve"> </w:t>
      </w:r>
      <w:r w:rsidR="00EE6392" w:rsidRPr="006B2CC2">
        <w:rPr>
          <w:rFonts w:eastAsiaTheme="minorEastAsia"/>
          <w:b w:val="0"/>
          <w:szCs w:val="24"/>
        </w:rPr>
        <w:t>Электроустановки низковольтные</w:t>
      </w:r>
      <w:r w:rsidRPr="006B2CC2">
        <w:rPr>
          <w:rFonts w:eastAsiaTheme="minorEastAsia"/>
          <w:b w:val="0"/>
          <w:szCs w:val="24"/>
        </w:rPr>
        <w:t xml:space="preserve">. </w:t>
      </w:r>
      <w:r w:rsidR="003D3EB0" w:rsidRPr="003D3EB0">
        <w:rPr>
          <w:rFonts w:eastAsiaTheme="minorEastAsia"/>
          <w:b w:val="0"/>
          <w:szCs w:val="24"/>
        </w:rPr>
        <w:t xml:space="preserve">Часть 4-41. </w:t>
      </w:r>
      <w:r w:rsidRPr="006B2CC2">
        <w:rPr>
          <w:rFonts w:eastAsiaTheme="minorEastAsia"/>
          <w:b w:val="0"/>
          <w:szCs w:val="24"/>
        </w:rPr>
        <w:t>Требования для</w:t>
      </w:r>
      <w:r w:rsidR="00F671A9">
        <w:rPr>
          <w:rFonts w:eastAsiaTheme="minorEastAsia"/>
          <w:b w:val="0"/>
          <w:szCs w:val="24"/>
          <w:lang w:val="en-US"/>
        </w:rPr>
        <w:t> </w:t>
      </w:r>
      <w:r w:rsidRPr="006B2CC2">
        <w:rPr>
          <w:rFonts w:eastAsiaTheme="minorEastAsia"/>
          <w:b w:val="0"/>
          <w:szCs w:val="24"/>
        </w:rPr>
        <w:t>обеспечения безопасности. Защита от</w:t>
      </w:r>
      <w:r w:rsidR="006B2CC2">
        <w:rPr>
          <w:rFonts w:eastAsiaTheme="minorEastAsia"/>
          <w:b w:val="0"/>
          <w:szCs w:val="24"/>
        </w:rPr>
        <w:t xml:space="preserve"> поражения электрическим током;</w:t>
      </w:r>
    </w:p>
    <w:p w14:paraId="67162BA5" w14:textId="77777777" w:rsidR="002F1546" w:rsidRPr="006B2CC2" w:rsidRDefault="002F1546" w:rsidP="00E92BF7">
      <w:pPr>
        <w:pStyle w:val="1"/>
        <w:numPr>
          <w:ilvl w:val="0"/>
          <w:numId w:val="29"/>
        </w:numPr>
        <w:tabs>
          <w:tab w:val="clear" w:pos="851"/>
          <w:tab w:val="left" w:pos="993"/>
        </w:tabs>
        <w:spacing w:before="0"/>
        <w:rPr>
          <w:rFonts w:eastAsiaTheme="minorEastAsia"/>
          <w:b w:val="0"/>
          <w:szCs w:val="24"/>
        </w:rPr>
      </w:pPr>
      <w:r w:rsidRPr="006B2CC2">
        <w:rPr>
          <w:rFonts w:eastAsiaTheme="minorEastAsia"/>
          <w:b w:val="0"/>
          <w:szCs w:val="24"/>
        </w:rPr>
        <w:t>ГОСТ Р 50571.5.54-2013</w:t>
      </w:r>
      <w:r w:rsidR="003D3EB0" w:rsidRPr="003D3EB0">
        <w:rPr>
          <w:rFonts w:eastAsiaTheme="minorEastAsia"/>
          <w:b w:val="0"/>
          <w:szCs w:val="24"/>
        </w:rPr>
        <w:t>/МЭК 60364-5-54:2011</w:t>
      </w:r>
      <w:r w:rsidRPr="006B2CC2">
        <w:rPr>
          <w:rFonts w:eastAsiaTheme="minorEastAsia"/>
          <w:b w:val="0"/>
          <w:szCs w:val="24"/>
        </w:rPr>
        <w:t xml:space="preserve">. </w:t>
      </w:r>
      <w:r w:rsidR="003D3EB0" w:rsidRPr="003D3EB0">
        <w:rPr>
          <w:rFonts w:eastAsiaTheme="minorEastAsia"/>
          <w:b w:val="0"/>
          <w:szCs w:val="24"/>
        </w:rPr>
        <w:t>Национальный стандарт Российской Федерации. Электроустановки низковольтные. Часть 5-54. Выбор и монтаж электрооборудования. Заземляющие устройства, защитные проводники и защитные проводники уравнивания потенциалов</w:t>
      </w:r>
      <w:r w:rsidRPr="006B2CC2">
        <w:rPr>
          <w:rFonts w:eastAsiaTheme="minorEastAsia"/>
          <w:b w:val="0"/>
          <w:szCs w:val="24"/>
        </w:rPr>
        <w:t>.</w:t>
      </w:r>
    </w:p>
    <w:p w14:paraId="58954151" w14:textId="77777777" w:rsidR="002F1546" w:rsidRPr="00066834" w:rsidRDefault="002F1546" w:rsidP="000C097E">
      <w:pPr>
        <w:pStyle w:val="31"/>
        <w:spacing w:after="120"/>
        <w:ind w:left="0"/>
        <w:rPr>
          <w:rFonts w:eastAsiaTheme="minorEastAsia" w:cs="Tahoma"/>
        </w:rPr>
      </w:pPr>
      <w:r w:rsidRPr="00066834">
        <w:rPr>
          <w:rFonts w:eastAsiaTheme="minorEastAsia" w:cs="Tahoma"/>
        </w:rPr>
        <w:t xml:space="preserve">Необходимо применять системы заземления </w:t>
      </w:r>
      <w:r w:rsidRPr="005E13DF">
        <w:rPr>
          <w:rFonts w:eastAsiaTheme="minorEastAsia" w:cs="Tahoma"/>
        </w:rPr>
        <w:t>TN</w:t>
      </w:r>
      <w:r w:rsidRPr="00066834">
        <w:rPr>
          <w:rFonts w:eastAsiaTheme="minorEastAsia" w:cs="Tahoma"/>
        </w:rPr>
        <w:t>-</w:t>
      </w:r>
      <w:r w:rsidRPr="005E13DF">
        <w:rPr>
          <w:rFonts w:eastAsiaTheme="minorEastAsia" w:cs="Tahoma"/>
        </w:rPr>
        <w:t>S</w:t>
      </w:r>
      <w:r w:rsidRPr="00066834">
        <w:rPr>
          <w:rFonts w:eastAsiaTheme="minorEastAsia" w:cs="Tahoma"/>
        </w:rPr>
        <w:t>, в которой нулевой защитный и нулевой рабочий проводники разделены на всем ее протяжении.</w:t>
      </w:r>
    </w:p>
    <w:p w14:paraId="70F79B3C" w14:textId="77777777" w:rsidR="002F1546" w:rsidRPr="005E13DF" w:rsidRDefault="002F1546" w:rsidP="00826149">
      <w:pPr>
        <w:spacing w:after="120"/>
        <w:rPr>
          <w:rFonts w:ascii="Tahoma" w:eastAsiaTheme="minorEastAsia" w:hAnsi="Tahoma" w:cs="Tahoma"/>
        </w:rPr>
      </w:pPr>
      <w:r w:rsidRPr="005E13DF">
        <w:rPr>
          <w:rFonts w:ascii="Tahoma" w:eastAsiaTheme="minorEastAsia" w:hAnsi="Tahoma" w:cs="Tahoma"/>
        </w:rPr>
        <w:t>Шина заземления защитного заземления (PE) и шина функционального заземления (FE) должны быть выполнены раздельно.</w:t>
      </w:r>
    </w:p>
    <w:p w14:paraId="660B52B1" w14:textId="77777777" w:rsidR="002F1546" w:rsidRPr="005E13DF" w:rsidRDefault="002F1546" w:rsidP="00826149">
      <w:pPr>
        <w:spacing w:after="120"/>
        <w:rPr>
          <w:rFonts w:ascii="Tahoma" w:eastAsiaTheme="minorEastAsia" w:hAnsi="Tahoma" w:cs="Tahoma"/>
        </w:rPr>
      </w:pPr>
      <w:r w:rsidRPr="005E13DF">
        <w:rPr>
          <w:rFonts w:ascii="Tahoma" w:eastAsiaTheme="minorEastAsia" w:hAnsi="Tahoma" w:cs="Tahoma"/>
        </w:rPr>
        <w:t>Шина РЕ должно должна быть защищена от течения токов пробоя силового электрооборудования, молниезащиты.</w:t>
      </w:r>
    </w:p>
    <w:p w14:paraId="5B7040EB" w14:textId="77777777" w:rsidR="002F1546" w:rsidRPr="005E13DF" w:rsidRDefault="002F1546" w:rsidP="00826149">
      <w:pPr>
        <w:spacing w:after="120"/>
        <w:rPr>
          <w:rFonts w:ascii="Tahoma" w:eastAsiaTheme="minorEastAsia" w:hAnsi="Tahoma" w:cs="Tahoma"/>
        </w:rPr>
      </w:pPr>
      <w:r w:rsidRPr="005E13DF">
        <w:rPr>
          <w:rFonts w:ascii="Tahoma" w:eastAsiaTheme="minorEastAsia" w:hAnsi="Tahoma" w:cs="Tahoma"/>
        </w:rPr>
        <w:t>Шина РЕ предназначена только для подключения потребителей АСУТП.</w:t>
      </w:r>
    </w:p>
    <w:p w14:paraId="7C77516E" w14:textId="77777777" w:rsidR="002F1546" w:rsidRPr="00066834" w:rsidRDefault="002F1546" w:rsidP="000C097E">
      <w:pPr>
        <w:pStyle w:val="31"/>
        <w:spacing w:after="120"/>
        <w:ind w:left="0"/>
        <w:rPr>
          <w:rFonts w:eastAsiaTheme="minorEastAsia" w:cs="Tahoma"/>
        </w:rPr>
      </w:pPr>
      <w:r w:rsidRPr="00066834">
        <w:rPr>
          <w:rFonts w:eastAsiaTheme="minorEastAsia" w:cs="Tahoma"/>
        </w:rPr>
        <w:t>Выполнение заземления оборудования, линий электропитания, линий связи не должно противоречить требованиям и техническим условиям производителя оборудования.</w:t>
      </w:r>
    </w:p>
    <w:p w14:paraId="087BF5E8" w14:textId="77777777" w:rsidR="002F1546" w:rsidRPr="00066834" w:rsidRDefault="002F1546" w:rsidP="000C097E">
      <w:pPr>
        <w:pStyle w:val="31"/>
        <w:spacing w:after="120"/>
        <w:ind w:left="0"/>
        <w:rPr>
          <w:rFonts w:eastAsiaTheme="minorEastAsia" w:cs="Tahoma"/>
        </w:rPr>
      </w:pPr>
      <w:r w:rsidRPr="00066834">
        <w:rPr>
          <w:rFonts w:eastAsiaTheme="minorEastAsia" w:cs="Tahoma"/>
        </w:rPr>
        <w:t>При ведении горных работ установки должны иметь устройства защитного отключения в соответствии с действующими нормами по</w:t>
      </w:r>
      <w:r w:rsidR="00F671A9">
        <w:rPr>
          <w:rFonts w:eastAsiaTheme="minorEastAsia" w:cs="Tahoma"/>
          <w:lang w:val="en-US"/>
        </w:rPr>
        <w:t> </w:t>
      </w:r>
      <w:r w:rsidRPr="00066834">
        <w:rPr>
          <w:rFonts w:eastAsiaTheme="minorEastAsia" w:cs="Tahoma"/>
        </w:rPr>
        <w:t>проектированию, техническими регламентами и правилами устройства электроустановок.</w:t>
      </w:r>
    </w:p>
    <w:p w14:paraId="16956C06" w14:textId="77777777" w:rsidR="002F1546" w:rsidRPr="006B2CC2" w:rsidRDefault="002F1546" w:rsidP="000C097E">
      <w:pPr>
        <w:pStyle w:val="23"/>
        <w:spacing w:after="120"/>
        <w:ind w:left="0"/>
        <w:rPr>
          <w:rFonts w:eastAsiaTheme="minorEastAsia" w:cs="Tahoma"/>
        </w:rPr>
      </w:pPr>
      <w:bookmarkStart w:id="30" w:name="_Toc102565771"/>
      <w:bookmarkStart w:id="31" w:name="_Ref111139595"/>
      <w:bookmarkStart w:id="32" w:name="_Ref112240885"/>
      <w:r w:rsidRPr="006B2CC2">
        <w:rPr>
          <w:rFonts w:eastAsiaTheme="minorEastAsia" w:cs="Tahoma"/>
        </w:rPr>
        <w:t>Требования к оборудованию на ОПО</w:t>
      </w:r>
      <w:bookmarkEnd w:id="30"/>
      <w:bookmarkEnd w:id="31"/>
      <w:bookmarkEnd w:id="32"/>
    </w:p>
    <w:p w14:paraId="7D5DD221" w14:textId="77777777" w:rsidR="002F1546" w:rsidRPr="00D24193" w:rsidRDefault="002F1546" w:rsidP="000C097E">
      <w:pPr>
        <w:pStyle w:val="31"/>
        <w:spacing w:after="120"/>
        <w:ind w:left="0"/>
        <w:rPr>
          <w:rFonts w:eastAsiaTheme="minorEastAsia" w:cs="Tahoma"/>
        </w:rPr>
      </w:pPr>
      <w:r w:rsidRPr="00D24193">
        <w:rPr>
          <w:rFonts w:eastAsiaTheme="minorEastAsia" w:cs="Tahoma"/>
        </w:rPr>
        <w:t>К видам деятельности Компании</w:t>
      </w:r>
      <w:r w:rsidR="00CE22B0">
        <w:rPr>
          <w:rFonts w:eastAsiaTheme="minorEastAsia" w:cs="Tahoma"/>
        </w:rPr>
        <w:t>/РОКС НН</w:t>
      </w:r>
      <w:r w:rsidRPr="00D24193">
        <w:rPr>
          <w:rFonts w:eastAsiaTheme="minorEastAsia" w:cs="Tahoma"/>
        </w:rPr>
        <w:t xml:space="preserve"> в области промышленной безопасности относятся проектирование, строительство, эксплуатация, реконструкция, капитальный ремонт, техническое перевооружение, консервация и ликвидация опасного производственного объекта; изготовление, монтаж, наладка, обслуживание и ремонт технических устройств, применяемых на</w:t>
      </w:r>
      <w:r w:rsidR="00F671A9">
        <w:rPr>
          <w:rFonts w:eastAsiaTheme="minorEastAsia" w:cs="Tahoma"/>
          <w:lang w:val="en-US"/>
        </w:rPr>
        <w:t> </w:t>
      </w:r>
      <w:r w:rsidRPr="00D24193">
        <w:rPr>
          <w:rFonts w:eastAsiaTheme="minorEastAsia" w:cs="Tahoma"/>
        </w:rPr>
        <w:t>опасном производственном объекте (</w:t>
      </w:r>
      <w:r w:rsidR="00D24193">
        <w:rPr>
          <w:rFonts w:eastAsiaTheme="minorEastAsia" w:cs="Tahoma"/>
        </w:rPr>
        <w:t xml:space="preserve">далее - </w:t>
      </w:r>
      <w:r w:rsidRPr="00D24193">
        <w:rPr>
          <w:rFonts w:eastAsiaTheme="minorEastAsia" w:cs="Tahoma"/>
        </w:rPr>
        <w:t>ОПО); проведение экспертизы промышленной безопасности</w:t>
      </w:r>
      <w:r w:rsidR="00D24193">
        <w:rPr>
          <w:rFonts w:eastAsiaTheme="minorEastAsia" w:cs="Tahoma"/>
        </w:rPr>
        <w:t>.</w:t>
      </w:r>
    </w:p>
    <w:p w14:paraId="135345C9" w14:textId="77777777" w:rsidR="002F1546" w:rsidRPr="00066834" w:rsidRDefault="002F1546" w:rsidP="000C097E">
      <w:pPr>
        <w:pStyle w:val="31"/>
        <w:spacing w:after="120"/>
        <w:ind w:left="0"/>
        <w:rPr>
          <w:rFonts w:eastAsiaTheme="minorEastAsia" w:cs="Tahoma"/>
        </w:rPr>
      </w:pPr>
      <w:r w:rsidRPr="00066834">
        <w:rPr>
          <w:rFonts w:eastAsiaTheme="minorEastAsia" w:cs="Tahoma"/>
        </w:rPr>
        <w:t>Предусмотренное проектом, поставляемое и используемое оборудование должно иметь сертификат соответствия требованиям технического регламента Таможенного союза (ТР ТС 010/2011) «О безопасности машин и оборудования», декларации соответствия требованиям ТР ТС или разрешения Ростехнадзора на применение технических устройств на опасном производственном объекте.</w:t>
      </w:r>
    </w:p>
    <w:p w14:paraId="7CA8E4FE" w14:textId="77777777" w:rsidR="002F1546" w:rsidRPr="00066834" w:rsidRDefault="002F1546" w:rsidP="00172567">
      <w:pPr>
        <w:pStyle w:val="31"/>
        <w:ind w:left="0" w:firstLine="993"/>
        <w:rPr>
          <w:rFonts w:eastAsiaTheme="minorEastAsia" w:cs="Tahoma"/>
        </w:rPr>
      </w:pPr>
      <w:r w:rsidRPr="00066834">
        <w:rPr>
          <w:rFonts w:eastAsiaTheme="minorEastAsia" w:cs="Tahoma"/>
        </w:rPr>
        <w:t xml:space="preserve">Поставляемое оборудование должно соответствовать </w:t>
      </w:r>
      <w:r w:rsidR="000274E0">
        <w:rPr>
          <w:rFonts w:eastAsiaTheme="minorEastAsia"/>
        </w:rPr>
        <w:t xml:space="preserve">(если применимо) </w:t>
      </w:r>
      <w:r w:rsidRPr="00066834">
        <w:rPr>
          <w:rFonts w:eastAsiaTheme="minorEastAsia" w:cs="Tahoma"/>
        </w:rPr>
        <w:t>требованиям</w:t>
      </w:r>
      <w:r w:rsidR="00E32CE8" w:rsidRPr="00382C9C">
        <w:rPr>
          <w:rFonts w:eastAsiaTheme="minorEastAsia"/>
        </w:rPr>
        <w:t>, установленным соответству</w:t>
      </w:r>
      <w:r w:rsidR="000274E0">
        <w:rPr>
          <w:rFonts w:eastAsiaTheme="minorEastAsia"/>
        </w:rPr>
        <w:t xml:space="preserve">ющими техническими регламентами, </w:t>
      </w:r>
      <w:r w:rsidR="00E32CE8">
        <w:rPr>
          <w:rFonts w:eastAsiaTheme="minorEastAsia"/>
        </w:rPr>
        <w:t>Федеральн</w:t>
      </w:r>
      <w:r w:rsidR="000274E0">
        <w:rPr>
          <w:rFonts w:eastAsiaTheme="minorEastAsia"/>
        </w:rPr>
        <w:t>ым</w:t>
      </w:r>
      <w:r w:rsidR="00E32CE8">
        <w:rPr>
          <w:rFonts w:eastAsiaTheme="minorEastAsia"/>
        </w:rPr>
        <w:t xml:space="preserve"> закон</w:t>
      </w:r>
      <w:r w:rsidR="000274E0">
        <w:rPr>
          <w:rFonts w:eastAsiaTheme="minorEastAsia"/>
        </w:rPr>
        <w:t>ом</w:t>
      </w:r>
      <w:r w:rsidRPr="00066834">
        <w:rPr>
          <w:rFonts w:eastAsiaTheme="minorEastAsia"/>
        </w:rPr>
        <w:t xml:space="preserve"> </w:t>
      </w:r>
      <w:r w:rsidR="00E32CE8" w:rsidRPr="00382C9C">
        <w:rPr>
          <w:rFonts w:eastAsiaTheme="minorEastAsia"/>
        </w:rPr>
        <w:t xml:space="preserve">от 21.07.1997 </w:t>
      </w:r>
      <w:r w:rsidR="00E32CE8">
        <w:rPr>
          <w:rFonts w:eastAsiaTheme="minorEastAsia"/>
        </w:rPr>
        <w:t>№</w:t>
      </w:r>
      <w:r w:rsidR="00E32CE8" w:rsidRPr="00382C9C">
        <w:rPr>
          <w:rFonts w:eastAsiaTheme="minorEastAsia"/>
        </w:rPr>
        <w:t xml:space="preserve"> 116-ФЗ</w:t>
      </w:r>
      <w:r w:rsidRPr="00066834">
        <w:rPr>
          <w:rFonts w:eastAsiaTheme="minorEastAsia" w:cs="Tahoma"/>
        </w:rPr>
        <w:t xml:space="preserve"> «О промышленной безопасности опасных производственных объектов</w:t>
      </w:r>
      <w:r w:rsidRPr="00066834">
        <w:rPr>
          <w:rFonts w:eastAsiaTheme="minorEastAsia"/>
        </w:rPr>
        <w:t>»</w:t>
      </w:r>
      <w:r w:rsidR="000274E0">
        <w:rPr>
          <w:rFonts w:eastAsiaTheme="minorEastAsia"/>
        </w:rPr>
        <w:t>,</w:t>
      </w:r>
      <w:r w:rsidRPr="00066834">
        <w:rPr>
          <w:rFonts w:eastAsiaTheme="minorEastAsia" w:cs="Tahoma"/>
        </w:rPr>
        <w:t xml:space="preserve"> </w:t>
      </w:r>
      <w:r w:rsidR="00E32CE8" w:rsidRPr="00382C9C">
        <w:rPr>
          <w:rFonts w:eastAsiaTheme="minorEastAsia"/>
        </w:rPr>
        <w:t>федеральными нормами и правилами в области промышленной безопасности</w:t>
      </w:r>
      <w:r w:rsidR="000274E0">
        <w:rPr>
          <w:rFonts w:eastAsiaTheme="minorEastAsia"/>
        </w:rPr>
        <w:t xml:space="preserve"> (в т.ч. </w:t>
      </w:r>
      <w:r w:rsidR="000274E0" w:rsidRPr="000274E0">
        <w:rPr>
          <w:rFonts w:eastAsiaTheme="minorEastAsia"/>
        </w:rPr>
        <w:t>Федеральн</w:t>
      </w:r>
      <w:r w:rsidR="000274E0">
        <w:rPr>
          <w:rFonts w:eastAsiaTheme="minorEastAsia"/>
        </w:rPr>
        <w:t>ыми</w:t>
      </w:r>
      <w:r w:rsidR="000274E0" w:rsidRPr="000274E0">
        <w:rPr>
          <w:rFonts w:eastAsiaTheme="minorEastAsia"/>
        </w:rPr>
        <w:t xml:space="preserve"> </w:t>
      </w:r>
      <w:r w:rsidR="000274E0">
        <w:rPr>
          <w:rFonts w:eastAsiaTheme="minorEastAsia"/>
        </w:rPr>
        <w:t>нормами и правилами</w:t>
      </w:r>
      <w:r w:rsidR="000274E0" w:rsidRPr="000274E0">
        <w:rPr>
          <w:rFonts w:eastAsiaTheme="minorEastAsia"/>
        </w:rPr>
        <w:t xml:space="preserve"> в области промышленной безопасности </w:t>
      </w:r>
      <w:r w:rsidR="005B263D">
        <w:rPr>
          <w:rFonts w:eastAsiaTheme="minorEastAsia"/>
        </w:rPr>
        <w:t>«</w:t>
      </w:r>
      <w:r w:rsidR="000274E0" w:rsidRPr="000274E0">
        <w:rPr>
          <w:rFonts w:eastAsiaTheme="minorEastAsia"/>
        </w:rPr>
        <w:t>Правила безопасности при ведении горных работ и переработке твердых полезных ископаемых</w:t>
      </w:r>
      <w:r w:rsidR="005B263D">
        <w:rPr>
          <w:rFonts w:eastAsiaTheme="minorEastAsia"/>
        </w:rPr>
        <w:t>»</w:t>
      </w:r>
      <w:r w:rsidR="000274E0">
        <w:rPr>
          <w:rFonts w:eastAsiaTheme="minorEastAsia"/>
        </w:rPr>
        <w:t>, утв</w:t>
      </w:r>
      <w:r w:rsidR="005B263D">
        <w:rPr>
          <w:rFonts w:eastAsiaTheme="minorEastAsia"/>
        </w:rPr>
        <w:t>ержденными</w:t>
      </w:r>
      <w:r w:rsidR="000274E0">
        <w:rPr>
          <w:rFonts w:eastAsiaTheme="minorEastAsia"/>
        </w:rPr>
        <w:t xml:space="preserve"> приказом </w:t>
      </w:r>
      <w:r w:rsidR="000274E0" w:rsidRPr="000274E0">
        <w:rPr>
          <w:rFonts w:eastAsiaTheme="minorEastAsia"/>
        </w:rPr>
        <w:t xml:space="preserve">Ростехнадзора от 08.12.2020 </w:t>
      </w:r>
      <w:r w:rsidR="000274E0">
        <w:rPr>
          <w:rFonts w:eastAsiaTheme="minorEastAsia"/>
        </w:rPr>
        <w:t>№</w:t>
      </w:r>
      <w:r w:rsidR="000274E0" w:rsidRPr="000274E0">
        <w:rPr>
          <w:rFonts w:eastAsiaTheme="minorEastAsia"/>
        </w:rPr>
        <w:t xml:space="preserve"> 505</w:t>
      </w:r>
      <w:r w:rsidR="000274E0">
        <w:rPr>
          <w:rFonts w:eastAsiaTheme="minorEastAsia"/>
        </w:rPr>
        <w:t>)</w:t>
      </w:r>
      <w:r w:rsidRPr="00066834">
        <w:rPr>
          <w:rFonts w:eastAsiaTheme="minorEastAsia" w:cs="Tahoma"/>
        </w:rPr>
        <w:t>.</w:t>
      </w:r>
    </w:p>
    <w:p w14:paraId="7665CE38" w14:textId="77777777" w:rsidR="002F1546" w:rsidRPr="00D24193" w:rsidRDefault="002F1546" w:rsidP="000C097E">
      <w:pPr>
        <w:pStyle w:val="31"/>
        <w:spacing w:after="120"/>
        <w:ind w:left="0"/>
        <w:rPr>
          <w:rFonts w:eastAsiaTheme="minorEastAsia" w:cs="Tahoma"/>
        </w:rPr>
      </w:pPr>
      <w:r w:rsidRPr="00D24193">
        <w:rPr>
          <w:rFonts w:eastAsiaTheme="minorEastAsia" w:cs="Tahoma"/>
        </w:rPr>
        <w:t>Обязательные требования к техническим устройствам, применяемым при ведении горных работ и переработке твердых полезных ископаемых, и формы оценки их соответствия таким обязательным требованиям устанавливаются в соответствии с законодательством Российской Федерации о</w:t>
      </w:r>
      <w:r w:rsidR="00F671A9">
        <w:rPr>
          <w:rFonts w:eastAsiaTheme="minorEastAsia" w:cs="Tahoma"/>
          <w:lang w:val="en-US"/>
        </w:rPr>
        <w:t> </w:t>
      </w:r>
      <w:r w:rsidRPr="00D24193">
        <w:rPr>
          <w:rFonts w:eastAsiaTheme="minorEastAsia" w:cs="Tahoma"/>
        </w:rPr>
        <w:t xml:space="preserve">техническом регулировании (Федеральный закон от 27.12.2002 </w:t>
      </w:r>
      <w:r w:rsidR="000274E0">
        <w:rPr>
          <w:rFonts w:eastAsiaTheme="minorEastAsia" w:cs="Tahoma"/>
        </w:rPr>
        <w:t>№</w:t>
      </w:r>
      <w:r w:rsidR="000274E0" w:rsidRPr="00D24193">
        <w:rPr>
          <w:rFonts w:eastAsiaTheme="minorEastAsia" w:cs="Tahoma"/>
        </w:rPr>
        <w:t xml:space="preserve"> </w:t>
      </w:r>
      <w:r w:rsidRPr="00D24193">
        <w:rPr>
          <w:rFonts w:eastAsiaTheme="minorEastAsia" w:cs="Tahoma"/>
        </w:rPr>
        <w:t xml:space="preserve">184-ФЗ </w:t>
      </w:r>
      <w:r w:rsidR="00B7083B">
        <w:rPr>
          <w:rFonts w:eastAsiaTheme="minorEastAsia" w:cs="Tahoma"/>
        </w:rPr>
        <w:t>«</w:t>
      </w:r>
      <w:r w:rsidRPr="00D24193">
        <w:rPr>
          <w:rFonts w:eastAsiaTheme="minorEastAsia" w:cs="Tahoma"/>
        </w:rPr>
        <w:t>О техническом регулировании</w:t>
      </w:r>
      <w:r w:rsidR="00B7083B">
        <w:rPr>
          <w:rFonts w:eastAsiaTheme="minorEastAsia" w:cs="Tahoma"/>
        </w:rPr>
        <w:t>»</w:t>
      </w:r>
      <w:r w:rsidR="00D24193">
        <w:rPr>
          <w:rFonts w:eastAsiaTheme="minorEastAsia" w:cs="Tahoma"/>
        </w:rPr>
        <w:t>)</w:t>
      </w:r>
      <w:r w:rsidRPr="00D24193">
        <w:rPr>
          <w:rFonts w:eastAsiaTheme="minorEastAsia" w:cs="Tahoma"/>
        </w:rPr>
        <w:t>.</w:t>
      </w:r>
    </w:p>
    <w:p w14:paraId="3AA5348D" w14:textId="77777777" w:rsidR="002F1546" w:rsidRPr="00066834" w:rsidRDefault="00951D7E" w:rsidP="000C097E">
      <w:pPr>
        <w:pStyle w:val="31"/>
        <w:spacing w:after="120"/>
        <w:ind w:left="0"/>
        <w:rPr>
          <w:rFonts w:eastAsiaTheme="minorEastAsia" w:cs="Tahoma"/>
        </w:rPr>
      </w:pPr>
      <w:r>
        <w:rPr>
          <w:rFonts w:eastAsiaTheme="minorEastAsia" w:cs="Tahoma"/>
        </w:rPr>
        <w:t>Не допускаются отклонения от требований и параметров</w:t>
      </w:r>
      <w:r w:rsidR="001838B4">
        <w:rPr>
          <w:rFonts w:eastAsiaTheme="minorEastAsia" w:cs="Tahoma"/>
        </w:rPr>
        <w:t xml:space="preserve">, установленных </w:t>
      </w:r>
      <w:r w:rsidR="002F1546" w:rsidRPr="00066834">
        <w:rPr>
          <w:rFonts w:eastAsiaTheme="minorEastAsia" w:cs="Tahoma"/>
        </w:rPr>
        <w:t>регламентами технологических производственных процессов.</w:t>
      </w:r>
    </w:p>
    <w:p w14:paraId="6EDDE8F3" w14:textId="77777777" w:rsidR="00EC668A" w:rsidRDefault="002F1546" w:rsidP="00434D32">
      <w:pPr>
        <w:pStyle w:val="31"/>
        <w:ind w:left="0"/>
      </w:pPr>
      <w:r w:rsidRPr="00D24193">
        <w:t>Если техническим регламентом не установлена иная форма оценки соответствия технического устройства, применяемого на опасном производственном объекте, обязательным требованиям к такому техническому устройству, оно подлежит экспер</w:t>
      </w:r>
      <w:r w:rsidR="00D24193" w:rsidRPr="00D24193">
        <w:t>тизе промышленной безопасности</w:t>
      </w:r>
      <w:r w:rsidR="001838B4">
        <w:t xml:space="preserve"> в случаях, установленных Федеральным законом </w:t>
      </w:r>
      <w:r w:rsidR="001838B4" w:rsidRPr="001838B4">
        <w:t xml:space="preserve">от 21.07.1997 </w:t>
      </w:r>
      <w:r w:rsidR="001838B4">
        <w:t>№</w:t>
      </w:r>
      <w:r w:rsidR="001838B4" w:rsidRPr="001838B4">
        <w:t xml:space="preserve"> 116-ФЗ</w:t>
      </w:r>
      <w:r w:rsidR="001838B4">
        <w:t xml:space="preserve"> </w:t>
      </w:r>
      <w:r w:rsidR="005B263D">
        <w:t>«</w:t>
      </w:r>
      <w:r w:rsidR="001838B4" w:rsidRPr="001838B4">
        <w:t>О промышленной безопасности опасных производственных объектов</w:t>
      </w:r>
      <w:r w:rsidR="005B263D">
        <w:t>»</w:t>
      </w:r>
      <w:r w:rsidR="00EC668A">
        <w:t>.</w:t>
      </w:r>
    </w:p>
    <w:p w14:paraId="523EA96A" w14:textId="77777777" w:rsidR="002F1546" w:rsidRPr="004A4749" w:rsidRDefault="00EC668A" w:rsidP="004A4749">
      <w:pPr>
        <w:pStyle w:val="31"/>
        <w:spacing w:after="120"/>
        <w:ind w:left="0"/>
        <w:rPr>
          <w:rFonts w:eastAsiaTheme="minorEastAsia" w:cs="Tahoma"/>
        </w:rPr>
      </w:pPr>
      <w:r w:rsidRPr="00EC668A">
        <w:rPr>
          <w:rFonts w:eastAsiaTheme="minorEastAsia" w:cs="Tahoma"/>
        </w:rPr>
        <w:t xml:space="preserve"> </w:t>
      </w:r>
      <w:r w:rsidRPr="00066834">
        <w:rPr>
          <w:rFonts w:eastAsiaTheme="minorEastAsia" w:cs="Tahoma"/>
        </w:rPr>
        <w:t>Федеральными нормами и правилами в области промышленной безопасности могут быть предусмотрены возможность, порядок и сроки опытного применения технических устройств на опасном производственном объекте без</w:t>
      </w:r>
      <w:r>
        <w:rPr>
          <w:rFonts w:eastAsiaTheme="minorEastAsia" w:cs="Tahoma"/>
          <w:lang w:val="en-US"/>
        </w:rPr>
        <w:t> </w:t>
      </w:r>
      <w:r w:rsidRPr="00066834">
        <w:rPr>
          <w:rFonts w:eastAsiaTheme="minorEastAsia" w:cs="Tahoma"/>
        </w:rPr>
        <w:t>проведения экспертизы промышленной безопасности при условии соблюдения параметров технологического процесса, отклонения от которых могут привести к аварии на опасном производственном объекте.</w:t>
      </w:r>
    </w:p>
    <w:p w14:paraId="48F61A27" w14:textId="77777777" w:rsidR="002F1546" w:rsidRPr="00066834" w:rsidRDefault="002F1546" w:rsidP="000C097E">
      <w:pPr>
        <w:pStyle w:val="31"/>
        <w:spacing w:after="120"/>
        <w:ind w:left="0"/>
        <w:rPr>
          <w:rFonts w:eastAsiaTheme="minorEastAsia" w:cs="Tahoma"/>
        </w:rPr>
      </w:pPr>
      <w:r w:rsidRPr="00066834">
        <w:rPr>
          <w:rFonts w:eastAsiaTheme="minorEastAsia" w:cs="Tahoma"/>
        </w:rPr>
        <w:t>Порядок применения оборудования и приборов в РН и РВ исполнении, а также степень их защиты (</w:t>
      </w:r>
      <w:r w:rsidRPr="00233387">
        <w:rPr>
          <w:rFonts w:eastAsiaTheme="minorEastAsia" w:cs="Tahoma"/>
        </w:rPr>
        <w:t>IP</w:t>
      </w:r>
      <w:r w:rsidRPr="00066834">
        <w:rPr>
          <w:rFonts w:eastAsiaTheme="minorEastAsia" w:cs="Tahoma"/>
        </w:rPr>
        <w:t>) должны определяться</w:t>
      </w:r>
      <w:r w:rsidR="00FB3BB0">
        <w:rPr>
          <w:rFonts w:eastAsiaTheme="minorEastAsia" w:cs="Tahoma"/>
        </w:rPr>
        <w:t>,</w:t>
      </w:r>
      <w:r w:rsidRPr="00066834">
        <w:rPr>
          <w:rFonts w:eastAsiaTheme="minorEastAsia" w:cs="Tahoma"/>
        </w:rPr>
        <w:t xml:space="preserve"> в</w:t>
      </w:r>
      <w:r w:rsidR="00FB3BB0">
        <w:rPr>
          <w:rFonts w:eastAsiaTheme="minorEastAsia" w:cs="Tahoma"/>
        </w:rPr>
        <w:t xml:space="preserve"> том числе</w:t>
      </w:r>
      <w:r w:rsidRPr="00066834">
        <w:rPr>
          <w:rFonts w:eastAsiaTheme="minorEastAsia" w:cs="Tahoma"/>
        </w:rPr>
        <w:t xml:space="preserve"> в</w:t>
      </w:r>
      <w:r w:rsidR="00F671A9">
        <w:rPr>
          <w:rFonts w:eastAsiaTheme="minorEastAsia" w:cs="Tahoma"/>
          <w:lang w:val="en-US"/>
        </w:rPr>
        <w:t> </w:t>
      </w:r>
      <w:r w:rsidRPr="00066834">
        <w:rPr>
          <w:rFonts w:eastAsiaTheme="minorEastAsia" w:cs="Tahoma"/>
        </w:rPr>
        <w:t xml:space="preserve">соответствии с </w:t>
      </w:r>
      <w:r w:rsidR="00FB3BB0">
        <w:rPr>
          <w:rFonts w:eastAsiaTheme="minorEastAsia" w:cs="Tahoma"/>
        </w:rPr>
        <w:t>требованиями</w:t>
      </w:r>
      <w:r w:rsidRPr="00066834">
        <w:rPr>
          <w:rFonts w:eastAsiaTheme="minorEastAsia" w:cs="Tahoma"/>
        </w:rPr>
        <w:t xml:space="preserve"> п. 1451 ФНИП ГР 2021.</w:t>
      </w:r>
    </w:p>
    <w:p w14:paraId="2456316C" w14:textId="77777777" w:rsidR="002F1546" w:rsidRPr="004D25BD" w:rsidRDefault="002F1546" w:rsidP="000C097E">
      <w:pPr>
        <w:pStyle w:val="31"/>
        <w:spacing w:after="120"/>
        <w:ind w:left="0"/>
        <w:rPr>
          <w:rFonts w:eastAsiaTheme="minorEastAsia" w:cs="Tahoma"/>
        </w:rPr>
      </w:pPr>
      <w:r w:rsidRPr="004D25BD">
        <w:rPr>
          <w:rFonts w:eastAsiaTheme="minorEastAsia" w:cs="Tahoma"/>
        </w:rPr>
        <w:t>Применяемое оборудование должно соответствовать</w:t>
      </w:r>
      <w:r w:rsidR="00FB3BB0">
        <w:rPr>
          <w:rFonts w:eastAsiaTheme="minorEastAsia" w:cs="Tahoma"/>
        </w:rPr>
        <w:t>, в том числе</w:t>
      </w:r>
      <w:r w:rsidRPr="004D25BD">
        <w:rPr>
          <w:rFonts w:eastAsiaTheme="minorEastAsia" w:cs="Tahoma"/>
        </w:rPr>
        <w:t xml:space="preserve"> требованиям законодательства в части энергосбережения и энергоэффективности.</w:t>
      </w:r>
    </w:p>
    <w:p w14:paraId="19B2BB40" w14:textId="77777777" w:rsidR="004D25BD" w:rsidRDefault="000538EE" w:rsidP="00826149">
      <w:pPr>
        <w:pStyle w:val="23"/>
        <w:tabs>
          <w:tab w:val="left" w:pos="567"/>
        </w:tabs>
        <w:spacing w:after="120"/>
        <w:ind w:left="0"/>
        <w:contextualSpacing/>
        <w:rPr>
          <w:rFonts w:eastAsiaTheme="minorEastAsia" w:cs="Tahoma"/>
        </w:rPr>
      </w:pPr>
      <w:r w:rsidRPr="009746C4">
        <w:rPr>
          <w:rFonts w:eastAsiaTheme="minorEastAsia" w:cs="Tahoma"/>
        </w:rPr>
        <w:t>Требования к техническим средствам АСУТП</w:t>
      </w:r>
      <w:r>
        <w:rPr>
          <w:rFonts w:eastAsiaTheme="minorEastAsia" w:cs="Tahoma"/>
        </w:rPr>
        <w:t xml:space="preserve">. </w:t>
      </w:r>
      <w:r w:rsidR="00887C9E">
        <w:rPr>
          <w:rFonts w:eastAsiaTheme="minorEastAsia" w:cs="Tahoma"/>
        </w:rPr>
        <w:t>Требования к</w:t>
      </w:r>
      <w:r w:rsidR="004D25BD" w:rsidRPr="004D25BD">
        <w:rPr>
          <w:rFonts w:eastAsiaTheme="minorEastAsia" w:cs="Tahoma"/>
        </w:rPr>
        <w:t xml:space="preserve"> нижнему уровню АСУТП</w:t>
      </w:r>
      <w:r>
        <w:rPr>
          <w:rFonts w:eastAsiaTheme="minorEastAsia" w:cs="Tahoma"/>
        </w:rPr>
        <w:t>.</w:t>
      </w:r>
    </w:p>
    <w:p w14:paraId="78C656DF" w14:textId="77777777" w:rsidR="004D25BD" w:rsidRPr="00066834" w:rsidRDefault="004D25BD" w:rsidP="00826149">
      <w:pPr>
        <w:pStyle w:val="31"/>
        <w:tabs>
          <w:tab w:val="left" w:pos="567"/>
        </w:tabs>
        <w:spacing w:after="120"/>
        <w:ind w:left="0"/>
        <w:contextualSpacing/>
        <w:rPr>
          <w:rFonts w:cs="Tahoma"/>
        </w:rPr>
      </w:pPr>
      <w:bookmarkStart w:id="33" w:name="_Toc102499976"/>
      <w:bookmarkStart w:id="34" w:name="_Toc102565774"/>
      <w:r w:rsidRPr="00066834">
        <w:rPr>
          <w:rFonts w:cs="Tahoma"/>
        </w:rPr>
        <w:t>Состав и функции технических средств нижнего уровня АСУТП</w:t>
      </w:r>
      <w:bookmarkEnd w:id="33"/>
      <w:bookmarkEnd w:id="34"/>
    </w:p>
    <w:p w14:paraId="6BFF93EF" w14:textId="77777777" w:rsidR="004D25BD" w:rsidRPr="000C097E" w:rsidRDefault="004D25BD" w:rsidP="00F5778D">
      <w:pPr>
        <w:pStyle w:val="40"/>
        <w:spacing w:after="120"/>
        <w:ind w:left="0"/>
        <w:rPr>
          <w:rFonts w:ascii="Tahoma" w:hAnsi="Tahoma" w:cs="Tahoma"/>
          <w:lang w:val="ru-RU"/>
        </w:rPr>
      </w:pPr>
      <w:r w:rsidRPr="000C097E">
        <w:rPr>
          <w:rFonts w:ascii="Tahoma" w:hAnsi="Tahoma" w:cs="Tahoma"/>
          <w:lang w:val="ru-RU"/>
        </w:rPr>
        <w:t>Технические средства нижнего уровня АСУТП должны обеспечивать выполнение следующих функций:</w:t>
      </w:r>
    </w:p>
    <w:p w14:paraId="46DB1975" w14:textId="77777777" w:rsidR="004D25BD" w:rsidRPr="004D25BD" w:rsidRDefault="004D25BD" w:rsidP="00826149">
      <w:pPr>
        <w:pStyle w:val="1"/>
        <w:numPr>
          <w:ilvl w:val="0"/>
          <w:numId w:val="15"/>
        </w:numPr>
        <w:tabs>
          <w:tab w:val="clear" w:pos="851"/>
          <w:tab w:val="left" w:pos="993"/>
        </w:tabs>
        <w:spacing w:before="0"/>
        <w:ind w:left="0" w:firstLine="709"/>
        <w:rPr>
          <w:b w:val="0"/>
          <w:szCs w:val="24"/>
        </w:rPr>
      </w:pPr>
      <w:r w:rsidRPr="004D25BD">
        <w:rPr>
          <w:b w:val="0"/>
          <w:szCs w:val="24"/>
        </w:rPr>
        <w:t>измерение физических величин;</w:t>
      </w:r>
    </w:p>
    <w:p w14:paraId="5E6C6B0E" w14:textId="77777777" w:rsidR="004D25BD" w:rsidRPr="004D25BD" w:rsidRDefault="004D25BD" w:rsidP="00826149">
      <w:pPr>
        <w:pStyle w:val="1"/>
        <w:numPr>
          <w:ilvl w:val="0"/>
          <w:numId w:val="15"/>
        </w:numPr>
        <w:tabs>
          <w:tab w:val="clear" w:pos="851"/>
          <w:tab w:val="left" w:pos="993"/>
        </w:tabs>
        <w:spacing w:before="0"/>
        <w:ind w:left="0" w:firstLine="709"/>
        <w:rPr>
          <w:b w:val="0"/>
          <w:szCs w:val="24"/>
        </w:rPr>
      </w:pPr>
      <w:r w:rsidRPr="004D25BD">
        <w:rPr>
          <w:b w:val="0"/>
          <w:szCs w:val="24"/>
        </w:rPr>
        <w:t>первичное преобразование полученной информации;</w:t>
      </w:r>
    </w:p>
    <w:p w14:paraId="0053D1DB" w14:textId="77777777" w:rsidR="004D25BD" w:rsidRPr="004D25BD" w:rsidRDefault="004D25BD" w:rsidP="00F5778D">
      <w:pPr>
        <w:pStyle w:val="1"/>
        <w:numPr>
          <w:ilvl w:val="0"/>
          <w:numId w:val="15"/>
        </w:numPr>
        <w:tabs>
          <w:tab w:val="clear" w:pos="851"/>
          <w:tab w:val="left" w:pos="993"/>
        </w:tabs>
        <w:spacing w:before="0"/>
        <w:ind w:left="0" w:firstLine="709"/>
        <w:rPr>
          <w:b w:val="0"/>
          <w:szCs w:val="24"/>
        </w:rPr>
      </w:pPr>
      <w:r w:rsidRPr="004D25BD">
        <w:rPr>
          <w:b w:val="0"/>
          <w:szCs w:val="24"/>
        </w:rPr>
        <w:t>для измерительных приборов – представление информации об</w:t>
      </w:r>
      <w:r w:rsidR="00F671A9">
        <w:rPr>
          <w:b w:val="0"/>
          <w:szCs w:val="24"/>
          <w:lang w:val="en-US"/>
        </w:rPr>
        <w:t> </w:t>
      </w:r>
      <w:r w:rsidRPr="004D25BD">
        <w:rPr>
          <w:b w:val="0"/>
          <w:szCs w:val="24"/>
        </w:rPr>
        <w:t>измеренной физической величине по месту (с возможностью хранения ее значений за определенный период времени);</w:t>
      </w:r>
    </w:p>
    <w:p w14:paraId="2AA662E7" w14:textId="77777777" w:rsidR="004D25BD" w:rsidRPr="004D25BD" w:rsidRDefault="004D25BD" w:rsidP="00F5778D">
      <w:pPr>
        <w:pStyle w:val="1"/>
        <w:numPr>
          <w:ilvl w:val="0"/>
          <w:numId w:val="15"/>
        </w:numPr>
        <w:tabs>
          <w:tab w:val="clear" w:pos="851"/>
          <w:tab w:val="left" w:pos="993"/>
        </w:tabs>
        <w:spacing w:before="0"/>
        <w:ind w:left="0" w:firstLine="709"/>
        <w:rPr>
          <w:b w:val="0"/>
          <w:szCs w:val="24"/>
        </w:rPr>
      </w:pPr>
      <w:r w:rsidRPr="004D25BD">
        <w:rPr>
          <w:b w:val="0"/>
          <w:szCs w:val="24"/>
        </w:rPr>
        <w:t>передача информации на вышестоящий уровень АСУТП;</w:t>
      </w:r>
    </w:p>
    <w:p w14:paraId="4C2CEF11" w14:textId="77777777" w:rsidR="004D25BD" w:rsidRPr="004D25BD" w:rsidRDefault="004D25BD" w:rsidP="00F5778D">
      <w:pPr>
        <w:pStyle w:val="1"/>
        <w:numPr>
          <w:ilvl w:val="0"/>
          <w:numId w:val="15"/>
        </w:numPr>
        <w:tabs>
          <w:tab w:val="clear" w:pos="851"/>
          <w:tab w:val="left" w:pos="993"/>
        </w:tabs>
        <w:spacing w:before="0"/>
        <w:ind w:left="0" w:firstLine="709"/>
        <w:rPr>
          <w:b w:val="0"/>
          <w:szCs w:val="24"/>
        </w:rPr>
      </w:pPr>
      <w:r w:rsidRPr="004D25BD">
        <w:rPr>
          <w:b w:val="0"/>
          <w:szCs w:val="24"/>
        </w:rPr>
        <w:t>приемка командных и настроечных сигналов от вышестоящего уровня АСУТП;</w:t>
      </w:r>
    </w:p>
    <w:p w14:paraId="72DC3B69" w14:textId="77777777" w:rsidR="004D25BD" w:rsidRPr="004D25BD" w:rsidRDefault="004D25BD" w:rsidP="00F5778D">
      <w:pPr>
        <w:pStyle w:val="1"/>
        <w:numPr>
          <w:ilvl w:val="0"/>
          <w:numId w:val="15"/>
        </w:numPr>
        <w:tabs>
          <w:tab w:val="clear" w:pos="851"/>
          <w:tab w:val="left" w:pos="993"/>
        </w:tabs>
        <w:spacing w:before="0"/>
        <w:ind w:left="0" w:firstLine="709"/>
        <w:rPr>
          <w:b w:val="0"/>
          <w:szCs w:val="24"/>
        </w:rPr>
      </w:pPr>
      <w:r w:rsidRPr="004D25BD">
        <w:rPr>
          <w:b w:val="0"/>
          <w:szCs w:val="24"/>
        </w:rPr>
        <w:t>воздействие в виде сигнализации (световой, звуковой, светозвуковой), управления, регулирования и блокирования.</w:t>
      </w:r>
    </w:p>
    <w:p w14:paraId="05E01BFE" w14:textId="77777777" w:rsidR="004D25BD" w:rsidRPr="00066834" w:rsidRDefault="004D25BD" w:rsidP="00F5778D">
      <w:pPr>
        <w:pStyle w:val="40"/>
        <w:spacing w:after="120"/>
        <w:ind w:left="0"/>
        <w:rPr>
          <w:rFonts w:ascii="Tahoma" w:eastAsiaTheme="minorEastAsia" w:hAnsi="Tahoma" w:cs="Tahoma"/>
          <w:lang w:val="ru-RU"/>
        </w:rPr>
      </w:pPr>
      <w:r w:rsidRPr="00066834">
        <w:rPr>
          <w:rFonts w:ascii="Tahoma" w:eastAsiaTheme="minorEastAsia" w:hAnsi="Tahoma" w:cs="Tahoma"/>
          <w:lang w:val="ru-RU"/>
        </w:rPr>
        <w:t xml:space="preserve">Технические средства нижнего уровня АСУТП должны иметь </w:t>
      </w:r>
      <w:r w:rsidR="0043507A">
        <w:rPr>
          <w:rFonts w:ascii="Tahoma" w:eastAsiaTheme="minorEastAsia" w:hAnsi="Tahoma" w:cs="Tahoma"/>
          <w:lang w:val="ru-RU"/>
        </w:rPr>
        <w:t>необходимую</w:t>
      </w:r>
      <w:r w:rsidRPr="00066834">
        <w:rPr>
          <w:rFonts w:ascii="Tahoma" w:eastAsiaTheme="minorEastAsia" w:hAnsi="Tahoma" w:cs="Tahoma"/>
          <w:lang w:val="ru-RU"/>
        </w:rPr>
        <w:t xml:space="preserve"> разрешительную документацию на применение на территории РФ в соответствии с действующим законодательством РФ.</w:t>
      </w:r>
    </w:p>
    <w:p w14:paraId="019E81AB" w14:textId="77777777" w:rsidR="004D25BD" w:rsidRPr="005E13DF" w:rsidRDefault="004D25BD" w:rsidP="00F5778D">
      <w:pPr>
        <w:spacing w:after="120"/>
        <w:rPr>
          <w:rFonts w:ascii="Tahoma" w:eastAsiaTheme="minorEastAsia" w:hAnsi="Tahoma" w:cs="Tahoma"/>
        </w:rPr>
      </w:pPr>
      <w:r w:rsidRPr="005E13DF">
        <w:rPr>
          <w:rFonts w:ascii="Tahoma" w:eastAsiaTheme="minorEastAsia" w:hAnsi="Tahoma" w:cs="Tahoma"/>
        </w:rPr>
        <w:t xml:space="preserve">Измерительные приборы должны отвечать общим требованиям, представленным в ГОСТ Р 8.674.2009 Национальный стандарт Российской </w:t>
      </w:r>
      <w:r w:rsidRPr="0093443E">
        <w:rPr>
          <w:rFonts w:ascii="Tahoma" w:eastAsiaTheme="minorEastAsia" w:hAnsi="Tahoma" w:cs="Tahoma"/>
        </w:rPr>
        <w:t>Федерации. Общие требования к средствам измерений</w:t>
      </w:r>
      <w:r w:rsidR="0062072E">
        <w:rPr>
          <w:rFonts w:ascii="Tahoma" w:eastAsiaTheme="minorEastAsia" w:hAnsi="Tahoma" w:cs="Tahoma"/>
        </w:rPr>
        <w:t>,</w:t>
      </w:r>
      <w:r w:rsidRPr="0093443E">
        <w:rPr>
          <w:rFonts w:ascii="Tahoma" w:eastAsiaTheme="minorEastAsia" w:hAnsi="Tahoma" w:cs="Tahoma"/>
        </w:rPr>
        <w:t xml:space="preserve"> техническим системам и устройствам с измерительными функциями, </w:t>
      </w:r>
      <w:r w:rsidR="0043507A">
        <w:rPr>
          <w:rFonts w:ascii="Tahoma" w:eastAsiaTheme="minorEastAsia" w:hAnsi="Tahoma" w:cs="Tahoma"/>
        </w:rPr>
        <w:t xml:space="preserve">и в </w:t>
      </w:r>
      <w:r w:rsidRPr="0093443E">
        <w:rPr>
          <w:rFonts w:ascii="Tahoma" w:eastAsiaTheme="minorEastAsia" w:hAnsi="Tahoma" w:cs="Tahoma"/>
        </w:rPr>
        <w:t>Федеральном законе от 26.06.2008 № 102-ФЗ</w:t>
      </w:r>
      <w:r w:rsidR="0043507A">
        <w:rPr>
          <w:rFonts w:ascii="Tahoma" w:eastAsiaTheme="minorEastAsia" w:hAnsi="Tahoma" w:cs="Tahoma"/>
        </w:rPr>
        <w:t xml:space="preserve"> </w:t>
      </w:r>
      <w:r w:rsidR="0043507A" w:rsidRPr="0093443E">
        <w:rPr>
          <w:rFonts w:ascii="Tahoma" w:eastAsiaTheme="minorEastAsia" w:hAnsi="Tahoma" w:cs="Tahoma"/>
        </w:rPr>
        <w:t>«Об</w:t>
      </w:r>
      <w:r w:rsidR="0043507A">
        <w:rPr>
          <w:rFonts w:ascii="Tahoma" w:eastAsiaTheme="minorEastAsia" w:hAnsi="Tahoma" w:cs="Tahoma"/>
          <w:lang w:val="en-US"/>
        </w:rPr>
        <w:t> </w:t>
      </w:r>
      <w:r w:rsidR="0043507A" w:rsidRPr="0093443E">
        <w:rPr>
          <w:rFonts w:ascii="Tahoma" w:eastAsiaTheme="minorEastAsia" w:hAnsi="Tahoma" w:cs="Tahoma"/>
        </w:rPr>
        <w:t>обеспечении единства измерений»</w:t>
      </w:r>
      <w:r w:rsidRPr="0093443E">
        <w:rPr>
          <w:rFonts w:ascii="Tahoma" w:eastAsiaTheme="minorEastAsia" w:hAnsi="Tahoma" w:cs="Tahoma"/>
        </w:rPr>
        <w:t>.</w:t>
      </w:r>
    </w:p>
    <w:p w14:paraId="38E13EE9" w14:textId="77777777" w:rsidR="004D25BD" w:rsidRPr="005E13DF" w:rsidRDefault="004D25BD" w:rsidP="00F5778D">
      <w:pPr>
        <w:spacing w:after="120"/>
        <w:rPr>
          <w:rFonts w:ascii="Tahoma" w:hAnsi="Tahoma" w:cs="Tahoma"/>
        </w:rPr>
      </w:pPr>
      <w:r w:rsidRPr="005E13DF">
        <w:rPr>
          <w:rFonts w:ascii="Tahoma" w:hAnsi="Tahoma" w:cs="Tahoma"/>
        </w:rPr>
        <w:t xml:space="preserve">Исполнительные устройства, применяемые на технологических объектах, должны отвечать техническим требованиям, установленным в следующих стандартах: </w:t>
      </w:r>
    </w:p>
    <w:p w14:paraId="3437368E" w14:textId="77777777" w:rsidR="004D25BD" w:rsidRPr="004D25BD" w:rsidRDefault="004D25BD" w:rsidP="000C097E">
      <w:pPr>
        <w:pStyle w:val="1"/>
        <w:numPr>
          <w:ilvl w:val="0"/>
          <w:numId w:val="15"/>
        </w:numPr>
        <w:tabs>
          <w:tab w:val="clear" w:pos="851"/>
          <w:tab w:val="left" w:pos="993"/>
        </w:tabs>
        <w:spacing w:before="0"/>
        <w:ind w:left="0" w:firstLine="709"/>
        <w:rPr>
          <w:b w:val="0"/>
          <w:szCs w:val="24"/>
        </w:rPr>
      </w:pPr>
      <w:r w:rsidRPr="004D25BD">
        <w:rPr>
          <w:b w:val="0"/>
          <w:szCs w:val="24"/>
        </w:rPr>
        <w:t>ГОСТ 14770-69 Межгосударственный стандарт. Устройства исполнительные ГСП. Технические требования. Методы испытаний.</w:t>
      </w:r>
    </w:p>
    <w:p w14:paraId="4534B695" w14:textId="77777777" w:rsidR="004D25BD" w:rsidRPr="004D25BD" w:rsidRDefault="004D25BD" w:rsidP="000C097E">
      <w:pPr>
        <w:pStyle w:val="1"/>
        <w:numPr>
          <w:ilvl w:val="0"/>
          <w:numId w:val="15"/>
        </w:numPr>
        <w:tabs>
          <w:tab w:val="clear" w:pos="851"/>
          <w:tab w:val="left" w:pos="993"/>
        </w:tabs>
        <w:spacing w:before="0"/>
        <w:ind w:left="0" w:firstLine="709"/>
        <w:rPr>
          <w:b w:val="0"/>
          <w:szCs w:val="24"/>
        </w:rPr>
      </w:pPr>
      <w:r w:rsidRPr="004D25BD">
        <w:rPr>
          <w:b w:val="0"/>
          <w:szCs w:val="24"/>
        </w:rPr>
        <w:t>ГОСТ 9887-70 Межгосударственный стандарт. Механизмы исполнительные пневматические мембранные ГСП. Общие технические условия.</w:t>
      </w:r>
    </w:p>
    <w:p w14:paraId="124D5988" w14:textId="77777777" w:rsidR="004D25BD" w:rsidRPr="004D25BD" w:rsidRDefault="004D25BD" w:rsidP="00F339A7">
      <w:pPr>
        <w:pStyle w:val="1"/>
        <w:numPr>
          <w:ilvl w:val="0"/>
          <w:numId w:val="15"/>
        </w:numPr>
        <w:tabs>
          <w:tab w:val="clear" w:pos="851"/>
          <w:tab w:val="left" w:pos="993"/>
        </w:tabs>
        <w:spacing w:before="0"/>
        <w:ind w:left="0" w:firstLine="709"/>
        <w:rPr>
          <w:b w:val="0"/>
          <w:szCs w:val="24"/>
        </w:rPr>
      </w:pPr>
      <w:r w:rsidRPr="004D25BD">
        <w:rPr>
          <w:b w:val="0"/>
          <w:szCs w:val="24"/>
        </w:rPr>
        <w:t>ГОСТ 7192-89</w:t>
      </w:r>
      <w:r w:rsidRPr="00F339A7">
        <w:rPr>
          <w:b w:val="0"/>
          <w:szCs w:val="24"/>
        </w:rPr>
        <w:t xml:space="preserve"> </w:t>
      </w:r>
      <w:r w:rsidR="0043507A" w:rsidRPr="0043507A">
        <w:rPr>
          <w:b w:val="0"/>
          <w:szCs w:val="24"/>
        </w:rPr>
        <w:t>(СТ СЭВ 5983-87)</w:t>
      </w:r>
      <w:r w:rsidRPr="004D25BD">
        <w:rPr>
          <w:b w:val="0"/>
          <w:szCs w:val="24"/>
        </w:rPr>
        <w:t xml:space="preserve"> Государственный стандарт </w:t>
      </w:r>
      <w:r w:rsidR="00F339A7" w:rsidRPr="004D25BD">
        <w:rPr>
          <w:b w:val="0"/>
          <w:szCs w:val="24"/>
        </w:rPr>
        <w:t xml:space="preserve">Союза </w:t>
      </w:r>
      <w:r w:rsidRPr="004D25BD">
        <w:rPr>
          <w:b w:val="0"/>
          <w:szCs w:val="24"/>
        </w:rPr>
        <w:t>ССР. Механизмы исполнительные электрические постоянной скорости ГСП. Общие технические условия.</w:t>
      </w:r>
    </w:p>
    <w:p w14:paraId="3C70835C" w14:textId="77777777" w:rsidR="004D25BD" w:rsidRPr="00FC71A5" w:rsidRDefault="004D25BD">
      <w:pPr>
        <w:spacing w:after="120"/>
        <w:rPr>
          <w:rFonts w:ascii="Tahoma" w:eastAsiaTheme="minorEastAsia" w:hAnsi="Tahoma" w:cs="Tahoma"/>
        </w:rPr>
      </w:pPr>
      <w:r w:rsidRPr="00FC71A5">
        <w:rPr>
          <w:rFonts w:ascii="Tahoma" w:eastAsiaTheme="minorEastAsia" w:hAnsi="Tahoma" w:cs="Tahoma"/>
        </w:rPr>
        <w:t>Пневматические устройства автоматики, применяемые на технологических объектах, должны отвечать техническим требованиям, установленным в</w:t>
      </w:r>
      <w:r w:rsidR="00F671A9">
        <w:rPr>
          <w:rFonts w:ascii="Tahoma" w:eastAsiaTheme="minorEastAsia" w:hAnsi="Tahoma" w:cs="Tahoma"/>
          <w:lang w:val="en-US"/>
        </w:rPr>
        <w:t> </w:t>
      </w:r>
      <w:r w:rsidRPr="00FC71A5">
        <w:rPr>
          <w:rFonts w:ascii="Tahoma" w:eastAsiaTheme="minorEastAsia" w:hAnsi="Tahoma" w:cs="Tahoma"/>
        </w:rPr>
        <w:t>следующих стандартах:</w:t>
      </w:r>
    </w:p>
    <w:p w14:paraId="436C28CD" w14:textId="77777777" w:rsidR="004D25BD" w:rsidRPr="004D25BD" w:rsidRDefault="004D25BD" w:rsidP="000C097E">
      <w:pPr>
        <w:pStyle w:val="1"/>
        <w:numPr>
          <w:ilvl w:val="0"/>
          <w:numId w:val="15"/>
        </w:numPr>
        <w:tabs>
          <w:tab w:val="clear" w:pos="851"/>
          <w:tab w:val="left" w:pos="993"/>
        </w:tabs>
        <w:spacing w:before="0"/>
        <w:ind w:left="0" w:firstLine="709"/>
        <w:rPr>
          <w:b w:val="0"/>
          <w:szCs w:val="24"/>
        </w:rPr>
      </w:pPr>
      <w:r w:rsidRPr="004D25BD">
        <w:rPr>
          <w:b w:val="0"/>
          <w:szCs w:val="24"/>
        </w:rPr>
        <w:t>ISO 15552-2018 Приводы пневматические. Цилиндры со съемными креплениями серии 1 000 кПа (10 бар), отверстиями диаметром от 32 мм до 320 мм. Основные, присоединительные размеры и размеры вместе с</w:t>
      </w:r>
      <w:r w:rsidR="00F671A9">
        <w:rPr>
          <w:b w:val="0"/>
          <w:szCs w:val="24"/>
          <w:lang w:val="en-US"/>
        </w:rPr>
        <w:t> </w:t>
      </w:r>
      <w:r w:rsidRPr="004D25BD">
        <w:rPr>
          <w:b w:val="0"/>
          <w:szCs w:val="24"/>
        </w:rPr>
        <w:t>вспомогательными принадлежностями;</w:t>
      </w:r>
    </w:p>
    <w:p w14:paraId="27662C25" w14:textId="77777777" w:rsidR="004D25BD" w:rsidRPr="004D25BD" w:rsidRDefault="004D25BD" w:rsidP="000C097E">
      <w:pPr>
        <w:pStyle w:val="1"/>
        <w:numPr>
          <w:ilvl w:val="0"/>
          <w:numId w:val="15"/>
        </w:numPr>
        <w:tabs>
          <w:tab w:val="clear" w:pos="851"/>
          <w:tab w:val="left" w:pos="993"/>
        </w:tabs>
        <w:spacing w:before="0"/>
        <w:ind w:left="0" w:firstLine="709"/>
        <w:rPr>
          <w:b w:val="0"/>
          <w:szCs w:val="24"/>
        </w:rPr>
      </w:pPr>
      <w:r w:rsidRPr="004D25BD">
        <w:rPr>
          <w:b w:val="0"/>
          <w:szCs w:val="24"/>
        </w:rPr>
        <w:t>ISO 6432-2015 Приводы пневматические. Однопоршневые цилиндры серий, рассчитанные на давление 1000 кПа (10 бар), внутренним диаметром от</w:t>
      </w:r>
      <w:r w:rsidR="00F671A9">
        <w:rPr>
          <w:b w:val="0"/>
          <w:szCs w:val="24"/>
          <w:lang w:val="en-US"/>
        </w:rPr>
        <w:t> </w:t>
      </w:r>
      <w:r w:rsidRPr="004D25BD">
        <w:rPr>
          <w:b w:val="0"/>
          <w:szCs w:val="24"/>
        </w:rPr>
        <w:t>8</w:t>
      </w:r>
      <w:r w:rsidR="00F671A9">
        <w:rPr>
          <w:b w:val="0"/>
          <w:szCs w:val="24"/>
          <w:lang w:val="en-US"/>
        </w:rPr>
        <w:t> </w:t>
      </w:r>
      <w:r w:rsidRPr="004D25BD">
        <w:rPr>
          <w:b w:val="0"/>
          <w:szCs w:val="24"/>
        </w:rPr>
        <w:t>мм до 25 мм. Основные и установочные размеры;</w:t>
      </w:r>
    </w:p>
    <w:p w14:paraId="15B861F5" w14:textId="77777777" w:rsidR="004D25BD" w:rsidRPr="004D25BD" w:rsidRDefault="004D25BD" w:rsidP="000C097E">
      <w:pPr>
        <w:pStyle w:val="1"/>
        <w:numPr>
          <w:ilvl w:val="0"/>
          <w:numId w:val="15"/>
        </w:numPr>
        <w:tabs>
          <w:tab w:val="clear" w:pos="851"/>
          <w:tab w:val="left" w:pos="993"/>
        </w:tabs>
        <w:spacing w:before="0"/>
        <w:ind w:left="0" w:firstLine="709"/>
        <w:rPr>
          <w:b w:val="0"/>
          <w:szCs w:val="24"/>
        </w:rPr>
      </w:pPr>
      <w:r w:rsidRPr="004D25BD">
        <w:rPr>
          <w:b w:val="0"/>
          <w:szCs w:val="24"/>
        </w:rPr>
        <w:t>DIN ISO 21287-2005 Газовая рабочая среда для пневмосистем. Цилиндры. Компактные цилиндры, 1000 кПа (10 бар), отверстия диаметром от</w:t>
      </w:r>
      <w:r w:rsidR="00F671A9">
        <w:rPr>
          <w:b w:val="0"/>
          <w:szCs w:val="24"/>
          <w:lang w:val="en-US"/>
        </w:rPr>
        <w:t> </w:t>
      </w:r>
      <w:r w:rsidRPr="004D25BD">
        <w:rPr>
          <w:b w:val="0"/>
          <w:szCs w:val="24"/>
        </w:rPr>
        <w:t>20</w:t>
      </w:r>
      <w:r w:rsidR="00F671A9">
        <w:rPr>
          <w:b w:val="0"/>
          <w:szCs w:val="24"/>
          <w:lang w:val="en-US"/>
        </w:rPr>
        <w:t> </w:t>
      </w:r>
      <w:r w:rsidRPr="004D25BD">
        <w:rPr>
          <w:b w:val="0"/>
          <w:szCs w:val="24"/>
        </w:rPr>
        <w:t>мм до 100 мм;</w:t>
      </w:r>
    </w:p>
    <w:p w14:paraId="5D92B7AA" w14:textId="77777777" w:rsidR="004D25BD" w:rsidRPr="004D25BD" w:rsidRDefault="002C6A5C" w:rsidP="000C097E">
      <w:pPr>
        <w:pStyle w:val="1"/>
        <w:numPr>
          <w:ilvl w:val="0"/>
          <w:numId w:val="15"/>
        </w:numPr>
        <w:tabs>
          <w:tab w:val="clear" w:pos="851"/>
          <w:tab w:val="left" w:pos="993"/>
        </w:tabs>
        <w:spacing w:before="0"/>
        <w:ind w:left="0" w:firstLine="709"/>
        <w:rPr>
          <w:b w:val="0"/>
          <w:szCs w:val="24"/>
        </w:rPr>
      </w:pPr>
      <w:hyperlink r:id="rId33" w:history="1">
        <w:r w:rsidR="00905772" w:rsidRPr="00905772">
          <w:rPr>
            <w:b w:val="0"/>
            <w:szCs w:val="24"/>
          </w:rPr>
          <w:t>ISO 5599-1:2001</w:t>
        </w:r>
      </w:hyperlink>
      <w:r w:rsidR="00905772">
        <w:rPr>
          <w:rFonts w:eastAsiaTheme="minorEastAsia"/>
        </w:rPr>
        <w:t xml:space="preserve"> </w:t>
      </w:r>
      <w:r w:rsidR="00905772" w:rsidRPr="00905772">
        <w:rPr>
          <w:b w:val="0"/>
          <w:szCs w:val="24"/>
        </w:rPr>
        <w:t>Приводы пневматические. Пятилинейные распределители. Часть 1. Монтажные поверхности без электрического соединителя</w:t>
      </w:r>
      <w:r w:rsidR="004D25BD" w:rsidRPr="004D25BD">
        <w:rPr>
          <w:b w:val="0"/>
          <w:szCs w:val="24"/>
        </w:rPr>
        <w:t>;</w:t>
      </w:r>
    </w:p>
    <w:p w14:paraId="609CCF6B" w14:textId="77777777" w:rsidR="004D25BD" w:rsidRPr="004D25BD" w:rsidRDefault="004D25BD" w:rsidP="000C097E">
      <w:pPr>
        <w:pStyle w:val="1"/>
        <w:numPr>
          <w:ilvl w:val="0"/>
          <w:numId w:val="15"/>
        </w:numPr>
        <w:tabs>
          <w:tab w:val="clear" w:pos="851"/>
          <w:tab w:val="left" w:pos="993"/>
        </w:tabs>
        <w:spacing w:before="0"/>
        <w:ind w:left="0" w:firstLine="709"/>
        <w:rPr>
          <w:b w:val="0"/>
          <w:szCs w:val="24"/>
        </w:rPr>
      </w:pPr>
      <w:r w:rsidRPr="004D25BD">
        <w:rPr>
          <w:b w:val="0"/>
          <w:szCs w:val="24"/>
        </w:rPr>
        <w:t>ISO 5599-2:2001 Приводы пневматические. Пятилинейные распределители. Часть 2. Присоединительные поверхности с необязательным электрическим соединителем;</w:t>
      </w:r>
    </w:p>
    <w:p w14:paraId="7ACE33D4" w14:textId="77777777" w:rsidR="004D25BD" w:rsidRPr="00066834" w:rsidRDefault="004D25BD">
      <w:pPr>
        <w:pStyle w:val="40"/>
        <w:spacing w:after="120"/>
        <w:ind w:left="0"/>
        <w:rPr>
          <w:rFonts w:ascii="Tahoma" w:eastAsiaTheme="minorEastAsia" w:hAnsi="Tahoma" w:cs="Tahoma"/>
          <w:lang w:val="ru-RU"/>
        </w:rPr>
      </w:pPr>
      <w:r w:rsidRPr="00066834">
        <w:rPr>
          <w:rFonts w:ascii="Tahoma" w:eastAsiaTheme="minorEastAsia" w:hAnsi="Tahoma" w:cs="Tahoma"/>
          <w:lang w:val="ru-RU"/>
        </w:rPr>
        <w:t>На отдельные виды пневмоавтоматики (пневмоострова и т.д.) допускается применение внутренних стандартов и ТУ заводов-изготовителей</w:t>
      </w:r>
      <w:r w:rsidR="00E00C8D">
        <w:rPr>
          <w:rFonts w:ascii="Tahoma" w:eastAsiaTheme="minorEastAsia" w:hAnsi="Tahoma" w:cs="Tahoma"/>
          <w:lang w:val="ru-RU"/>
        </w:rPr>
        <w:t>, если это не противоречит условиям, установленным договором и требованиям законодательства РФ</w:t>
      </w:r>
      <w:r w:rsidRPr="00066834">
        <w:rPr>
          <w:rFonts w:ascii="Tahoma" w:eastAsiaTheme="minorEastAsia" w:hAnsi="Tahoma" w:cs="Tahoma"/>
          <w:lang w:val="ru-RU"/>
        </w:rPr>
        <w:t>.</w:t>
      </w:r>
    </w:p>
    <w:p w14:paraId="53A744CD" w14:textId="77777777" w:rsidR="004D25BD" w:rsidRDefault="004D25BD">
      <w:pPr>
        <w:spacing w:after="120"/>
        <w:rPr>
          <w:rFonts w:ascii="Tahoma" w:eastAsiaTheme="minorEastAsia" w:hAnsi="Tahoma" w:cs="Tahoma"/>
        </w:rPr>
      </w:pPr>
      <w:r w:rsidRPr="00FC71A5">
        <w:rPr>
          <w:rFonts w:ascii="Tahoma" w:eastAsiaTheme="minorEastAsia" w:hAnsi="Tahoma" w:cs="Tahoma"/>
        </w:rPr>
        <w:t>Качество воздуха, используемого в работе пневматических устройств автоматики, должно отвечать требованиям ISO 8573-1-2010 Сжатый воздух. Часть 1. Загрязнения и классы чистоты.</w:t>
      </w:r>
    </w:p>
    <w:p w14:paraId="53073ED1" w14:textId="77777777" w:rsidR="001274A3" w:rsidRPr="00FC71A5" w:rsidRDefault="001274A3">
      <w:pPr>
        <w:spacing w:after="120"/>
        <w:rPr>
          <w:rFonts w:ascii="Tahoma" w:eastAsiaTheme="minorEastAsia" w:hAnsi="Tahoma" w:cs="Tahoma"/>
        </w:rPr>
      </w:pPr>
      <w:r>
        <w:rPr>
          <w:rFonts w:ascii="Tahoma" w:eastAsiaTheme="minorEastAsia" w:hAnsi="Tahoma" w:cs="Tahoma"/>
        </w:rPr>
        <w:t>В</w:t>
      </w:r>
      <w:r w:rsidRPr="001274A3">
        <w:rPr>
          <w:rFonts w:ascii="Tahoma" w:eastAsiaTheme="minorEastAsia" w:hAnsi="Tahoma" w:cs="Tahoma"/>
        </w:rPr>
        <w:t xml:space="preserve"> местах установки схем пневмоавтоматики предусмотреть локальные схемы воздухоподготовки, обеспечивающие очистку, осушку воздуха и т.п. в</w:t>
      </w:r>
      <w:r w:rsidR="00F671A9">
        <w:rPr>
          <w:rFonts w:ascii="Tahoma" w:eastAsiaTheme="minorEastAsia" w:hAnsi="Tahoma" w:cs="Tahoma"/>
          <w:lang w:val="en-US"/>
        </w:rPr>
        <w:t> </w:t>
      </w:r>
      <w:r w:rsidRPr="001274A3">
        <w:rPr>
          <w:rFonts w:ascii="Tahoma" w:eastAsiaTheme="minorEastAsia" w:hAnsi="Tahoma" w:cs="Tahoma"/>
        </w:rPr>
        <w:t>соответствии с требованиями потребителей энергоресурса.</w:t>
      </w:r>
    </w:p>
    <w:p w14:paraId="5801C9AA" w14:textId="77777777" w:rsidR="004D25BD" w:rsidRDefault="004D25BD">
      <w:pPr>
        <w:spacing w:after="120"/>
        <w:rPr>
          <w:rFonts w:ascii="Tahoma" w:eastAsiaTheme="minorEastAsia" w:hAnsi="Tahoma" w:cs="Tahoma"/>
        </w:rPr>
      </w:pPr>
      <w:r w:rsidRPr="00FC71A5">
        <w:rPr>
          <w:rFonts w:ascii="Tahoma" w:eastAsiaTheme="minorEastAsia" w:hAnsi="Tahoma" w:cs="Tahoma"/>
        </w:rPr>
        <w:t>На пневматических приводах для установки распределительного соленоидного клапана или прямого подключения питающего воздуха рекомендуется использовать тип присоединения NAMUR.</w:t>
      </w:r>
    </w:p>
    <w:p w14:paraId="57A2749E" w14:textId="77777777" w:rsidR="004D25BD" w:rsidRPr="00066834" w:rsidRDefault="004D25BD">
      <w:pPr>
        <w:pStyle w:val="40"/>
        <w:spacing w:after="120"/>
        <w:ind w:left="0"/>
        <w:rPr>
          <w:rFonts w:ascii="Tahoma" w:eastAsiaTheme="minorEastAsia" w:hAnsi="Tahoma" w:cs="Tahoma"/>
          <w:lang w:val="ru-RU"/>
        </w:rPr>
      </w:pPr>
      <w:r w:rsidRPr="0056197F">
        <w:rPr>
          <w:rFonts w:ascii="Tahoma" w:eastAsiaTheme="minorEastAsia" w:hAnsi="Tahoma" w:cs="Tahoma"/>
          <w:lang w:val="ru-RU"/>
        </w:rPr>
        <w:t xml:space="preserve">Конструкция технических средств нижнего уровня АСУТП должна обеспечивать ограничение доступа к определенным их частям (включая </w:t>
      </w:r>
      <w:r w:rsidR="0056197F">
        <w:rPr>
          <w:rFonts w:ascii="Tahoma" w:eastAsiaTheme="minorEastAsia" w:hAnsi="Tahoma" w:cs="Tahoma"/>
          <w:lang w:val="ru-RU"/>
        </w:rPr>
        <w:t>ПО</w:t>
      </w:r>
      <w:r w:rsidRPr="0056197F">
        <w:rPr>
          <w:rFonts w:ascii="Tahoma" w:eastAsiaTheme="minorEastAsia" w:hAnsi="Tahoma" w:cs="Tahoma"/>
          <w:lang w:val="ru-RU"/>
        </w:rPr>
        <w:t>) в</w:t>
      </w:r>
      <w:r w:rsidR="00F671A9">
        <w:rPr>
          <w:rFonts w:ascii="Tahoma" w:eastAsiaTheme="minorEastAsia" w:hAnsi="Tahoma" w:cs="Tahoma"/>
        </w:rPr>
        <w:t> </w:t>
      </w:r>
      <w:r w:rsidRPr="0056197F">
        <w:rPr>
          <w:rFonts w:ascii="Tahoma" w:eastAsiaTheme="minorEastAsia" w:hAnsi="Tahoma" w:cs="Tahoma"/>
          <w:lang w:val="ru-RU"/>
        </w:rPr>
        <w:t xml:space="preserve">целях предотвращения несанкционированной настройки и вмешательства, которые могут привести к искажениям результатов измерений. </w:t>
      </w:r>
      <w:r w:rsidRPr="00066834">
        <w:rPr>
          <w:rFonts w:ascii="Tahoma" w:eastAsiaTheme="minorEastAsia" w:hAnsi="Tahoma" w:cs="Tahoma"/>
          <w:lang w:val="ru-RU"/>
        </w:rPr>
        <w:t>Технические средства нижнего уровня АСУТП должны иметь заводские, серийные номера или другие буквенно-цифровые обозначения, однозначно идентифицирующие каждый экземпляр. Место, способ и форма нанесения номера или другого обозначения должны обеспечивать возможность прочтения и сохранность в</w:t>
      </w:r>
      <w:r w:rsidR="00F671A9">
        <w:rPr>
          <w:rFonts w:ascii="Tahoma" w:eastAsiaTheme="minorEastAsia" w:hAnsi="Tahoma" w:cs="Tahoma"/>
        </w:rPr>
        <w:t> </w:t>
      </w:r>
      <w:r w:rsidRPr="00066834">
        <w:rPr>
          <w:rFonts w:ascii="Tahoma" w:eastAsiaTheme="minorEastAsia" w:hAnsi="Tahoma" w:cs="Tahoma"/>
          <w:lang w:val="ru-RU"/>
        </w:rPr>
        <w:t>процессе эксплуатации технического средства нижнего уровня АСУТП.</w:t>
      </w:r>
    </w:p>
    <w:p w14:paraId="0E60C6E4" w14:textId="77777777" w:rsidR="004D25BD" w:rsidRPr="00066834" w:rsidRDefault="004D25BD">
      <w:pPr>
        <w:pStyle w:val="40"/>
        <w:spacing w:after="120"/>
        <w:ind w:left="0"/>
        <w:rPr>
          <w:rFonts w:ascii="Tahoma" w:eastAsiaTheme="minorEastAsia" w:hAnsi="Tahoma" w:cs="Tahoma"/>
          <w:lang w:val="ru-RU"/>
        </w:rPr>
      </w:pPr>
      <w:r w:rsidRPr="00066834">
        <w:rPr>
          <w:rFonts w:ascii="Tahoma" w:eastAsiaTheme="minorEastAsia" w:hAnsi="Tahoma" w:cs="Tahoma"/>
          <w:lang w:val="ru-RU"/>
        </w:rPr>
        <w:t>Технические средства нижнего уровня АСУТП должны быть приспособлены для работы на объектах силового электрооборудования, с</w:t>
      </w:r>
      <w:r w:rsidR="00F671A9">
        <w:rPr>
          <w:rFonts w:ascii="Tahoma" w:eastAsiaTheme="minorEastAsia" w:hAnsi="Tahoma" w:cs="Tahoma"/>
        </w:rPr>
        <w:t> </w:t>
      </w:r>
      <w:r w:rsidRPr="00066834">
        <w:rPr>
          <w:rFonts w:ascii="Tahoma" w:eastAsiaTheme="minorEastAsia" w:hAnsi="Tahoma" w:cs="Tahoma"/>
          <w:lang w:val="ru-RU"/>
        </w:rPr>
        <w:t>высоким уровнем электромагнитной напряженности и обладать соответствующей электромагнитной совместимостью.</w:t>
      </w:r>
    </w:p>
    <w:p w14:paraId="31BAC51D" w14:textId="77777777" w:rsidR="004D25BD" w:rsidRPr="00066834" w:rsidRDefault="004D25BD">
      <w:pPr>
        <w:pStyle w:val="40"/>
        <w:spacing w:after="120"/>
        <w:ind w:left="0"/>
        <w:rPr>
          <w:rFonts w:ascii="Tahoma" w:eastAsiaTheme="minorEastAsia" w:hAnsi="Tahoma" w:cs="Tahoma"/>
          <w:lang w:val="ru-RU"/>
        </w:rPr>
      </w:pPr>
      <w:r w:rsidRPr="00066834">
        <w:rPr>
          <w:rFonts w:ascii="Tahoma" w:eastAsiaTheme="minorEastAsia" w:hAnsi="Tahoma" w:cs="Tahoma"/>
          <w:lang w:val="ru-RU"/>
        </w:rPr>
        <w:t>Технические средства нижнего уровня АСУТП должны применяться с унифицированными аналоговыми/цифровыми входными и выходными сигналам</w:t>
      </w:r>
      <w:r w:rsidR="00F60F13">
        <w:rPr>
          <w:rFonts w:ascii="Tahoma" w:eastAsiaTheme="minorEastAsia" w:hAnsi="Tahoma" w:cs="Tahoma"/>
          <w:lang w:val="ru-RU"/>
        </w:rPr>
        <w:t>и, максимально исключая проприе</w:t>
      </w:r>
      <w:r w:rsidRPr="00066834">
        <w:rPr>
          <w:rFonts w:ascii="Tahoma" w:eastAsiaTheme="minorEastAsia" w:hAnsi="Tahoma" w:cs="Tahoma"/>
          <w:lang w:val="ru-RU"/>
        </w:rPr>
        <w:t>тарные протоколы связи.</w:t>
      </w:r>
    </w:p>
    <w:p w14:paraId="6528AA6C" w14:textId="77777777" w:rsidR="004D25BD" w:rsidRPr="00066834" w:rsidRDefault="004D25BD">
      <w:pPr>
        <w:pStyle w:val="40"/>
        <w:spacing w:after="120"/>
        <w:ind w:left="0"/>
        <w:rPr>
          <w:rFonts w:ascii="Tahoma" w:eastAsiaTheme="minorEastAsia" w:hAnsi="Tahoma" w:cs="Tahoma"/>
          <w:lang w:val="ru-RU"/>
        </w:rPr>
      </w:pPr>
      <w:r w:rsidRPr="00066834">
        <w:rPr>
          <w:rFonts w:ascii="Tahoma" w:eastAsiaTheme="minorEastAsia" w:hAnsi="Tahoma" w:cs="Tahoma"/>
          <w:lang w:val="ru-RU"/>
        </w:rPr>
        <w:t>Технические средства нижнего уровня АСУТП должны использовать совместимые с вышестоящим уровнем АСУТП протоколы и виды связи.</w:t>
      </w:r>
    </w:p>
    <w:p w14:paraId="641ED69C" w14:textId="77777777" w:rsidR="004D25BD" w:rsidRPr="00066834" w:rsidRDefault="004D25BD">
      <w:pPr>
        <w:pStyle w:val="40"/>
        <w:spacing w:after="120"/>
        <w:ind w:left="0"/>
        <w:rPr>
          <w:rFonts w:ascii="Tahoma" w:eastAsiaTheme="minorEastAsia" w:hAnsi="Tahoma" w:cs="Tahoma"/>
          <w:lang w:val="ru-RU"/>
        </w:rPr>
      </w:pPr>
      <w:r w:rsidRPr="00066834">
        <w:rPr>
          <w:rFonts w:ascii="Tahoma" w:eastAsiaTheme="minorEastAsia" w:hAnsi="Tahoma" w:cs="Tahoma"/>
          <w:lang w:val="ru-RU"/>
        </w:rPr>
        <w:t>Измерительные приборы, исполнительные устройства, первичные преобразовательные устройства, вторичные приборы должны по своим техническим характеристикам соответствовать требуемым задачам контроля технологических параметров в части формы представления информации, метрологических характеристик и условий эксплуатации окружающей среды (воздействие климатических и механических факторов, взрыво- и пожаробезопасность и т.п.).</w:t>
      </w:r>
    </w:p>
    <w:p w14:paraId="0E1C15A9" w14:textId="77777777" w:rsidR="004D25BD" w:rsidRPr="00412E39" w:rsidRDefault="004D25BD" w:rsidP="00412E39">
      <w:pPr>
        <w:pStyle w:val="40"/>
        <w:spacing w:after="120"/>
        <w:ind w:left="0"/>
        <w:rPr>
          <w:rFonts w:ascii="Tahoma" w:eastAsiaTheme="minorEastAsia" w:hAnsi="Tahoma" w:cs="Tahoma"/>
          <w:lang w:val="ru-RU"/>
        </w:rPr>
      </w:pPr>
      <w:r w:rsidRPr="00412E39">
        <w:rPr>
          <w:rFonts w:ascii="Tahoma" w:eastAsiaTheme="minorEastAsia" w:hAnsi="Tahoma" w:cs="Tahoma"/>
          <w:lang w:val="ru-RU"/>
        </w:rPr>
        <w:t xml:space="preserve">Аналоговые и дискретные сигналы от измерительных приборов и исполнительных устройств должны быть гальванически развязаны </w:t>
      </w:r>
      <w:r w:rsidR="00412E39" w:rsidRPr="00412E39">
        <w:rPr>
          <w:rFonts w:ascii="Tahoma" w:eastAsiaTheme="minorEastAsia" w:hAnsi="Tahoma" w:cs="Tahoma"/>
          <w:lang w:val="ru-RU"/>
        </w:rPr>
        <w:t>от электронных цепей приемного устройства</w:t>
      </w:r>
      <w:r w:rsidR="00412E39">
        <w:rPr>
          <w:rFonts w:ascii="Tahoma" w:eastAsiaTheme="minorEastAsia" w:hAnsi="Tahoma" w:cs="Tahoma"/>
          <w:lang w:val="ru-RU"/>
        </w:rPr>
        <w:t xml:space="preserve"> </w:t>
      </w:r>
      <w:r w:rsidR="00412E39" w:rsidRPr="00412E39">
        <w:rPr>
          <w:rFonts w:ascii="Tahoma" w:eastAsiaTheme="minorEastAsia" w:hAnsi="Tahoma" w:cs="Tahoma"/>
          <w:lang w:val="ru-RU"/>
        </w:rPr>
        <w:t>(ПЛК, УСО)</w:t>
      </w:r>
      <w:r w:rsidRPr="00412E39">
        <w:rPr>
          <w:rFonts w:ascii="Tahoma" w:eastAsiaTheme="minorEastAsia" w:hAnsi="Tahoma" w:cs="Tahoma"/>
          <w:lang w:val="ru-RU"/>
        </w:rPr>
        <w:t>. При вводе в приемное устройство дискретных сигналов должны быть приняты меры по защите от ложного срабатывания («дребезга» контактов).</w:t>
      </w:r>
    </w:p>
    <w:p w14:paraId="6677B8F4" w14:textId="77777777" w:rsidR="004D25BD" w:rsidRPr="00066834" w:rsidRDefault="004D25BD">
      <w:pPr>
        <w:pStyle w:val="40"/>
        <w:spacing w:after="120"/>
        <w:ind w:left="0"/>
        <w:rPr>
          <w:rFonts w:ascii="Tahoma" w:eastAsiaTheme="minorEastAsia" w:hAnsi="Tahoma" w:cs="Tahoma"/>
          <w:lang w:val="ru-RU"/>
        </w:rPr>
      </w:pPr>
      <w:r w:rsidRPr="00066834">
        <w:rPr>
          <w:rFonts w:ascii="Tahoma" w:eastAsiaTheme="minorEastAsia" w:hAnsi="Tahoma" w:cs="Tahoma"/>
          <w:lang w:val="ru-RU"/>
        </w:rPr>
        <w:t>На вводе в приемное устройство сигналов от технических средств нижнего уровня АСУТП с видом взрывозащиты – «искробезопасная электрическая цепь» должны быть применены искрозащитные барьеры.</w:t>
      </w:r>
    </w:p>
    <w:p w14:paraId="19FF4A33" w14:textId="77777777" w:rsidR="004D25BD" w:rsidRPr="00066834" w:rsidRDefault="004D25BD">
      <w:pPr>
        <w:pStyle w:val="40"/>
        <w:spacing w:after="120"/>
        <w:ind w:left="0"/>
        <w:rPr>
          <w:rFonts w:ascii="Tahoma" w:eastAsiaTheme="minorEastAsia" w:hAnsi="Tahoma" w:cs="Tahoma"/>
          <w:lang w:val="ru-RU"/>
        </w:rPr>
      </w:pPr>
      <w:r w:rsidRPr="00066834">
        <w:rPr>
          <w:rFonts w:ascii="Tahoma" w:eastAsiaTheme="minorEastAsia" w:hAnsi="Tahoma" w:cs="Tahoma"/>
          <w:lang w:val="ru-RU"/>
        </w:rPr>
        <w:t>В составе основного технологического оборудования, в том числе исполнительных устройств</w:t>
      </w:r>
      <w:r w:rsidR="000F530A">
        <w:rPr>
          <w:rFonts w:ascii="Tahoma" w:eastAsiaTheme="minorEastAsia" w:hAnsi="Tahoma" w:cs="Tahoma"/>
          <w:lang w:val="ru-RU"/>
        </w:rPr>
        <w:t xml:space="preserve"> рекомендуется</w:t>
      </w:r>
      <w:r w:rsidRPr="00066834">
        <w:rPr>
          <w:rFonts w:ascii="Tahoma" w:eastAsiaTheme="minorEastAsia" w:hAnsi="Tahoma" w:cs="Tahoma"/>
          <w:lang w:val="ru-RU"/>
        </w:rPr>
        <w:t xml:space="preserve"> использовать бесконтактные (токовихревые, магнитные) выключатели. Концевые выключатели с «сухим» контактом использовать только в качестве аварийных (выключателей).</w:t>
      </w:r>
    </w:p>
    <w:p w14:paraId="71CE4D08" w14:textId="77777777" w:rsidR="004D25BD" w:rsidRPr="00066834" w:rsidRDefault="00243D0C">
      <w:pPr>
        <w:pStyle w:val="40"/>
        <w:spacing w:after="120"/>
        <w:ind w:left="0"/>
        <w:rPr>
          <w:rFonts w:ascii="Tahoma" w:eastAsiaTheme="minorEastAsia" w:hAnsi="Tahoma" w:cs="Tahoma"/>
          <w:lang w:val="ru-RU"/>
        </w:rPr>
      </w:pPr>
      <w:r>
        <w:rPr>
          <w:rFonts w:ascii="Tahoma" w:eastAsiaTheme="minorEastAsia" w:hAnsi="Tahoma" w:cs="Tahoma"/>
          <w:lang w:val="ru-RU"/>
        </w:rPr>
        <w:t>Применяемое оборудование и материалы должны быть новыми, не использованными, не снятыми с производства</w:t>
      </w:r>
      <w:r w:rsidR="004D25BD" w:rsidRPr="00066834">
        <w:rPr>
          <w:rFonts w:ascii="Tahoma" w:eastAsiaTheme="minorEastAsia" w:hAnsi="Tahoma" w:cs="Tahoma"/>
          <w:lang w:val="ru-RU"/>
        </w:rPr>
        <w:t>.</w:t>
      </w:r>
    </w:p>
    <w:p w14:paraId="126E2931" w14:textId="77777777" w:rsidR="004D25BD" w:rsidRPr="00066834" w:rsidRDefault="00137206">
      <w:pPr>
        <w:pStyle w:val="40"/>
        <w:spacing w:after="120"/>
        <w:ind w:left="0"/>
        <w:rPr>
          <w:rFonts w:ascii="Tahoma" w:eastAsiaTheme="minorEastAsia" w:hAnsi="Tahoma" w:cs="Tahoma"/>
          <w:lang w:val="ru-RU"/>
        </w:rPr>
      </w:pPr>
      <w:r w:rsidRPr="00137206">
        <w:rPr>
          <w:rFonts w:ascii="Tahoma" w:eastAsiaTheme="minorEastAsia" w:hAnsi="Tahoma" w:cs="Tahoma"/>
          <w:lang w:val="ru-RU"/>
        </w:rPr>
        <w:t>В целях определения причин возможных отказов и их предотвращения рекомендуется использовать измерительные приборы и исполнительные устройства, обладающие встроенными средствами диагностики, и передающие результаты внутренних диагностических тестов в систему уп</w:t>
      </w:r>
      <w:r>
        <w:rPr>
          <w:rFonts w:ascii="Tahoma" w:eastAsiaTheme="minorEastAsia" w:hAnsi="Tahoma" w:cs="Tahoma"/>
          <w:lang w:val="ru-RU"/>
        </w:rPr>
        <w:t>равления по цифровым протоколам</w:t>
      </w:r>
      <w:r w:rsidR="004D25BD" w:rsidRPr="00066834">
        <w:rPr>
          <w:rFonts w:ascii="Tahoma" w:eastAsiaTheme="minorEastAsia" w:hAnsi="Tahoma" w:cs="Tahoma"/>
          <w:lang w:val="ru-RU"/>
        </w:rPr>
        <w:t>.</w:t>
      </w:r>
    </w:p>
    <w:p w14:paraId="272EE4E4" w14:textId="77777777" w:rsidR="004D25BD" w:rsidRPr="00066834" w:rsidRDefault="004D25BD">
      <w:pPr>
        <w:pStyle w:val="40"/>
        <w:spacing w:after="120"/>
        <w:ind w:left="0"/>
        <w:rPr>
          <w:rFonts w:ascii="Tahoma" w:hAnsi="Tahoma" w:cs="Tahoma"/>
          <w:lang w:val="ru-RU"/>
        </w:rPr>
      </w:pPr>
      <w:r w:rsidRPr="00066834">
        <w:rPr>
          <w:rFonts w:ascii="Tahoma" w:eastAsiaTheme="minorEastAsia" w:hAnsi="Tahoma" w:cs="Tahoma"/>
          <w:lang w:val="ru-RU"/>
        </w:rPr>
        <w:t>Технические средства нижнего уровня АСУТП, для которых характерна</w:t>
      </w:r>
      <w:r w:rsidRPr="00066834">
        <w:rPr>
          <w:rFonts w:ascii="Tahoma" w:hAnsi="Tahoma" w:cs="Tahoma"/>
          <w:lang w:val="ru-RU"/>
        </w:rPr>
        <w:t xml:space="preserve"> работа в условиях труднодоступности и </w:t>
      </w:r>
      <w:r w:rsidR="00503A27">
        <w:rPr>
          <w:rFonts w:ascii="Tahoma" w:hAnsi="Tahoma" w:cs="Tahoma"/>
          <w:lang w:val="ru-RU"/>
        </w:rPr>
        <w:t>отсутствия охраны</w:t>
      </w:r>
      <w:r w:rsidRPr="00066834">
        <w:rPr>
          <w:rFonts w:ascii="Tahoma" w:hAnsi="Tahoma" w:cs="Tahoma"/>
          <w:lang w:val="ru-RU"/>
        </w:rPr>
        <w:t xml:space="preserve"> объектов, а также нестабильно</w:t>
      </w:r>
      <w:r w:rsidR="00503A27">
        <w:rPr>
          <w:rFonts w:ascii="Tahoma" w:hAnsi="Tahoma" w:cs="Tahoma"/>
          <w:lang w:val="ru-RU"/>
        </w:rPr>
        <w:t>го</w:t>
      </w:r>
      <w:r w:rsidRPr="00066834">
        <w:rPr>
          <w:rFonts w:ascii="Tahoma" w:hAnsi="Tahoma" w:cs="Tahoma"/>
          <w:lang w:val="ru-RU"/>
        </w:rPr>
        <w:t xml:space="preserve"> напряжения, низк</w:t>
      </w:r>
      <w:r w:rsidR="00503A27">
        <w:rPr>
          <w:rFonts w:ascii="Tahoma" w:hAnsi="Tahoma" w:cs="Tahoma"/>
          <w:lang w:val="ru-RU"/>
        </w:rPr>
        <w:t>ой</w:t>
      </w:r>
      <w:r w:rsidRPr="00066834">
        <w:rPr>
          <w:rFonts w:ascii="Tahoma" w:hAnsi="Tahoma" w:cs="Tahoma"/>
          <w:lang w:val="ru-RU"/>
        </w:rPr>
        <w:t xml:space="preserve"> надежност</w:t>
      </w:r>
      <w:r w:rsidR="00503A27">
        <w:rPr>
          <w:rFonts w:ascii="Tahoma" w:hAnsi="Tahoma" w:cs="Tahoma"/>
          <w:lang w:val="ru-RU"/>
        </w:rPr>
        <w:t>и</w:t>
      </w:r>
      <w:r w:rsidRPr="00066834">
        <w:rPr>
          <w:rFonts w:ascii="Tahoma" w:hAnsi="Tahoma" w:cs="Tahoma"/>
          <w:lang w:val="ru-RU"/>
        </w:rPr>
        <w:t xml:space="preserve"> сети питания и возможны</w:t>
      </w:r>
      <w:r w:rsidR="00247A42">
        <w:rPr>
          <w:rFonts w:ascii="Tahoma" w:hAnsi="Tahoma" w:cs="Tahoma"/>
          <w:lang w:val="ru-RU"/>
        </w:rPr>
        <w:t>х</w:t>
      </w:r>
      <w:r w:rsidRPr="00066834">
        <w:rPr>
          <w:rFonts w:ascii="Tahoma" w:hAnsi="Tahoma" w:cs="Tahoma"/>
          <w:lang w:val="ru-RU"/>
        </w:rPr>
        <w:t xml:space="preserve"> перерыв</w:t>
      </w:r>
      <w:r w:rsidR="00247A42">
        <w:rPr>
          <w:rFonts w:ascii="Tahoma" w:hAnsi="Tahoma" w:cs="Tahoma"/>
          <w:lang w:val="ru-RU"/>
        </w:rPr>
        <w:t>ов</w:t>
      </w:r>
      <w:r w:rsidRPr="00066834">
        <w:rPr>
          <w:rFonts w:ascii="Tahoma" w:hAnsi="Tahoma" w:cs="Tahoma"/>
          <w:lang w:val="ru-RU"/>
        </w:rPr>
        <w:t xml:space="preserve"> электроснабжения, должны удовлетворять следующим дополнительным требованиям: </w:t>
      </w:r>
    </w:p>
    <w:p w14:paraId="4D0FB91F" w14:textId="77777777" w:rsidR="004D25BD" w:rsidRPr="004D25BD" w:rsidRDefault="00670EE9" w:rsidP="000C097E">
      <w:pPr>
        <w:pStyle w:val="1"/>
        <w:numPr>
          <w:ilvl w:val="0"/>
          <w:numId w:val="15"/>
        </w:numPr>
        <w:tabs>
          <w:tab w:val="clear" w:pos="851"/>
          <w:tab w:val="left" w:pos="993"/>
        </w:tabs>
        <w:spacing w:before="0"/>
        <w:ind w:left="0" w:firstLine="709"/>
        <w:rPr>
          <w:b w:val="0"/>
          <w:szCs w:val="24"/>
        </w:rPr>
      </w:pPr>
      <w:r>
        <w:rPr>
          <w:b w:val="0"/>
          <w:szCs w:val="24"/>
        </w:rPr>
        <w:t>непрерывная</w:t>
      </w:r>
      <w:r w:rsidR="00ED7D96" w:rsidRPr="004D25BD">
        <w:rPr>
          <w:b w:val="0"/>
          <w:szCs w:val="24"/>
        </w:rPr>
        <w:t xml:space="preserve"> </w:t>
      </w:r>
      <w:r w:rsidR="004D25BD" w:rsidRPr="004D25BD">
        <w:rPr>
          <w:b w:val="0"/>
          <w:szCs w:val="24"/>
        </w:rPr>
        <w:t>автономн</w:t>
      </w:r>
      <w:r w:rsidR="00ED7D96">
        <w:rPr>
          <w:b w:val="0"/>
          <w:szCs w:val="24"/>
        </w:rPr>
        <w:t>ая</w:t>
      </w:r>
      <w:r w:rsidR="004D25BD" w:rsidRPr="004D25BD">
        <w:rPr>
          <w:b w:val="0"/>
          <w:szCs w:val="24"/>
        </w:rPr>
        <w:t xml:space="preserve"> работ</w:t>
      </w:r>
      <w:r w:rsidR="00ED7D96">
        <w:rPr>
          <w:b w:val="0"/>
          <w:szCs w:val="24"/>
        </w:rPr>
        <w:t>а</w:t>
      </w:r>
      <w:r w:rsidR="004D25BD" w:rsidRPr="004D25BD">
        <w:rPr>
          <w:b w:val="0"/>
          <w:szCs w:val="24"/>
        </w:rPr>
        <w:t xml:space="preserve"> устройств, их повышенн</w:t>
      </w:r>
      <w:r w:rsidR="00ED7D96">
        <w:rPr>
          <w:b w:val="0"/>
          <w:szCs w:val="24"/>
        </w:rPr>
        <w:t>ая</w:t>
      </w:r>
      <w:r w:rsidR="004D25BD" w:rsidRPr="004D25BD">
        <w:rPr>
          <w:b w:val="0"/>
          <w:szCs w:val="24"/>
        </w:rPr>
        <w:t xml:space="preserve"> надежност</w:t>
      </w:r>
      <w:r w:rsidR="00ED7D96">
        <w:rPr>
          <w:b w:val="0"/>
          <w:szCs w:val="24"/>
        </w:rPr>
        <w:t>ь</w:t>
      </w:r>
      <w:r w:rsidR="004D25BD" w:rsidRPr="004D25BD">
        <w:rPr>
          <w:b w:val="0"/>
          <w:szCs w:val="24"/>
        </w:rPr>
        <w:t xml:space="preserve"> и наличи</w:t>
      </w:r>
      <w:r w:rsidR="00ED7D96">
        <w:rPr>
          <w:b w:val="0"/>
          <w:szCs w:val="24"/>
        </w:rPr>
        <w:t>е</w:t>
      </w:r>
      <w:r w:rsidR="004D25BD" w:rsidRPr="004D25BD">
        <w:rPr>
          <w:b w:val="0"/>
          <w:szCs w:val="24"/>
        </w:rPr>
        <w:t xml:space="preserve"> стабильной связи;</w:t>
      </w:r>
    </w:p>
    <w:p w14:paraId="6F3DC03D" w14:textId="77777777" w:rsidR="004D25BD" w:rsidRPr="004D25BD" w:rsidRDefault="004D25BD" w:rsidP="000C097E">
      <w:pPr>
        <w:pStyle w:val="1"/>
        <w:numPr>
          <w:ilvl w:val="0"/>
          <w:numId w:val="15"/>
        </w:numPr>
        <w:tabs>
          <w:tab w:val="clear" w:pos="851"/>
          <w:tab w:val="left" w:pos="993"/>
        </w:tabs>
        <w:spacing w:before="0"/>
        <w:ind w:left="0" w:firstLine="709"/>
        <w:rPr>
          <w:b w:val="0"/>
          <w:szCs w:val="24"/>
        </w:rPr>
      </w:pPr>
      <w:r w:rsidRPr="004D25BD">
        <w:rPr>
          <w:b w:val="0"/>
          <w:szCs w:val="24"/>
        </w:rPr>
        <w:t>специальны</w:t>
      </w:r>
      <w:r w:rsidR="00670EE9">
        <w:rPr>
          <w:b w:val="0"/>
          <w:szCs w:val="24"/>
        </w:rPr>
        <w:t>е</w:t>
      </w:r>
      <w:r w:rsidRPr="004D25BD">
        <w:rPr>
          <w:b w:val="0"/>
          <w:szCs w:val="24"/>
        </w:rPr>
        <w:t xml:space="preserve"> мер</w:t>
      </w:r>
      <w:r w:rsidR="00670EE9">
        <w:rPr>
          <w:b w:val="0"/>
          <w:szCs w:val="24"/>
        </w:rPr>
        <w:t>ы</w:t>
      </w:r>
      <w:r w:rsidRPr="004D25BD">
        <w:rPr>
          <w:b w:val="0"/>
          <w:szCs w:val="24"/>
        </w:rPr>
        <w:t xml:space="preserve"> и средств</w:t>
      </w:r>
      <w:r w:rsidR="00670EE9">
        <w:rPr>
          <w:b w:val="0"/>
          <w:szCs w:val="24"/>
        </w:rPr>
        <w:t>а</w:t>
      </w:r>
      <w:r w:rsidRPr="004D25BD">
        <w:rPr>
          <w:b w:val="0"/>
          <w:szCs w:val="24"/>
        </w:rPr>
        <w:t xml:space="preserve"> обеспечения бесперебойности и стабилизации питания наиболее важных устройств, в связи с возможными перерывами электроснабжения</w:t>
      </w:r>
      <w:r w:rsidR="006701A5">
        <w:rPr>
          <w:b w:val="0"/>
          <w:szCs w:val="24"/>
        </w:rPr>
        <w:t>,</w:t>
      </w:r>
      <w:r w:rsidRPr="004D25BD">
        <w:rPr>
          <w:b w:val="0"/>
          <w:szCs w:val="24"/>
        </w:rPr>
        <w:t xml:space="preserve"> применять полевые устройства, которые, будучи в исправном состоянии, предусматривали автоматический самозапуск.</w:t>
      </w:r>
    </w:p>
    <w:p w14:paraId="2F04C62B" w14:textId="77777777" w:rsidR="004D25BD" w:rsidRDefault="00986A67">
      <w:pPr>
        <w:pStyle w:val="31"/>
        <w:keepNext/>
        <w:tabs>
          <w:tab w:val="left" w:pos="567"/>
        </w:tabs>
        <w:spacing w:after="120"/>
        <w:ind w:left="0"/>
        <w:contextualSpacing/>
        <w:rPr>
          <w:rFonts w:cs="Tahoma"/>
        </w:rPr>
      </w:pPr>
      <w:r w:rsidRPr="00986A67">
        <w:rPr>
          <w:rFonts w:cs="Tahoma"/>
        </w:rPr>
        <w:t>Требования к размещению</w:t>
      </w:r>
    </w:p>
    <w:p w14:paraId="65332993"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Установка технических средств нижнего уровня АСУТП должна осуществляться в соответствии с техническими решениями согласно проектной документации, руководствуясь требованиями завода-изготовителя.</w:t>
      </w:r>
    </w:p>
    <w:p w14:paraId="76CED0F4" w14:textId="77777777" w:rsidR="00986A67"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Измерительные приборы, исполнительные устройства не</w:t>
      </w:r>
      <w:r w:rsidR="00F671A9">
        <w:rPr>
          <w:rFonts w:ascii="Tahoma" w:eastAsiaTheme="minorEastAsia" w:hAnsi="Tahoma" w:cs="Tahoma"/>
        </w:rPr>
        <w:t> </w:t>
      </w:r>
      <w:r w:rsidRPr="00066834">
        <w:rPr>
          <w:rFonts w:ascii="Tahoma" w:eastAsiaTheme="minorEastAsia" w:hAnsi="Tahoma" w:cs="Tahoma"/>
          <w:lang w:val="ru-RU"/>
        </w:rPr>
        <w:t>рекомендуется устанавливать в непосредственной близости к источникам вибрации, возможных зон проливов, разбрызгивания растворов, под трубопроводами, фланцевыми соединениями трубопроводов, рядом с насосами, источниками электромагнитных излучений и т.п.</w:t>
      </w:r>
    </w:p>
    <w:p w14:paraId="773317B3" w14:textId="77777777" w:rsidR="00243F61" w:rsidRPr="00243F61" w:rsidRDefault="00243F61" w:rsidP="00752280">
      <w:pPr>
        <w:pStyle w:val="headertext"/>
        <w:spacing w:before="0" w:beforeAutospacing="0" w:after="120" w:afterAutospacing="0"/>
        <w:ind w:firstLine="709"/>
        <w:jc w:val="both"/>
        <w:rPr>
          <w:rFonts w:ascii="Tahoma" w:eastAsiaTheme="minorEastAsia" w:hAnsi="Tahoma" w:cs="Tahoma"/>
        </w:rPr>
      </w:pPr>
      <w:r w:rsidRPr="00243F61">
        <w:rPr>
          <w:rFonts w:ascii="Tahoma" w:eastAsiaTheme="minorEastAsia" w:hAnsi="Tahoma" w:cs="Tahoma"/>
        </w:rPr>
        <w:t>В случае невозможности установки измерительных приборов, вне перечисленных зон, необходимо предусмотреть мероприятия по минимизации данных факторов (виброгасящие вставки на трубопровод, защитные козырьки (боксы), материалы (экраны) для защиты от электромагнитных полей и т.д.)</w:t>
      </w:r>
    </w:p>
    <w:p w14:paraId="7E211FFD"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Исключается установка технических средств нижнего уровня АСУТП на технологическом оборудовании при невозможности доступа к</w:t>
      </w:r>
      <w:r w:rsidR="00F671A9">
        <w:rPr>
          <w:rFonts w:ascii="Tahoma" w:eastAsiaTheme="minorEastAsia" w:hAnsi="Tahoma" w:cs="Tahoma"/>
        </w:rPr>
        <w:t> </w:t>
      </w:r>
      <w:r w:rsidRPr="00066834">
        <w:rPr>
          <w:rFonts w:ascii="Tahoma" w:eastAsiaTheme="minorEastAsia" w:hAnsi="Tahoma" w:cs="Tahoma"/>
          <w:lang w:val="ru-RU"/>
        </w:rPr>
        <w:t xml:space="preserve">обслуживанию (работа на высоте). В таких местах проектом должны быть предусмотрены </w:t>
      </w:r>
      <w:r w:rsidR="00232696">
        <w:rPr>
          <w:rFonts w:ascii="Tahoma" w:eastAsiaTheme="minorEastAsia" w:hAnsi="Tahoma" w:cs="Tahoma"/>
          <w:lang w:val="ru-RU"/>
        </w:rPr>
        <w:t>меры</w:t>
      </w:r>
      <w:r w:rsidR="004C3004">
        <w:rPr>
          <w:rFonts w:ascii="Tahoma" w:eastAsiaTheme="minorEastAsia" w:hAnsi="Tahoma" w:cs="Tahoma"/>
          <w:lang w:val="ru-RU"/>
        </w:rPr>
        <w:t xml:space="preserve">, обеспечивающие безопасное проведение обслуживания технических средств нижнего уровня без проведения работ на высоте с учетом нормативных правовых актов в области охраны труда. </w:t>
      </w:r>
      <w:r w:rsidR="00232696">
        <w:rPr>
          <w:rFonts w:ascii="Tahoma" w:eastAsiaTheme="minorEastAsia" w:hAnsi="Tahoma" w:cs="Tahoma"/>
          <w:lang w:val="ru-RU"/>
        </w:rPr>
        <w:t xml:space="preserve"> </w:t>
      </w:r>
    </w:p>
    <w:p w14:paraId="57D537C0" w14:textId="77777777" w:rsidR="00986A67"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Необходимые принадлежности и расходные материалы для монтажа технических средств нижнего уровня АСУТП (бобышки, клапанные блоки, кронштейны, кабельные вводы и т.п.) и их защиты от воздействий окружающей среды (козырьки, боксы, электрообогрев, термочехлы и т.п.) должны быть включены в проектные и поставочные спецификации.</w:t>
      </w:r>
    </w:p>
    <w:p w14:paraId="29C8B0EB" w14:textId="77777777" w:rsidR="00422BF0" w:rsidRPr="00422BF0" w:rsidRDefault="00F832F9" w:rsidP="000C097E">
      <w:pPr>
        <w:pStyle w:val="headertext"/>
        <w:spacing w:before="0" w:beforeAutospacing="0" w:after="120" w:afterAutospacing="0"/>
        <w:ind w:firstLine="709"/>
        <w:jc w:val="both"/>
      </w:pPr>
      <w:r w:rsidRPr="00F832F9">
        <w:rPr>
          <w:rFonts w:ascii="Tahoma" w:eastAsiaTheme="minorEastAsia" w:hAnsi="Tahoma" w:cs="Tahoma"/>
        </w:rPr>
        <w:t>Т</w:t>
      </w:r>
      <w:r>
        <w:rPr>
          <w:rFonts w:ascii="Tahoma" w:eastAsiaTheme="minorEastAsia" w:hAnsi="Tahoma" w:cs="Tahoma"/>
        </w:rPr>
        <w:t>ехнические средства</w:t>
      </w:r>
      <w:r w:rsidRPr="00F832F9">
        <w:rPr>
          <w:rFonts w:ascii="Tahoma" w:eastAsiaTheme="minorEastAsia" w:hAnsi="Tahoma" w:cs="Tahoma"/>
        </w:rPr>
        <w:t xml:space="preserve"> нижнего уровня АСУТП должны </w:t>
      </w:r>
      <w:r w:rsidR="00E500D1">
        <w:rPr>
          <w:rFonts w:ascii="Tahoma" w:eastAsiaTheme="minorEastAsia" w:hAnsi="Tahoma" w:cs="Tahoma"/>
        </w:rPr>
        <w:t>размещаться в</w:t>
      </w:r>
      <w:r w:rsidR="00F671A9">
        <w:rPr>
          <w:rFonts w:ascii="Tahoma" w:eastAsiaTheme="minorEastAsia" w:hAnsi="Tahoma" w:cs="Tahoma"/>
          <w:lang w:val="en-US"/>
        </w:rPr>
        <w:t> </w:t>
      </w:r>
      <w:r w:rsidR="00E500D1">
        <w:rPr>
          <w:rFonts w:ascii="Tahoma" w:eastAsiaTheme="minorEastAsia" w:hAnsi="Tahoma" w:cs="Tahoma"/>
        </w:rPr>
        <w:t>местах с</w:t>
      </w:r>
      <w:r w:rsidRPr="00F832F9">
        <w:rPr>
          <w:rFonts w:ascii="Tahoma" w:eastAsiaTheme="minorEastAsia" w:hAnsi="Tahoma" w:cs="Tahoma"/>
        </w:rPr>
        <w:t xml:space="preserve"> </w:t>
      </w:r>
      <w:r>
        <w:rPr>
          <w:rFonts w:ascii="Tahoma" w:eastAsiaTheme="minorEastAsia" w:hAnsi="Tahoma" w:cs="Tahoma"/>
        </w:rPr>
        <w:t>освещение</w:t>
      </w:r>
      <w:r w:rsidR="00E500D1">
        <w:rPr>
          <w:rFonts w:ascii="Tahoma" w:eastAsiaTheme="minorEastAsia" w:hAnsi="Tahoma" w:cs="Tahoma"/>
        </w:rPr>
        <w:t xml:space="preserve">м, </w:t>
      </w:r>
      <w:r w:rsidR="00E500D1" w:rsidRPr="00422BF0">
        <w:rPr>
          <w:rFonts w:ascii="Tahoma" w:eastAsiaTheme="minorEastAsia" w:hAnsi="Tahoma" w:cs="Tahoma"/>
        </w:rPr>
        <w:t>достаточным</w:t>
      </w:r>
      <w:r w:rsidRPr="00422BF0">
        <w:rPr>
          <w:rFonts w:ascii="Tahoma" w:eastAsiaTheme="minorEastAsia" w:hAnsi="Tahoma" w:cs="Tahoma"/>
        </w:rPr>
        <w:t xml:space="preserve"> для проведения зрительных работ I</w:t>
      </w:r>
      <w:r w:rsidR="00E500D1" w:rsidRPr="00422BF0">
        <w:rPr>
          <w:rFonts w:ascii="Tahoma" w:eastAsiaTheme="minorEastAsia" w:hAnsi="Tahoma" w:cs="Tahoma"/>
        </w:rPr>
        <w:t xml:space="preserve">V </w:t>
      </w:r>
      <w:r w:rsidRPr="00422BF0">
        <w:rPr>
          <w:rFonts w:ascii="Tahoma" w:eastAsiaTheme="minorEastAsia" w:hAnsi="Tahoma" w:cs="Tahoma"/>
        </w:rPr>
        <w:t xml:space="preserve">разряда по СанПиН </w:t>
      </w:r>
      <w:r w:rsidR="00422BF0" w:rsidRPr="00422BF0">
        <w:rPr>
          <w:rFonts w:ascii="Tahoma" w:eastAsiaTheme="minorEastAsia" w:hAnsi="Tahoma" w:cs="Tahoma"/>
        </w:rPr>
        <w:t>1</w:t>
      </w:r>
      <w:r w:rsidRPr="00422BF0">
        <w:rPr>
          <w:rFonts w:ascii="Tahoma" w:eastAsiaTheme="minorEastAsia" w:hAnsi="Tahoma" w:cs="Tahoma"/>
        </w:rPr>
        <w:t>.2.</w:t>
      </w:r>
      <w:r w:rsidR="00422BF0" w:rsidRPr="00422BF0">
        <w:rPr>
          <w:rFonts w:ascii="Tahoma" w:eastAsiaTheme="minorEastAsia" w:hAnsi="Tahoma" w:cs="Tahoma"/>
        </w:rPr>
        <w:t>3685-21</w:t>
      </w:r>
      <w:r w:rsidRPr="00422BF0">
        <w:rPr>
          <w:rFonts w:ascii="Tahoma" w:eastAsiaTheme="minorEastAsia" w:hAnsi="Tahoma" w:cs="Tahoma"/>
        </w:rPr>
        <w:t xml:space="preserve"> «</w:t>
      </w:r>
      <w:r w:rsidR="00422BF0" w:rsidRPr="00422BF0">
        <w:rPr>
          <w:rFonts w:ascii="Tahoma" w:hAnsi="Tahoma" w:cs="Tahoma"/>
        </w:rPr>
        <w:t>Гигиенические нормативы и требования к</w:t>
      </w:r>
      <w:r w:rsidR="00F671A9">
        <w:rPr>
          <w:rFonts w:ascii="Tahoma" w:hAnsi="Tahoma" w:cs="Tahoma"/>
          <w:lang w:val="en-US"/>
        </w:rPr>
        <w:t> </w:t>
      </w:r>
      <w:r w:rsidR="00422BF0" w:rsidRPr="00422BF0">
        <w:rPr>
          <w:rFonts w:ascii="Tahoma" w:hAnsi="Tahoma" w:cs="Tahoma"/>
        </w:rPr>
        <w:t>обеспечению безопасности и (или) безвредности для человека факторов среды обитания».</w:t>
      </w:r>
    </w:p>
    <w:p w14:paraId="1337FDFE" w14:textId="77777777" w:rsidR="00E46029" w:rsidRPr="00F832F9" w:rsidRDefault="00E500D1" w:rsidP="00826149">
      <w:pPr>
        <w:pStyle w:val="40"/>
        <w:spacing w:after="120"/>
        <w:ind w:left="0"/>
        <w:rPr>
          <w:rFonts w:ascii="Tahoma" w:eastAsiaTheme="minorEastAsia" w:hAnsi="Tahoma" w:cs="Tahoma"/>
          <w:lang w:val="ru-RU"/>
        </w:rPr>
      </w:pPr>
      <w:r>
        <w:rPr>
          <w:rFonts w:ascii="Tahoma" w:eastAsiaTheme="minorEastAsia" w:hAnsi="Tahoma" w:cs="Tahoma"/>
          <w:lang w:val="ru-RU"/>
        </w:rPr>
        <w:t xml:space="preserve"> При необходимости, места размещения технических средств нижнего уровня должны оборудоваться дополнительными источниками света.</w:t>
      </w:r>
    </w:p>
    <w:p w14:paraId="6617ABD9" w14:textId="77777777" w:rsidR="00986A67" w:rsidRPr="00066834" w:rsidRDefault="00986A67" w:rsidP="00826149">
      <w:pPr>
        <w:pStyle w:val="31"/>
        <w:keepNext/>
        <w:tabs>
          <w:tab w:val="left" w:pos="567"/>
        </w:tabs>
        <w:spacing w:after="120"/>
        <w:ind w:left="0"/>
        <w:contextualSpacing/>
        <w:rPr>
          <w:rFonts w:eastAsiaTheme="minorEastAsia" w:cs="Tahoma"/>
        </w:rPr>
      </w:pPr>
      <w:bookmarkStart w:id="35" w:name="_Toc102565777"/>
      <w:r w:rsidRPr="00066834">
        <w:rPr>
          <w:rFonts w:eastAsiaTheme="minorEastAsia" w:cs="Tahoma"/>
        </w:rPr>
        <w:t>Требования к защите от воздействий окружающей среды</w:t>
      </w:r>
      <w:bookmarkEnd w:id="35"/>
    </w:p>
    <w:p w14:paraId="352894FA" w14:textId="77777777" w:rsidR="00986A67" w:rsidRPr="00066834" w:rsidRDefault="00986A67" w:rsidP="00826149">
      <w:pPr>
        <w:pStyle w:val="40"/>
        <w:spacing w:after="120"/>
        <w:ind w:left="0"/>
        <w:rPr>
          <w:rFonts w:ascii="Tahoma" w:eastAsiaTheme="minorEastAsia" w:hAnsi="Tahoma" w:cs="Tahoma"/>
          <w:lang w:val="ru-RU"/>
        </w:rPr>
      </w:pPr>
      <w:r w:rsidRPr="00066834">
        <w:rPr>
          <w:rFonts w:ascii="Tahoma" w:eastAsiaTheme="minorEastAsia" w:hAnsi="Tahoma" w:cs="Tahoma"/>
          <w:lang w:val="ru-RU"/>
        </w:rPr>
        <w:t>Все измерительные приборы, комплектующие исполнительных устройств, фитинги, должны заказываться в защищенном исполнении, предотвращающем коррозию корпусов и элементов, контактирующих с</w:t>
      </w:r>
      <w:r w:rsidR="00F671A9">
        <w:rPr>
          <w:rFonts w:ascii="Tahoma" w:eastAsiaTheme="minorEastAsia" w:hAnsi="Tahoma" w:cs="Tahoma"/>
        </w:rPr>
        <w:t> </w:t>
      </w:r>
      <w:r w:rsidRPr="00066834">
        <w:rPr>
          <w:rFonts w:ascii="Tahoma" w:eastAsiaTheme="minorEastAsia" w:hAnsi="Tahoma" w:cs="Tahoma"/>
          <w:lang w:val="ru-RU"/>
        </w:rPr>
        <w:t>окружающей и измеряемой средой.</w:t>
      </w:r>
    </w:p>
    <w:p w14:paraId="70E7F8EF" w14:textId="77777777" w:rsidR="00986A67" w:rsidRPr="00066834" w:rsidRDefault="00137206" w:rsidP="000C097E">
      <w:pPr>
        <w:pStyle w:val="40"/>
        <w:spacing w:after="120"/>
        <w:ind w:left="0"/>
        <w:rPr>
          <w:rFonts w:ascii="Tahoma" w:eastAsiaTheme="minorEastAsia" w:hAnsi="Tahoma" w:cs="Tahoma"/>
          <w:lang w:val="ru-RU"/>
        </w:rPr>
      </w:pPr>
      <w:r w:rsidRPr="00137206">
        <w:rPr>
          <w:rFonts w:ascii="Tahoma" w:eastAsiaTheme="minorEastAsia" w:hAnsi="Tahoma" w:cs="Tahoma"/>
          <w:lang w:val="ru-RU"/>
        </w:rPr>
        <w:t>Технические средства нижнего уровня АСУТП, располагаемые на</w:t>
      </w:r>
      <w:r w:rsidR="00F671A9">
        <w:rPr>
          <w:rFonts w:ascii="Tahoma" w:eastAsiaTheme="minorEastAsia" w:hAnsi="Tahoma" w:cs="Tahoma"/>
        </w:rPr>
        <w:t> </w:t>
      </w:r>
      <w:r w:rsidRPr="00137206">
        <w:rPr>
          <w:rFonts w:ascii="Tahoma" w:eastAsiaTheme="minorEastAsia" w:hAnsi="Tahoma" w:cs="Tahoma"/>
          <w:lang w:val="ru-RU"/>
        </w:rPr>
        <w:t>открытых производственных площадках или в помещениях с</w:t>
      </w:r>
      <w:r w:rsidR="00F671A9">
        <w:rPr>
          <w:rFonts w:ascii="Tahoma" w:eastAsiaTheme="minorEastAsia" w:hAnsi="Tahoma" w:cs="Tahoma"/>
        </w:rPr>
        <w:t> </w:t>
      </w:r>
      <w:r w:rsidRPr="00137206">
        <w:rPr>
          <w:rFonts w:ascii="Tahoma" w:eastAsiaTheme="minorEastAsia" w:hAnsi="Tahoma" w:cs="Tahoma"/>
          <w:lang w:val="ru-RU"/>
        </w:rPr>
        <w:t>непосредственным влиянием окружающей среды/вредных факторов производственного процесса, должны устойчиво функционировать при</w:t>
      </w:r>
      <w:r w:rsidR="00F671A9">
        <w:rPr>
          <w:rFonts w:ascii="Tahoma" w:eastAsiaTheme="minorEastAsia" w:hAnsi="Tahoma" w:cs="Tahoma"/>
        </w:rPr>
        <w:t> </w:t>
      </w:r>
      <w:r w:rsidRPr="00137206">
        <w:rPr>
          <w:rFonts w:ascii="Tahoma" w:eastAsiaTheme="minorEastAsia" w:hAnsi="Tahoma" w:cs="Tahoma"/>
          <w:lang w:val="ru-RU"/>
        </w:rPr>
        <w:t xml:space="preserve">воздействии вредных факторов производственного процесса и температур, выходящих за требуемые границы нормативных рабочих диапазонов применяемых </w:t>
      </w:r>
      <w:r w:rsidR="00050842">
        <w:rPr>
          <w:rFonts w:ascii="Tahoma" w:eastAsiaTheme="minorEastAsia" w:hAnsi="Tahoma" w:cs="Tahoma"/>
          <w:lang w:val="ru-RU"/>
        </w:rPr>
        <w:t>устройств</w:t>
      </w:r>
      <w:r w:rsidRPr="00137206">
        <w:rPr>
          <w:rFonts w:ascii="Tahoma" w:eastAsiaTheme="minorEastAsia" w:hAnsi="Tahoma" w:cs="Tahoma"/>
          <w:lang w:val="ru-RU"/>
        </w:rPr>
        <w:t xml:space="preserve">. В случае необходимости, </w:t>
      </w:r>
      <w:r w:rsidR="00050842">
        <w:rPr>
          <w:rFonts w:ascii="Tahoma" w:eastAsiaTheme="minorEastAsia" w:hAnsi="Tahoma" w:cs="Tahoma"/>
          <w:lang w:val="ru-RU"/>
        </w:rPr>
        <w:t>технические средства</w:t>
      </w:r>
      <w:r w:rsidRPr="00137206">
        <w:rPr>
          <w:rFonts w:ascii="Tahoma" w:eastAsiaTheme="minorEastAsia" w:hAnsi="Tahoma" w:cs="Tahoma"/>
          <w:lang w:val="ru-RU"/>
        </w:rPr>
        <w:t xml:space="preserve"> АСУТП необходимо</w:t>
      </w:r>
      <w:r w:rsidR="00050842">
        <w:rPr>
          <w:rFonts w:ascii="Tahoma" w:eastAsiaTheme="minorEastAsia" w:hAnsi="Tahoma" w:cs="Tahoma"/>
          <w:lang w:val="ru-RU"/>
        </w:rPr>
        <w:t xml:space="preserve"> </w:t>
      </w:r>
      <w:r w:rsidRPr="00137206">
        <w:rPr>
          <w:rFonts w:ascii="Tahoma" w:eastAsiaTheme="minorEastAsia" w:hAnsi="Tahoma" w:cs="Tahoma"/>
          <w:lang w:val="ru-RU"/>
        </w:rPr>
        <w:t>размещать</w:t>
      </w:r>
      <w:r w:rsidR="00050842">
        <w:rPr>
          <w:rFonts w:ascii="Tahoma" w:eastAsiaTheme="minorEastAsia" w:hAnsi="Tahoma" w:cs="Tahoma"/>
          <w:lang w:val="ru-RU"/>
        </w:rPr>
        <w:t xml:space="preserve"> </w:t>
      </w:r>
      <w:r w:rsidRPr="00137206">
        <w:rPr>
          <w:rFonts w:ascii="Tahoma" w:eastAsiaTheme="minorEastAsia" w:hAnsi="Tahoma" w:cs="Tahoma"/>
          <w:lang w:val="ru-RU"/>
        </w:rPr>
        <w:t>в герметичных обогреваемых</w:t>
      </w:r>
      <w:r w:rsidR="00050842">
        <w:rPr>
          <w:rFonts w:ascii="Tahoma" w:eastAsiaTheme="minorEastAsia" w:hAnsi="Tahoma" w:cs="Tahoma"/>
          <w:lang w:val="ru-RU"/>
        </w:rPr>
        <w:t xml:space="preserve"> или </w:t>
      </w:r>
      <w:r w:rsidRPr="00137206">
        <w:rPr>
          <w:rFonts w:ascii="Tahoma" w:eastAsiaTheme="minorEastAsia" w:hAnsi="Tahoma" w:cs="Tahoma"/>
          <w:lang w:val="ru-RU"/>
        </w:rPr>
        <w:t>охлаждаемых </w:t>
      </w:r>
      <w:r>
        <w:rPr>
          <w:rFonts w:ascii="Tahoma" w:eastAsiaTheme="minorEastAsia" w:hAnsi="Tahoma" w:cs="Tahoma"/>
          <w:lang w:val="ru-RU"/>
        </w:rPr>
        <w:t>боксах (будках, шкафах, чехлах)</w:t>
      </w:r>
      <w:r w:rsidR="00986A67" w:rsidRPr="00066834">
        <w:rPr>
          <w:rFonts w:ascii="Tahoma" w:eastAsiaTheme="minorEastAsia" w:hAnsi="Tahoma" w:cs="Tahoma"/>
          <w:lang w:val="ru-RU"/>
        </w:rPr>
        <w:t>.</w:t>
      </w:r>
    </w:p>
    <w:p w14:paraId="0E45D8EC" w14:textId="77777777" w:rsidR="00986A67" w:rsidRPr="005E13DF" w:rsidRDefault="008A0870" w:rsidP="00826149">
      <w:pPr>
        <w:spacing w:after="120"/>
        <w:rPr>
          <w:rFonts w:ascii="Tahoma" w:eastAsiaTheme="minorEastAsia" w:hAnsi="Tahoma" w:cs="Tahoma"/>
        </w:rPr>
      </w:pPr>
      <w:r>
        <w:rPr>
          <w:rFonts w:ascii="Tahoma" w:eastAsiaTheme="minorEastAsia" w:hAnsi="Tahoma" w:cs="Tahoma"/>
        </w:rPr>
        <w:t>В случае отказа систем охлаждения или обогрева боксов (будок, шкафов, чехлов), размещаемые в них т</w:t>
      </w:r>
      <w:r w:rsidR="00986A67" w:rsidRPr="005C7DF1">
        <w:rPr>
          <w:rFonts w:ascii="Tahoma" w:eastAsiaTheme="minorEastAsia" w:hAnsi="Tahoma" w:cs="Tahoma"/>
        </w:rPr>
        <w:t xml:space="preserve">ехнические средства нижнего уровня АСУТП, должны сохранять работоспособность при влиянии временного (до 1 часа) воздействия температуры окружающего воздуха </w:t>
      </w:r>
      <w:r>
        <w:rPr>
          <w:rFonts w:ascii="Tahoma" w:eastAsiaTheme="minorEastAsia" w:hAnsi="Tahoma" w:cs="Tahoma"/>
        </w:rPr>
        <w:t>выходящей за границы нормативного диапазона</w:t>
      </w:r>
      <w:r w:rsidR="00986A67" w:rsidRPr="005E13DF">
        <w:rPr>
          <w:rFonts w:ascii="Tahoma" w:eastAsiaTheme="minorEastAsia" w:hAnsi="Tahoma" w:cs="Tahoma"/>
        </w:rPr>
        <w:t>. В</w:t>
      </w:r>
      <w:r w:rsidR="00F671A9">
        <w:rPr>
          <w:rFonts w:ascii="Tahoma" w:eastAsiaTheme="minorEastAsia" w:hAnsi="Tahoma" w:cs="Tahoma"/>
          <w:lang w:val="en-US"/>
        </w:rPr>
        <w:t> </w:t>
      </w:r>
      <w:r w:rsidR="00986A67" w:rsidRPr="005E13DF">
        <w:rPr>
          <w:rFonts w:ascii="Tahoma" w:eastAsiaTheme="minorEastAsia" w:hAnsi="Tahoma" w:cs="Tahoma"/>
        </w:rPr>
        <w:t>необходимых случаях для оборудования, устанавливаемого вне помещений и обогреваемых боксов, должны предусматриваться конструктивные меры защиты от атмосферных осадков.</w:t>
      </w:r>
    </w:p>
    <w:p w14:paraId="289F7F06" w14:textId="77777777" w:rsidR="00986A67" w:rsidRPr="00066834" w:rsidRDefault="00986A67" w:rsidP="00826149">
      <w:pPr>
        <w:pStyle w:val="40"/>
        <w:spacing w:after="120"/>
        <w:ind w:left="0"/>
        <w:rPr>
          <w:rFonts w:ascii="Tahoma" w:eastAsiaTheme="minorEastAsia" w:hAnsi="Tahoma" w:cs="Tahoma"/>
          <w:lang w:val="ru-RU"/>
        </w:rPr>
      </w:pPr>
      <w:r w:rsidRPr="00B87838">
        <w:rPr>
          <w:rFonts w:ascii="Tahoma" w:eastAsiaTheme="minorEastAsia" w:hAnsi="Tahoma" w:cs="Tahoma"/>
          <w:lang w:val="ru-RU"/>
        </w:rPr>
        <w:t xml:space="preserve">Технические средства нижнего уровня АСУТП, устанавливаемые вне помещения, должны иметь пыле- и влагозащищенные корпуса. По степени конструктивной защищенности от внешних механических воздействий такие устройства должны иметь исполнение не ниже, чем </w:t>
      </w:r>
      <w:r w:rsidRPr="005E13DF">
        <w:rPr>
          <w:rFonts w:ascii="Tahoma" w:eastAsiaTheme="minorEastAsia" w:hAnsi="Tahoma" w:cs="Tahoma"/>
        </w:rPr>
        <w:t>IP</w:t>
      </w:r>
      <w:r w:rsidRPr="00B87838">
        <w:rPr>
          <w:rFonts w:ascii="Tahoma" w:eastAsiaTheme="minorEastAsia" w:hAnsi="Tahoma" w:cs="Tahoma"/>
          <w:lang w:val="ru-RU"/>
        </w:rPr>
        <w:t xml:space="preserve"> 65 по ГОСТ 14254-2015 Межгосударственный стандарт. Степени защиты, обеспечиваемые оболочками (Код </w:t>
      </w:r>
      <w:r w:rsidRPr="00B87838">
        <w:rPr>
          <w:rFonts w:ascii="Tahoma" w:eastAsiaTheme="minorEastAsia" w:hAnsi="Tahoma" w:cs="Tahoma"/>
        </w:rPr>
        <w:t>IP</w:t>
      </w:r>
      <w:r w:rsidRPr="00B87838">
        <w:rPr>
          <w:rFonts w:ascii="Tahoma" w:eastAsiaTheme="minorEastAsia" w:hAnsi="Tahoma" w:cs="Tahoma"/>
          <w:lang w:val="ru-RU"/>
        </w:rPr>
        <w:t xml:space="preserve">). </w:t>
      </w:r>
      <w:r w:rsidRPr="00066834">
        <w:rPr>
          <w:rFonts w:ascii="Tahoma" w:eastAsiaTheme="minorEastAsia" w:hAnsi="Tahoma" w:cs="Tahoma"/>
          <w:lang w:val="ru-RU"/>
        </w:rPr>
        <w:t xml:space="preserve">В случае отсутствия защиты корпуса измерительный прибор должен быть смонтирован в защитном шкафу со степенью защиты не менее </w:t>
      </w:r>
      <w:r w:rsidRPr="005E13DF">
        <w:rPr>
          <w:rFonts w:ascii="Tahoma" w:eastAsiaTheme="minorEastAsia" w:hAnsi="Tahoma" w:cs="Tahoma"/>
        </w:rPr>
        <w:t>IP</w:t>
      </w:r>
      <w:r w:rsidR="004B0360">
        <w:rPr>
          <w:rFonts w:ascii="Tahoma" w:eastAsiaTheme="minorEastAsia" w:hAnsi="Tahoma" w:cs="Tahoma"/>
          <w:lang w:val="ru-RU"/>
        </w:rPr>
        <w:t>65</w:t>
      </w:r>
      <w:r w:rsidRPr="00066834">
        <w:rPr>
          <w:rFonts w:ascii="Tahoma" w:eastAsiaTheme="minorEastAsia" w:hAnsi="Tahoma" w:cs="Tahoma"/>
          <w:lang w:val="ru-RU"/>
        </w:rPr>
        <w:t>.</w:t>
      </w:r>
    </w:p>
    <w:p w14:paraId="09D8BFE2" w14:textId="77777777" w:rsidR="00986A67" w:rsidRPr="00E52627" w:rsidRDefault="00986A67" w:rsidP="00826149">
      <w:pPr>
        <w:pStyle w:val="40"/>
        <w:spacing w:after="120"/>
        <w:ind w:left="0"/>
        <w:rPr>
          <w:rFonts w:ascii="Tahoma" w:eastAsiaTheme="minorEastAsia" w:hAnsi="Tahoma" w:cs="Tahoma"/>
          <w:lang w:val="ru-RU"/>
        </w:rPr>
      </w:pPr>
      <w:r w:rsidRPr="00E52627">
        <w:rPr>
          <w:rFonts w:ascii="Tahoma" w:eastAsiaTheme="minorEastAsia" w:hAnsi="Tahoma" w:cs="Tahoma"/>
          <w:lang w:val="ru-RU"/>
        </w:rPr>
        <w:t>Все электрические и электронные компоненты технических средств нижнего уровня АСУТП, размещаемые во взрывоопасных или пожароопасных зонах технологических объектов, должны применяться только во</w:t>
      </w:r>
      <w:r w:rsidR="00F671A9">
        <w:rPr>
          <w:rFonts w:ascii="Tahoma" w:eastAsiaTheme="minorEastAsia" w:hAnsi="Tahoma" w:cs="Tahoma"/>
        </w:rPr>
        <w:t> </w:t>
      </w:r>
      <w:r w:rsidRPr="00E52627">
        <w:rPr>
          <w:rFonts w:ascii="Tahoma" w:eastAsiaTheme="minorEastAsia" w:hAnsi="Tahoma" w:cs="Tahoma"/>
          <w:lang w:val="ru-RU"/>
        </w:rPr>
        <w:t>взрывозащищенном исполнении</w:t>
      </w:r>
      <w:r w:rsidR="00E52627" w:rsidRPr="00E52627">
        <w:rPr>
          <w:rFonts w:ascii="Tahoma" w:eastAsiaTheme="minorEastAsia" w:hAnsi="Tahoma" w:cs="Tahoma"/>
          <w:lang w:val="ru-RU"/>
        </w:rPr>
        <w:t>, соответствовать требованиям ГОСТ</w:t>
      </w:r>
      <w:r w:rsidR="00F671A9">
        <w:rPr>
          <w:rFonts w:ascii="Tahoma" w:eastAsiaTheme="minorEastAsia" w:hAnsi="Tahoma" w:cs="Tahoma"/>
        </w:rPr>
        <w:t> </w:t>
      </w:r>
      <w:r w:rsidR="00E52627" w:rsidRPr="00E52627">
        <w:rPr>
          <w:rFonts w:ascii="Tahoma" w:eastAsiaTheme="minorEastAsia" w:hAnsi="Tahoma" w:cs="Tahoma"/>
          <w:lang w:val="ru-RU"/>
        </w:rPr>
        <w:t xml:space="preserve">30852.13-2002 и ПУЭ </w:t>
      </w:r>
      <w:r w:rsidRPr="00E52627">
        <w:rPr>
          <w:rFonts w:ascii="Tahoma" w:eastAsiaTheme="minorEastAsia" w:hAnsi="Tahoma" w:cs="Tahoma"/>
          <w:lang w:val="ru-RU"/>
        </w:rPr>
        <w:t xml:space="preserve">и маркироваться согласно ГОСТ 31610.0-2014 Межгосударственный стандарт. Взрывоопасные среды. Часть 0. Оборудование. </w:t>
      </w:r>
      <w:r w:rsidRPr="003838C0">
        <w:rPr>
          <w:rFonts w:ascii="Tahoma" w:eastAsiaTheme="minorEastAsia" w:hAnsi="Tahoma" w:cs="Tahoma"/>
          <w:lang w:val="ru-RU"/>
        </w:rPr>
        <w:t xml:space="preserve">Общие требования. Для датчиков с электрическим выходным сигналом следует использовать вид взрывозащиты – «искробезопасная электрическая цепь», для датчиков с дискретным выходом типа «сухой» контакт - вид взрывозащиты - «взрывонепроницаемая оболочка». </w:t>
      </w:r>
      <w:r w:rsidRPr="00E52627">
        <w:rPr>
          <w:rFonts w:ascii="Tahoma" w:eastAsiaTheme="minorEastAsia" w:hAnsi="Tahoma" w:cs="Tahoma"/>
          <w:lang w:val="ru-RU"/>
        </w:rPr>
        <w:t>Средства защиты должны иметь свидетельство о взрывозащищенности.</w:t>
      </w:r>
      <w:r w:rsidR="00E52627" w:rsidRPr="00E52627">
        <w:rPr>
          <w:rFonts w:ascii="Tahoma" w:eastAsiaTheme="minorEastAsia" w:hAnsi="Tahoma" w:cs="Tahoma"/>
          <w:lang w:val="ru-RU"/>
        </w:rPr>
        <w:t xml:space="preserve"> Технические средства должны быть установлены таким образом, чтобы обеспечивались их безопасная эксплуатация и техническое обслуживание.</w:t>
      </w:r>
    </w:p>
    <w:p w14:paraId="5B45E524" w14:textId="77777777" w:rsidR="00986A67" w:rsidRPr="008902AC" w:rsidRDefault="00986A67" w:rsidP="00F5778D">
      <w:pPr>
        <w:pStyle w:val="31"/>
        <w:keepNext/>
        <w:tabs>
          <w:tab w:val="left" w:pos="567"/>
        </w:tabs>
        <w:spacing w:after="120"/>
        <w:ind w:left="0"/>
        <w:contextualSpacing/>
        <w:rPr>
          <w:rFonts w:eastAsiaTheme="minorEastAsia" w:cs="Tahoma"/>
          <w:lang w:val="en-US"/>
        </w:rPr>
      </w:pPr>
      <w:bookmarkStart w:id="36" w:name="_Toc102565778"/>
      <w:r w:rsidRPr="008902AC">
        <w:rPr>
          <w:rFonts w:eastAsiaTheme="minorEastAsia" w:cs="Tahoma"/>
          <w:lang w:val="en-US"/>
        </w:rPr>
        <w:t>Требования к метрологическим характеристикам</w:t>
      </w:r>
      <w:bookmarkEnd w:id="36"/>
    </w:p>
    <w:p w14:paraId="23747E15" w14:textId="77777777" w:rsidR="00986A67" w:rsidRPr="00066834" w:rsidRDefault="00986A67" w:rsidP="00F5778D">
      <w:pPr>
        <w:pStyle w:val="40"/>
        <w:spacing w:after="120"/>
        <w:ind w:left="0"/>
        <w:rPr>
          <w:rFonts w:ascii="Tahoma" w:hAnsi="Tahoma" w:cs="Tahoma"/>
          <w:lang w:val="ru-RU"/>
        </w:rPr>
      </w:pPr>
      <w:r w:rsidRPr="00066834">
        <w:rPr>
          <w:rFonts w:ascii="Tahoma" w:hAnsi="Tahoma" w:cs="Tahoma"/>
          <w:lang w:val="ru-RU"/>
        </w:rPr>
        <w:t xml:space="preserve">Метрологическое обеспечение технических средств нижнего уровня АСУТП должно соответствовать следующим требованиям: </w:t>
      </w:r>
    </w:p>
    <w:p w14:paraId="4715A39A" w14:textId="77777777" w:rsidR="00986A67" w:rsidRPr="008902AC" w:rsidRDefault="00986A67" w:rsidP="00F5778D">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Федерального закона от 26.06.2008 №102-ФЗ РФ «Об обеспечении единства измерений»;</w:t>
      </w:r>
    </w:p>
    <w:p w14:paraId="243218B9" w14:textId="77777777" w:rsidR="00986A67" w:rsidRPr="008902AC" w:rsidRDefault="00986A67" w:rsidP="00F5778D">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Постановления Правительства РФ от 31.10.2009 N 879 «Об утверждении Положения о единицах величин, допускаемых к применению в Российской Федерации»;</w:t>
      </w:r>
    </w:p>
    <w:p w14:paraId="30EB3984" w14:textId="77777777" w:rsidR="00986A67" w:rsidRPr="008902AC" w:rsidRDefault="00986A67" w:rsidP="00F5778D">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ГОСТ Р 8.596-2002 «ГСИ. Метрологическое обеспечение измерительных систем. Основные положения»;</w:t>
      </w:r>
    </w:p>
    <w:p w14:paraId="4B0A3B4B" w14:textId="77777777" w:rsidR="00986A67" w:rsidRPr="008902AC" w:rsidRDefault="00986A67" w:rsidP="00F5778D">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ГОСТ 8.417-2002 «ГСИ. Единицы величин»;</w:t>
      </w:r>
    </w:p>
    <w:p w14:paraId="62918AE1" w14:textId="77777777" w:rsidR="00986A67" w:rsidRPr="008902AC" w:rsidRDefault="00986A67" w:rsidP="00F5778D">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ГОСТ 8.009-84 «ГСИ. Нормированные метрологические характеристики средств измерений»;</w:t>
      </w:r>
    </w:p>
    <w:p w14:paraId="0489C364"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РМГ 63-2003 «Обеспечение эффективности измерений при управлении технологическими процессами. Метрологическая экспертиза технической документации»;</w:t>
      </w:r>
    </w:p>
    <w:p w14:paraId="34198B27"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приказ</w:t>
      </w:r>
      <w:r w:rsidR="0019781D">
        <w:rPr>
          <w:rFonts w:eastAsiaTheme="minorEastAsia"/>
          <w:b w:val="0"/>
          <w:szCs w:val="24"/>
        </w:rPr>
        <w:t>а</w:t>
      </w:r>
      <w:r w:rsidRPr="008902AC">
        <w:rPr>
          <w:rFonts w:eastAsiaTheme="minorEastAsia"/>
          <w:b w:val="0"/>
          <w:szCs w:val="24"/>
        </w:rPr>
        <w:t xml:space="preserve"> Министерства промышленности и торговли РФ от 31</w:t>
      </w:r>
      <w:r w:rsidR="00A10DB4">
        <w:rPr>
          <w:rFonts w:eastAsiaTheme="minorEastAsia"/>
          <w:b w:val="0"/>
          <w:szCs w:val="24"/>
        </w:rPr>
        <w:t>.07.</w:t>
      </w:r>
      <w:r w:rsidRPr="008902AC">
        <w:rPr>
          <w:rFonts w:eastAsiaTheme="minorEastAsia"/>
          <w:b w:val="0"/>
          <w:szCs w:val="24"/>
        </w:rPr>
        <w:t>2020 № 2510 «Об утверждении порядка проведения поверки средств измерений, требований к знаку поверки и содержанию свидетельства о поверке»</w:t>
      </w:r>
      <w:r w:rsidR="003027DB">
        <w:rPr>
          <w:rFonts w:eastAsiaTheme="minorEastAsia"/>
          <w:b w:val="0"/>
          <w:szCs w:val="24"/>
        </w:rPr>
        <w:t>;</w:t>
      </w:r>
    </w:p>
    <w:p w14:paraId="52FC1702"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иным нормативным</w:t>
      </w:r>
      <w:r w:rsidR="00503304">
        <w:rPr>
          <w:rFonts w:eastAsiaTheme="minorEastAsia"/>
          <w:b w:val="0"/>
          <w:szCs w:val="24"/>
        </w:rPr>
        <w:t xml:space="preserve"> правовым актам</w:t>
      </w:r>
      <w:r w:rsidRPr="008902AC">
        <w:rPr>
          <w:rFonts w:eastAsiaTheme="minorEastAsia"/>
          <w:b w:val="0"/>
          <w:szCs w:val="24"/>
        </w:rPr>
        <w:t xml:space="preserve"> </w:t>
      </w:r>
      <w:r w:rsidR="000009D1">
        <w:rPr>
          <w:rFonts w:eastAsiaTheme="minorEastAsia"/>
          <w:b w:val="0"/>
          <w:szCs w:val="24"/>
        </w:rPr>
        <w:t xml:space="preserve">РФ, </w:t>
      </w:r>
      <w:r w:rsidR="00503304">
        <w:rPr>
          <w:rFonts w:eastAsiaTheme="minorEastAsia"/>
          <w:b w:val="0"/>
          <w:szCs w:val="24"/>
        </w:rPr>
        <w:t>нормативно-методическим</w:t>
      </w:r>
      <w:r w:rsidRPr="008902AC">
        <w:rPr>
          <w:rFonts w:eastAsiaTheme="minorEastAsia"/>
          <w:b w:val="0"/>
          <w:szCs w:val="24"/>
        </w:rPr>
        <w:t xml:space="preserve"> </w:t>
      </w:r>
      <w:r w:rsidR="000009D1">
        <w:rPr>
          <w:rFonts w:eastAsiaTheme="minorEastAsia"/>
          <w:b w:val="0"/>
          <w:szCs w:val="24"/>
        </w:rPr>
        <w:t>Компании</w:t>
      </w:r>
      <w:r w:rsidR="00503304">
        <w:rPr>
          <w:rFonts w:eastAsiaTheme="minorEastAsia"/>
          <w:b w:val="0"/>
          <w:szCs w:val="24"/>
        </w:rPr>
        <w:t>/РОКС НН</w:t>
      </w:r>
      <w:r w:rsidR="000009D1">
        <w:rPr>
          <w:rFonts w:eastAsiaTheme="minorEastAsia"/>
          <w:b w:val="0"/>
          <w:szCs w:val="24"/>
        </w:rPr>
        <w:t xml:space="preserve"> </w:t>
      </w:r>
      <w:r w:rsidRPr="008902AC">
        <w:rPr>
          <w:rFonts w:eastAsiaTheme="minorEastAsia"/>
          <w:b w:val="0"/>
          <w:szCs w:val="24"/>
        </w:rPr>
        <w:t xml:space="preserve">в области </w:t>
      </w:r>
      <w:r w:rsidR="008845E2">
        <w:rPr>
          <w:rFonts w:eastAsiaTheme="minorEastAsia"/>
          <w:b w:val="0"/>
          <w:szCs w:val="24"/>
        </w:rPr>
        <w:t>обеспечения единства измерений</w:t>
      </w:r>
      <w:r w:rsidRPr="008902AC">
        <w:rPr>
          <w:rFonts w:eastAsiaTheme="minorEastAsia"/>
          <w:b w:val="0"/>
          <w:szCs w:val="24"/>
        </w:rPr>
        <w:t>.</w:t>
      </w:r>
    </w:p>
    <w:p w14:paraId="2C0B7847" w14:textId="77777777" w:rsidR="00986A67" w:rsidRPr="00C23DD5"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 xml:space="preserve">Средства измерений должны </w:t>
      </w:r>
      <w:r w:rsidR="003051F1">
        <w:rPr>
          <w:rFonts w:ascii="Tahoma" w:eastAsiaTheme="minorEastAsia" w:hAnsi="Tahoma" w:cs="Tahoma"/>
          <w:lang w:val="ru-RU"/>
        </w:rPr>
        <w:t>соответствовать типам средств измерений, внесенным</w:t>
      </w:r>
      <w:r w:rsidRPr="00066834">
        <w:rPr>
          <w:rFonts w:ascii="Tahoma" w:eastAsiaTheme="minorEastAsia" w:hAnsi="Tahoma" w:cs="Tahoma"/>
          <w:lang w:val="ru-RU"/>
        </w:rPr>
        <w:t xml:space="preserve"> в Федеральный информационный фонд по обеспечению единства измерений, иметь Сертификаты об утверждении типа средств измерений, </w:t>
      </w:r>
      <w:r w:rsidR="00D04556">
        <w:rPr>
          <w:rFonts w:ascii="Tahoma" w:eastAsiaTheme="minorEastAsia" w:hAnsi="Tahoma" w:cs="Tahoma"/>
          <w:lang w:val="ru-RU"/>
        </w:rPr>
        <w:t xml:space="preserve">паспорта, </w:t>
      </w:r>
      <w:r w:rsidRPr="00066834">
        <w:rPr>
          <w:rFonts w:ascii="Tahoma" w:eastAsiaTheme="minorEastAsia" w:hAnsi="Tahoma" w:cs="Tahoma"/>
          <w:lang w:val="ru-RU"/>
        </w:rPr>
        <w:t>руководства по</w:t>
      </w:r>
      <w:r w:rsidR="00F671A9">
        <w:rPr>
          <w:rFonts w:ascii="Tahoma" w:eastAsiaTheme="minorEastAsia" w:hAnsi="Tahoma" w:cs="Tahoma"/>
        </w:rPr>
        <w:t> </w:t>
      </w:r>
      <w:r w:rsidRPr="00066834">
        <w:rPr>
          <w:rFonts w:ascii="Tahoma" w:eastAsiaTheme="minorEastAsia" w:hAnsi="Tahoma" w:cs="Tahoma"/>
          <w:lang w:val="ru-RU"/>
        </w:rPr>
        <w:t>эксплуатации, описание типа средств измерений, методики поверки и заказываться с первичной поверкой, в том числе и для средств измерени</w:t>
      </w:r>
      <w:r w:rsidR="00C23DD5">
        <w:rPr>
          <w:rFonts w:ascii="Tahoma" w:eastAsiaTheme="minorEastAsia" w:hAnsi="Tahoma" w:cs="Tahoma"/>
          <w:lang w:val="ru-RU"/>
        </w:rPr>
        <w:t>й</w:t>
      </w:r>
      <w:r w:rsidRPr="00066834">
        <w:rPr>
          <w:rFonts w:ascii="Tahoma" w:eastAsiaTheme="minorEastAsia" w:hAnsi="Tahoma" w:cs="Tahoma"/>
          <w:lang w:val="ru-RU"/>
        </w:rPr>
        <w:t xml:space="preserve">, являющихся комплектными в поставляемом оборудовании. </w:t>
      </w:r>
      <w:r w:rsidRPr="00C23DD5">
        <w:rPr>
          <w:rFonts w:ascii="Tahoma" w:eastAsiaTheme="minorEastAsia" w:hAnsi="Tahoma" w:cs="Tahoma"/>
          <w:lang w:val="ru-RU"/>
        </w:rPr>
        <w:t>Включение в поставку</w:t>
      </w:r>
      <w:r w:rsidR="00B75F53">
        <w:rPr>
          <w:rFonts w:ascii="Tahoma" w:eastAsiaTheme="minorEastAsia" w:hAnsi="Tahoma" w:cs="Tahoma"/>
          <w:lang w:val="ru-RU"/>
        </w:rPr>
        <w:t xml:space="preserve"> не поверенных средств измерений</w:t>
      </w:r>
      <w:r w:rsidRPr="00C23DD5">
        <w:rPr>
          <w:rFonts w:ascii="Tahoma" w:eastAsiaTheme="minorEastAsia" w:hAnsi="Tahoma" w:cs="Tahoma"/>
          <w:lang w:val="ru-RU"/>
        </w:rPr>
        <w:t xml:space="preserve"> не допускается.</w:t>
      </w:r>
    </w:p>
    <w:p w14:paraId="4F11F962" w14:textId="77777777" w:rsidR="00986A67" w:rsidRPr="008902AC" w:rsidRDefault="00986A67">
      <w:pPr>
        <w:pStyle w:val="40"/>
        <w:spacing w:after="120"/>
        <w:ind w:left="0"/>
        <w:rPr>
          <w:rFonts w:ascii="Tahoma" w:hAnsi="Tahoma" w:cs="Tahoma"/>
          <w:lang w:val="ru-RU"/>
        </w:rPr>
      </w:pPr>
      <w:r w:rsidRPr="008902AC">
        <w:rPr>
          <w:rFonts w:ascii="Tahoma" w:hAnsi="Tahoma" w:cs="Tahoma"/>
          <w:lang w:val="ru-RU"/>
        </w:rPr>
        <w:t>Рекомендуется использовать средства измерени</w:t>
      </w:r>
      <w:r w:rsidR="00C23DD5">
        <w:rPr>
          <w:rFonts w:ascii="Tahoma" w:hAnsi="Tahoma" w:cs="Tahoma"/>
          <w:lang w:val="ru-RU"/>
        </w:rPr>
        <w:t>й</w:t>
      </w:r>
      <w:r w:rsidRPr="008902AC">
        <w:rPr>
          <w:rFonts w:ascii="Tahoma" w:hAnsi="Tahoma" w:cs="Tahoma"/>
          <w:lang w:val="ru-RU"/>
        </w:rPr>
        <w:t>, которые обеспечены на т</w:t>
      </w:r>
      <w:r w:rsidR="008902AC" w:rsidRPr="008902AC">
        <w:rPr>
          <w:rFonts w:ascii="Tahoma" w:hAnsi="Tahoma" w:cs="Tahoma"/>
          <w:lang w:val="ru-RU"/>
        </w:rPr>
        <w:t>ерритории присутствия Компани</w:t>
      </w:r>
      <w:r w:rsidR="00182CAE">
        <w:rPr>
          <w:rFonts w:ascii="Tahoma" w:hAnsi="Tahoma" w:cs="Tahoma"/>
          <w:lang w:val="ru-RU"/>
        </w:rPr>
        <w:t>/РОКС НН</w:t>
      </w:r>
      <w:r w:rsidR="008902AC" w:rsidRPr="008902AC">
        <w:rPr>
          <w:rFonts w:ascii="Tahoma" w:hAnsi="Tahoma" w:cs="Tahoma"/>
          <w:lang w:val="ru-RU"/>
        </w:rPr>
        <w:t>:</w:t>
      </w:r>
    </w:p>
    <w:p w14:paraId="7F990A47" w14:textId="77777777" w:rsidR="00986A67" w:rsidRPr="00066834" w:rsidRDefault="00986A67" w:rsidP="000C097E">
      <w:pPr>
        <w:pStyle w:val="1"/>
        <w:numPr>
          <w:ilvl w:val="0"/>
          <w:numId w:val="15"/>
        </w:numPr>
        <w:tabs>
          <w:tab w:val="clear" w:pos="851"/>
          <w:tab w:val="left" w:pos="993"/>
        </w:tabs>
        <w:spacing w:before="0"/>
        <w:ind w:left="0" w:firstLine="709"/>
        <w:rPr>
          <w:b w:val="0"/>
          <w:szCs w:val="24"/>
        </w:rPr>
      </w:pPr>
      <w:r w:rsidRPr="00066834">
        <w:rPr>
          <w:b w:val="0"/>
          <w:szCs w:val="24"/>
        </w:rPr>
        <w:t>поверкой в случае их применения для измерений, попадающих в сферу государственного регулирования обеспечения единства измерений;</w:t>
      </w:r>
    </w:p>
    <w:p w14:paraId="2D2C324A" w14:textId="77777777" w:rsidR="00986A67" w:rsidRPr="008902AC" w:rsidRDefault="00986A67" w:rsidP="000C097E">
      <w:pPr>
        <w:pStyle w:val="1"/>
        <w:numPr>
          <w:ilvl w:val="0"/>
          <w:numId w:val="15"/>
        </w:numPr>
        <w:tabs>
          <w:tab w:val="clear" w:pos="851"/>
          <w:tab w:val="left" w:pos="993"/>
        </w:tabs>
        <w:spacing w:before="0"/>
        <w:ind w:left="0" w:firstLine="709"/>
        <w:rPr>
          <w:b w:val="0"/>
          <w:szCs w:val="24"/>
          <w:lang w:val="en-US"/>
        </w:rPr>
      </w:pPr>
      <w:r w:rsidRPr="008902AC">
        <w:rPr>
          <w:b w:val="0"/>
          <w:szCs w:val="24"/>
          <w:lang w:val="en-US"/>
        </w:rPr>
        <w:t>калибровкой в остальных случаях.</w:t>
      </w:r>
    </w:p>
    <w:p w14:paraId="13921B53"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Необходимые технические средства, эталоны и программные продукты для обеспечения тестирования должны быть включены в проектные и поставочные спецификации.</w:t>
      </w:r>
    </w:p>
    <w:p w14:paraId="672EFBD8"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 xml:space="preserve">На момент ввода системы автоматизации в промышленную эксплуатацию все средства измерений должны </w:t>
      </w:r>
      <w:r w:rsidRPr="00930210">
        <w:rPr>
          <w:rFonts w:ascii="Tahoma" w:eastAsiaTheme="minorEastAsia" w:hAnsi="Tahoma" w:cs="Tahoma"/>
          <w:lang w:val="ru-RU"/>
        </w:rPr>
        <w:t xml:space="preserve">иметь </w:t>
      </w:r>
      <w:r w:rsidR="00930210" w:rsidRPr="00930210">
        <w:rPr>
          <w:rFonts w:ascii="Tahoma" w:eastAsiaTheme="minorEastAsia" w:hAnsi="Tahoma" w:cs="Tahoma"/>
          <w:lang w:val="ru-RU"/>
        </w:rPr>
        <w:t>действующий результат поверки, со сроком не менее половины межповерочного интервала</w:t>
      </w:r>
      <w:r w:rsidRPr="00930210">
        <w:rPr>
          <w:rFonts w:ascii="Tahoma" w:eastAsiaTheme="minorEastAsia" w:hAnsi="Tahoma" w:cs="Tahoma"/>
          <w:lang w:val="ru-RU"/>
        </w:rPr>
        <w:t>.</w:t>
      </w:r>
    </w:p>
    <w:p w14:paraId="10806C42" w14:textId="77777777" w:rsidR="00986A67" w:rsidRPr="00066834" w:rsidRDefault="00B75F53">
      <w:pPr>
        <w:pStyle w:val="40"/>
        <w:spacing w:after="120"/>
        <w:ind w:left="0"/>
        <w:rPr>
          <w:rFonts w:ascii="Tahoma" w:eastAsiaTheme="minorEastAsia" w:hAnsi="Tahoma" w:cs="Tahoma"/>
          <w:lang w:val="ru-RU"/>
        </w:rPr>
      </w:pPr>
      <w:r>
        <w:rPr>
          <w:rFonts w:ascii="Tahoma" w:eastAsiaTheme="minorEastAsia" w:hAnsi="Tahoma" w:cs="Tahoma"/>
          <w:lang w:val="ru-RU"/>
        </w:rPr>
        <w:t>Средства измерений</w:t>
      </w:r>
      <w:r w:rsidR="00986A67" w:rsidRPr="00066834">
        <w:rPr>
          <w:rFonts w:ascii="Tahoma" w:eastAsiaTheme="minorEastAsia" w:hAnsi="Tahoma" w:cs="Tahoma"/>
          <w:lang w:val="ru-RU"/>
        </w:rPr>
        <w:t xml:space="preserve"> должны выполнять измерения в единицах измерения, допущенных к использованию на территории РФ на постоянной основе. Допускаются единицы измерения, временно допущенные к</w:t>
      </w:r>
      <w:r w:rsidR="00F671A9">
        <w:rPr>
          <w:rFonts w:ascii="Tahoma" w:eastAsiaTheme="minorEastAsia" w:hAnsi="Tahoma" w:cs="Tahoma"/>
        </w:rPr>
        <w:t> </w:t>
      </w:r>
      <w:r w:rsidR="00986A67" w:rsidRPr="00066834">
        <w:rPr>
          <w:rFonts w:ascii="Tahoma" w:eastAsiaTheme="minorEastAsia" w:hAnsi="Tahoma" w:cs="Tahoma"/>
          <w:lang w:val="ru-RU"/>
        </w:rPr>
        <w:t>использованию при их кратности с допущенными – 10</w:t>
      </w:r>
      <w:r w:rsidR="00986A67" w:rsidRPr="005E13DF">
        <w:rPr>
          <w:rFonts w:ascii="Tahoma" w:eastAsiaTheme="minorEastAsia" w:hAnsi="Tahoma" w:cs="Tahoma"/>
        </w:rPr>
        <w:t>x</w:t>
      </w:r>
      <w:r w:rsidR="00986A67" w:rsidRPr="00066834">
        <w:rPr>
          <w:rFonts w:ascii="Tahoma" w:eastAsiaTheme="minorEastAsia" w:hAnsi="Tahoma" w:cs="Tahoma"/>
          <w:lang w:val="ru-RU"/>
        </w:rPr>
        <w:t>.</w:t>
      </w:r>
    </w:p>
    <w:p w14:paraId="29C5CAD6" w14:textId="77777777" w:rsidR="00986A67" w:rsidRPr="00066834" w:rsidRDefault="00986A67">
      <w:pPr>
        <w:pStyle w:val="31"/>
        <w:keepNext/>
        <w:tabs>
          <w:tab w:val="left" w:pos="567"/>
        </w:tabs>
        <w:spacing w:after="120"/>
        <w:ind w:left="0"/>
        <w:contextualSpacing/>
        <w:rPr>
          <w:rFonts w:eastAsiaTheme="minorEastAsia" w:cs="Tahoma"/>
        </w:rPr>
      </w:pPr>
      <w:bookmarkStart w:id="37" w:name="_Toc102565779"/>
      <w:r w:rsidRPr="00066834">
        <w:rPr>
          <w:rFonts w:eastAsiaTheme="minorEastAsia" w:cs="Tahoma"/>
        </w:rPr>
        <w:t>Требования к технической документации на средства измерения</w:t>
      </w:r>
      <w:bookmarkEnd w:id="37"/>
    </w:p>
    <w:p w14:paraId="240349B0"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Техническая документация должна содержать требования к</w:t>
      </w:r>
      <w:r w:rsidR="00F671A9">
        <w:rPr>
          <w:rFonts w:ascii="Tahoma" w:eastAsiaTheme="minorEastAsia" w:hAnsi="Tahoma" w:cs="Tahoma"/>
        </w:rPr>
        <w:t> </w:t>
      </w:r>
      <w:r w:rsidRPr="00066834">
        <w:rPr>
          <w:rFonts w:ascii="Tahoma" w:eastAsiaTheme="minorEastAsia" w:hAnsi="Tahoma" w:cs="Tahoma"/>
          <w:lang w:val="ru-RU"/>
        </w:rPr>
        <w:t>монтажу, установке, настройке, описание особенностей подготовки</w:t>
      </w:r>
      <w:r w:rsidR="00B75F53">
        <w:rPr>
          <w:rFonts w:ascii="Tahoma" w:eastAsiaTheme="minorEastAsia" w:hAnsi="Tahoma" w:cs="Tahoma"/>
          <w:lang w:val="ru-RU"/>
        </w:rPr>
        <w:t xml:space="preserve"> к работе со средством измерений</w:t>
      </w:r>
      <w:r w:rsidRPr="00066834">
        <w:rPr>
          <w:rFonts w:ascii="Tahoma" w:eastAsiaTheme="minorEastAsia" w:hAnsi="Tahoma" w:cs="Tahoma"/>
          <w:lang w:val="ru-RU"/>
        </w:rPr>
        <w:t>, требования к подключаемым устройствам, требования к климатическим и другим воздействующим факторам, и иную информацию, обеспечивающую правильную</w:t>
      </w:r>
      <w:r w:rsidR="00B75F53">
        <w:rPr>
          <w:rFonts w:ascii="Tahoma" w:eastAsiaTheme="minorEastAsia" w:hAnsi="Tahoma" w:cs="Tahoma"/>
          <w:lang w:val="ru-RU"/>
        </w:rPr>
        <w:t xml:space="preserve"> эксплуатацию средства измерений</w:t>
      </w:r>
      <w:r w:rsidRPr="00066834">
        <w:rPr>
          <w:rFonts w:ascii="Tahoma" w:eastAsiaTheme="minorEastAsia" w:hAnsi="Tahoma" w:cs="Tahoma"/>
          <w:lang w:val="ru-RU"/>
        </w:rPr>
        <w:t>.</w:t>
      </w:r>
    </w:p>
    <w:p w14:paraId="2D2EA587" w14:textId="77777777" w:rsidR="00986A67" w:rsidRPr="00066834" w:rsidRDefault="00B75F53">
      <w:pPr>
        <w:pStyle w:val="40"/>
        <w:spacing w:after="120"/>
        <w:ind w:left="0"/>
        <w:rPr>
          <w:rFonts w:ascii="Tahoma" w:hAnsi="Tahoma" w:cs="Tahoma"/>
          <w:lang w:val="ru-RU"/>
        </w:rPr>
      </w:pPr>
      <w:r>
        <w:rPr>
          <w:rFonts w:ascii="Tahoma" w:hAnsi="Tahoma" w:cs="Tahoma"/>
          <w:lang w:val="ru-RU"/>
        </w:rPr>
        <w:t>Для средства измерений</w:t>
      </w:r>
      <w:r w:rsidR="00986A67" w:rsidRPr="00066834">
        <w:rPr>
          <w:rFonts w:ascii="Tahoma" w:hAnsi="Tahoma" w:cs="Tahoma"/>
          <w:lang w:val="ru-RU"/>
        </w:rPr>
        <w:t xml:space="preserve">, поставляемого в составе АСУТП, должна быть предоставлена следующая документация: </w:t>
      </w:r>
    </w:p>
    <w:p w14:paraId="7190F58C"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описание типа средст</w:t>
      </w:r>
      <w:r w:rsidR="00B75F53">
        <w:rPr>
          <w:rFonts w:eastAsiaTheme="minorEastAsia"/>
          <w:b w:val="0"/>
          <w:szCs w:val="24"/>
        </w:rPr>
        <w:t>ва измерений</w:t>
      </w:r>
      <w:r w:rsidRPr="008902AC">
        <w:rPr>
          <w:rFonts w:eastAsiaTheme="minorEastAsia"/>
          <w:b w:val="0"/>
          <w:szCs w:val="24"/>
        </w:rPr>
        <w:t>;</w:t>
      </w:r>
    </w:p>
    <w:p w14:paraId="6128DCF7"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сертификат об утв</w:t>
      </w:r>
      <w:r w:rsidR="00B75F53">
        <w:rPr>
          <w:rFonts w:eastAsiaTheme="minorEastAsia"/>
          <w:b w:val="0"/>
          <w:szCs w:val="24"/>
        </w:rPr>
        <w:t>ерждении типа средства измерений</w:t>
      </w:r>
      <w:r w:rsidRPr="008902AC">
        <w:rPr>
          <w:rFonts w:eastAsiaTheme="minorEastAsia"/>
          <w:b w:val="0"/>
          <w:szCs w:val="24"/>
        </w:rPr>
        <w:t>;</w:t>
      </w:r>
    </w:p>
    <w:p w14:paraId="77B1D927"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мет</w:t>
      </w:r>
      <w:r w:rsidR="00B75F53">
        <w:rPr>
          <w:rFonts w:eastAsiaTheme="minorEastAsia"/>
          <w:b w:val="0"/>
          <w:szCs w:val="24"/>
        </w:rPr>
        <w:t>одика поверки средства измерений</w:t>
      </w:r>
      <w:r w:rsidRPr="008902AC">
        <w:rPr>
          <w:rFonts w:eastAsiaTheme="minorEastAsia"/>
          <w:b w:val="0"/>
          <w:szCs w:val="24"/>
        </w:rPr>
        <w:t>;</w:t>
      </w:r>
    </w:p>
    <w:p w14:paraId="7CE49CCF"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техническое описание;</w:t>
      </w:r>
    </w:p>
    <w:p w14:paraId="6960A3EA"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руководство (инструкция) по эксплуатации (техническому обслуживанию);</w:t>
      </w:r>
    </w:p>
    <w:p w14:paraId="3B7D2572"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руководство (инструкция) по монтажу, наладке (при отсутствии данной информации в инструкции по эксплуатации);</w:t>
      </w:r>
    </w:p>
    <w:p w14:paraId="4B124D4C"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руководство пользователя (инструкция) по программному обеспечению;</w:t>
      </w:r>
    </w:p>
    <w:p w14:paraId="182C3002"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 xml:space="preserve">разрешение на применение, выданное органами Ростехнадзора РФ; </w:t>
      </w:r>
    </w:p>
    <w:p w14:paraId="723A7692" w14:textId="77777777" w:rsidR="00986A67" w:rsidRPr="008902AC" w:rsidRDefault="00B75F5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результаты поверки</w:t>
      </w:r>
      <w:r w:rsidR="00986A67" w:rsidRPr="008902AC">
        <w:rPr>
          <w:rFonts w:eastAsiaTheme="minorEastAsia"/>
          <w:b w:val="0"/>
          <w:szCs w:val="24"/>
        </w:rPr>
        <w:t>, оформленные в соответствии с требованиями приказа Министерства промышленности и торговли РФ от 31</w:t>
      </w:r>
      <w:r w:rsidR="003A43A8">
        <w:rPr>
          <w:rFonts w:eastAsiaTheme="minorEastAsia"/>
          <w:b w:val="0"/>
          <w:szCs w:val="24"/>
        </w:rPr>
        <w:t>.07.</w:t>
      </w:r>
      <w:r w:rsidR="00986A67" w:rsidRPr="008902AC">
        <w:rPr>
          <w:rFonts w:eastAsiaTheme="minorEastAsia"/>
          <w:b w:val="0"/>
          <w:szCs w:val="24"/>
        </w:rPr>
        <w:t>2020 №</w:t>
      </w:r>
      <w:r w:rsidR="00F671A9">
        <w:rPr>
          <w:rFonts w:eastAsiaTheme="minorEastAsia"/>
          <w:b w:val="0"/>
          <w:szCs w:val="24"/>
          <w:lang w:val="en-US"/>
        </w:rPr>
        <w:t> </w:t>
      </w:r>
      <w:r w:rsidR="00986A67" w:rsidRPr="008902AC">
        <w:rPr>
          <w:rFonts w:eastAsiaTheme="minorEastAsia"/>
          <w:b w:val="0"/>
          <w:szCs w:val="24"/>
        </w:rPr>
        <w:t>2510 «Об утверждении порядка проведения поверки средств измерений, требований к знаку поверки и содержанию свидетельства о поверке»</w:t>
      </w:r>
      <w:r w:rsidR="008527D3">
        <w:rPr>
          <w:rFonts w:eastAsiaTheme="minorEastAsia"/>
          <w:b w:val="0"/>
          <w:szCs w:val="24"/>
        </w:rPr>
        <w:t>, результаты калибровки средств измерений</w:t>
      </w:r>
      <w:r w:rsidR="00986A67" w:rsidRPr="008902AC">
        <w:rPr>
          <w:rFonts w:eastAsiaTheme="minorEastAsia"/>
          <w:b w:val="0"/>
          <w:szCs w:val="24"/>
        </w:rPr>
        <w:t>;</w:t>
      </w:r>
    </w:p>
    <w:p w14:paraId="47E3A192"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паспорт</w:t>
      </w:r>
      <w:r w:rsidR="008527D3">
        <w:rPr>
          <w:rFonts w:eastAsiaTheme="minorEastAsia"/>
          <w:b w:val="0"/>
          <w:szCs w:val="24"/>
        </w:rPr>
        <w:t xml:space="preserve"> средства измерений</w:t>
      </w:r>
      <w:r w:rsidRPr="008902AC">
        <w:rPr>
          <w:rFonts w:eastAsiaTheme="minorEastAsia"/>
          <w:b w:val="0"/>
          <w:szCs w:val="24"/>
        </w:rPr>
        <w:t>;</w:t>
      </w:r>
    </w:p>
    <w:p w14:paraId="02BA327D"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сертификаты соответствия ТР ТС;</w:t>
      </w:r>
    </w:p>
    <w:p w14:paraId="3C2F8DB9" w14:textId="77777777" w:rsidR="00986A67" w:rsidRPr="008902AC" w:rsidRDefault="00986A67" w:rsidP="000C097E">
      <w:pPr>
        <w:pStyle w:val="1"/>
        <w:numPr>
          <w:ilvl w:val="0"/>
          <w:numId w:val="15"/>
        </w:numPr>
        <w:tabs>
          <w:tab w:val="clear" w:pos="851"/>
          <w:tab w:val="left" w:pos="993"/>
        </w:tabs>
        <w:spacing w:before="0"/>
        <w:ind w:left="0" w:firstLine="709"/>
        <w:rPr>
          <w:rFonts w:eastAsiaTheme="minorEastAsia"/>
          <w:b w:val="0"/>
          <w:szCs w:val="24"/>
        </w:rPr>
      </w:pPr>
      <w:r w:rsidRPr="008902AC">
        <w:rPr>
          <w:rFonts w:eastAsiaTheme="minorEastAsia"/>
          <w:b w:val="0"/>
          <w:szCs w:val="24"/>
        </w:rPr>
        <w:t>сертификаты SIL (в случае применения в системах ПАЗ);</w:t>
      </w:r>
    </w:p>
    <w:p w14:paraId="075CC16A" w14:textId="77777777" w:rsidR="00986A67" w:rsidRPr="00066834" w:rsidRDefault="00B410CB">
      <w:pPr>
        <w:pStyle w:val="40"/>
        <w:spacing w:after="120"/>
        <w:ind w:left="0"/>
        <w:rPr>
          <w:rFonts w:ascii="Tahoma" w:eastAsiaTheme="minorEastAsia" w:hAnsi="Tahoma" w:cs="Tahoma"/>
          <w:lang w:val="ru-RU"/>
        </w:rPr>
      </w:pPr>
      <w:r>
        <w:rPr>
          <w:rFonts w:ascii="Tahoma" w:eastAsiaTheme="minorEastAsia" w:hAnsi="Tahoma" w:cs="Tahoma"/>
          <w:lang w:val="ru-RU"/>
        </w:rPr>
        <w:t>Вся документация</w:t>
      </w:r>
      <w:r w:rsidRPr="00066834">
        <w:rPr>
          <w:rFonts w:ascii="Tahoma" w:eastAsiaTheme="minorEastAsia" w:hAnsi="Tahoma" w:cs="Tahoma"/>
          <w:lang w:val="ru-RU"/>
        </w:rPr>
        <w:t xml:space="preserve"> </w:t>
      </w:r>
      <w:r w:rsidR="00986A67" w:rsidRPr="00066834">
        <w:rPr>
          <w:rFonts w:ascii="Tahoma" w:eastAsiaTheme="minorEastAsia" w:hAnsi="Tahoma" w:cs="Tahoma"/>
          <w:lang w:val="ru-RU"/>
        </w:rPr>
        <w:t>на средства измерений должна быть на русском языке.</w:t>
      </w:r>
    </w:p>
    <w:p w14:paraId="0C74A367" w14:textId="77777777" w:rsidR="00986A67" w:rsidRPr="00066834" w:rsidRDefault="00986A67">
      <w:pPr>
        <w:pStyle w:val="31"/>
        <w:keepNext/>
        <w:tabs>
          <w:tab w:val="left" w:pos="567"/>
        </w:tabs>
        <w:spacing w:after="120"/>
        <w:ind w:left="0"/>
        <w:contextualSpacing/>
        <w:rPr>
          <w:rFonts w:eastAsiaTheme="minorEastAsia" w:cs="Tahoma"/>
        </w:rPr>
      </w:pPr>
      <w:bookmarkStart w:id="38" w:name="_Toc102565780"/>
      <w:r w:rsidRPr="00066834">
        <w:rPr>
          <w:rFonts w:eastAsiaTheme="minorEastAsia" w:cs="Tahoma"/>
        </w:rPr>
        <w:t>Требования к техническим средствам с беспроводной передачей данных</w:t>
      </w:r>
      <w:bookmarkEnd w:id="38"/>
    </w:p>
    <w:p w14:paraId="71AD5A1E"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Применение технических средств нижнего уровня АСУТП с</w:t>
      </w:r>
      <w:r w:rsidR="00F671A9">
        <w:rPr>
          <w:rFonts w:ascii="Tahoma" w:eastAsiaTheme="minorEastAsia" w:hAnsi="Tahoma" w:cs="Tahoma"/>
        </w:rPr>
        <w:t> </w:t>
      </w:r>
      <w:r w:rsidRPr="00066834">
        <w:rPr>
          <w:rFonts w:ascii="Tahoma" w:eastAsiaTheme="minorEastAsia" w:hAnsi="Tahoma" w:cs="Tahoma"/>
          <w:lang w:val="ru-RU"/>
        </w:rPr>
        <w:t xml:space="preserve">беспроводной передачей информации должно быть обосновано в проектной документации, если в </w:t>
      </w:r>
      <w:r w:rsidR="00E440A3">
        <w:rPr>
          <w:rFonts w:ascii="Tahoma" w:eastAsiaTheme="minorEastAsia" w:hAnsi="Tahoma" w:cs="Tahoma"/>
          <w:lang w:val="ru-RU"/>
        </w:rPr>
        <w:t>ТУ/ФТТ</w:t>
      </w:r>
      <w:r w:rsidRPr="00066834">
        <w:rPr>
          <w:rFonts w:ascii="Tahoma" w:eastAsiaTheme="minorEastAsia" w:hAnsi="Tahoma" w:cs="Tahoma"/>
          <w:lang w:val="ru-RU"/>
        </w:rPr>
        <w:t xml:space="preserve"> нет прямых требований по их использованию.</w:t>
      </w:r>
    </w:p>
    <w:p w14:paraId="2267177A"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При необходимости создания</w:t>
      </w:r>
      <w:r w:rsidR="001A7322">
        <w:rPr>
          <w:rFonts w:ascii="Tahoma" w:eastAsiaTheme="minorEastAsia" w:hAnsi="Tahoma" w:cs="Tahoma"/>
          <w:lang w:val="ru-RU"/>
        </w:rPr>
        <w:t xml:space="preserve"> беспроводной</w:t>
      </w:r>
      <w:r w:rsidRPr="00066834">
        <w:rPr>
          <w:rFonts w:ascii="Tahoma" w:eastAsiaTheme="minorEastAsia" w:hAnsi="Tahoma" w:cs="Tahoma"/>
          <w:lang w:val="ru-RU"/>
        </w:rPr>
        <w:t xml:space="preserve"> сети передачи данных в рамках проекта на АСУТП должно быть выполнено радиопланирование сети с предоставлением результатов о зоне покрытия радиосети и её параметрах.</w:t>
      </w:r>
    </w:p>
    <w:p w14:paraId="67FC706B" w14:textId="77777777" w:rsidR="00986A67" w:rsidRPr="00066834" w:rsidRDefault="00986A67">
      <w:pPr>
        <w:pStyle w:val="40"/>
        <w:spacing w:after="120"/>
        <w:ind w:left="0"/>
        <w:rPr>
          <w:rFonts w:ascii="Tahoma" w:hAnsi="Tahoma" w:cs="Tahoma"/>
          <w:lang w:val="ru-RU"/>
        </w:rPr>
      </w:pPr>
      <w:r w:rsidRPr="00066834">
        <w:rPr>
          <w:rFonts w:ascii="Tahoma" w:hAnsi="Tahoma" w:cs="Tahoma"/>
          <w:lang w:val="ru-RU"/>
        </w:rPr>
        <w:t>Применение технических средств нижнего уровня АСУТП с</w:t>
      </w:r>
      <w:r w:rsidR="00F671A9">
        <w:rPr>
          <w:rFonts w:ascii="Tahoma" w:hAnsi="Tahoma" w:cs="Tahoma"/>
        </w:rPr>
        <w:t> </w:t>
      </w:r>
      <w:r w:rsidRPr="00066834">
        <w:rPr>
          <w:rFonts w:ascii="Tahoma" w:hAnsi="Tahoma" w:cs="Tahoma"/>
          <w:lang w:val="ru-RU"/>
        </w:rPr>
        <w:t xml:space="preserve">беспроводной передачей данных допускается в случае: </w:t>
      </w:r>
    </w:p>
    <w:p w14:paraId="5A71B58D" w14:textId="77777777" w:rsidR="00986A67" w:rsidRPr="00066834" w:rsidRDefault="00986A67" w:rsidP="000C097E">
      <w:pPr>
        <w:pStyle w:val="1"/>
        <w:numPr>
          <w:ilvl w:val="0"/>
          <w:numId w:val="15"/>
        </w:numPr>
        <w:tabs>
          <w:tab w:val="clear" w:pos="851"/>
          <w:tab w:val="left" w:pos="993"/>
        </w:tabs>
        <w:spacing w:before="0"/>
        <w:ind w:left="0" w:firstLine="709"/>
        <w:rPr>
          <w:b w:val="0"/>
          <w:szCs w:val="24"/>
        </w:rPr>
      </w:pPr>
      <w:r w:rsidRPr="00066834">
        <w:rPr>
          <w:b w:val="0"/>
          <w:szCs w:val="24"/>
        </w:rPr>
        <w:t>экономической нецелесообразности применения проводных линий связи - большая площадь разброса при малой концентрации средств автоматизации и малом трафике от оконечных устройств;</w:t>
      </w:r>
    </w:p>
    <w:p w14:paraId="574EC5A7" w14:textId="77777777" w:rsidR="00986A67" w:rsidRPr="00066834" w:rsidRDefault="00986A67" w:rsidP="000C097E">
      <w:pPr>
        <w:pStyle w:val="1"/>
        <w:numPr>
          <w:ilvl w:val="0"/>
          <w:numId w:val="15"/>
        </w:numPr>
        <w:tabs>
          <w:tab w:val="clear" w:pos="851"/>
          <w:tab w:val="left" w:pos="993"/>
        </w:tabs>
        <w:spacing w:before="0"/>
        <w:ind w:left="0" w:firstLine="709"/>
        <w:rPr>
          <w:b w:val="0"/>
          <w:szCs w:val="24"/>
        </w:rPr>
      </w:pPr>
      <w:r w:rsidRPr="00066834">
        <w:rPr>
          <w:b w:val="0"/>
          <w:szCs w:val="24"/>
        </w:rPr>
        <w:t>использования в составе систем, запатентованных фирмой-производителем;</w:t>
      </w:r>
    </w:p>
    <w:p w14:paraId="040172EF" w14:textId="77777777" w:rsidR="00986A67" w:rsidRPr="0036504A" w:rsidRDefault="0036504A" w:rsidP="000C097E">
      <w:pPr>
        <w:pStyle w:val="1"/>
        <w:numPr>
          <w:ilvl w:val="0"/>
          <w:numId w:val="15"/>
        </w:numPr>
        <w:tabs>
          <w:tab w:val="clear" w:pos="851"/>
          <w:tab w:val="left" w:pos="993"/>
        </w:tabs>
        <w:spacing w:before="0"/>
        <w:ind w:left="0" w:firstLine="709"/>
        <w:rPr>
          <w:b w:val="0"/>
          <w:szCs w:val="24"/>
        </w:rPr>
      </w:pPr>
      <w:r>
        <w:rPr>
          <w:b w:val="0"/>
          <w:szCs w:val="24"/>
        </w:rPr>
        <w:t xml:space="preserve">применения </w:t>
      </w:r>
      <w:r w:rsidR="00986A67" w:rsidRPr="0036504A">
        <w:rPr>
          <w:b w:val="0"/>
          <w:szCs w:val="24"/>
        </w:rPr>
        <w:t>на движущихся механизмах и агрегатах;</w:t>
      </w:r>
    </w:p>
    <w:p w14:paraId="46A2F771" w14:textId="77777777" w:rsidR="00986A67" w:rsidRPr="00066834" w:rsidRDefault="00986A67" w:rsidP="000C097E">
      <w:pPr>
        <w:pStyle w:val="1"/>
        <w:numPr>
          <w:ilvl w:val="0"/>
          <w:numId w:val="15"/>
        </w:numPr>
        <w:tabs>
          <w:tab w:val="clear" w:pos="851"/>
          <w:tab w:val="left" w:pos="993"/>
        </w:tabs>
        <w:spacing w:before="0"/>
        <w:ind w:left="0" w:firstLine="709"/>
        <w:rPr>
          <w:b w:val="0"/>
          <w:szCs w:val="24"/>
        </w:rPr>
      </w:pPr>
      <w:r w:rsidRPr="00066834">
        <w:rPr>
          <w:b w:val="0"/>
          <w:szCs w:val="24"/>
        </w:rPr>
        <w:t>физической невозможности прокладки кабельных линий связи.</w:t>
      </w:r>
    </w:p>
    <w:p w14:paraId="74FB81DD"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Запрещается использовать беспроводные технологии в составе контуров регулирования и систем противоаварийной защиты.</w:t>
      </w:r>
    </w:p>
    <w:p w14:paraId="6FB1F6FD"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При использовании беспроводного измерительного прибора должен быть обеспечен надежный и безопасный канал передачи информации на</w:t>
      </w:r>
      <w:r w:rsidR="00F671A9">
        <w:rPr>
          <w:rFonts w:ascii="Tahoma" w:eastAsiaTheme="minorEastAsia" w:hAnsi="Tahoma" w:cs="Tahoma"/>
        </w:rPr>
        <w:t> </w:t>
      </w:r>
      <w:r w:rsidRPr="00066834">
        <w:rPr>
          <w:rFonts w:ascii="Tahoma" w:eastAsiaTheme="minorEastAsia" w:hAnsi="Tahoma" w:cs="Tahoma"/>
          <w:lang w:val="ru-RU"/>
        </w:rPr>
        <w:t>вышестоящий уровень АСУТП.</w:t>
      </w:r>
    </w:p>
    <w:p w14:paraId="195D43EB" w14:textId="77777777" w:rsidR="00986A67" w:rsidRPr="00066834" w:rsidRDefault="00986A67">
      <w:pPr>
        <w:pStyle w:val="40"/>
        <w:spacing w:after="120"/>
        <w:ind w:left="0"/>
        <w:rPr>
          <w:rFonts w:ascii="Tahoma" w:eastAsiaTheme="minorEastAsia" w:hAnsi="Tahoma" w:cs="Tahoma"/>
          <w:lang w:val="ru-RU"/>
        </w:rPr>
      </w:pPr>
      <w:r w:rsidRPr="00066834">
        <w:rPr>
          <w:rFonts w:ascii="Tahoma" w:eastAsiaTheme="minorEastAsia" w:hAnsi="Tahoma" w:cs="Tahoma"/>
          <w:lang w:val="ru-RU"/>
        </w:rPr>
        <w:t>При выборе радиочастотного диапазона необходимо соблюдать российские нормативные требования, в том числе в части требований по</w:t>
      </w:r>
      <w:r w:rsidR="00F671A9">
        <w:rPr>
          <w:rFonts w:ascii="Tahoma" w:eastAsiaTheme="minorEastAsia" w:hAnsi="Tahoma" w:cs="Tahoma"/>
        </w:rPr>
        <w:t> </w:t>
      </w:r>
      <w:r w:rsidRPr="00066834">
        <w:rPr>
          <w:rFonts w:ascii="Tahoma" w:eastAsiaTheme="minorEastAsia" w:hAnsi="Tahoma" w:cs="Tahoma"/>
          <w:lang w:val="ru-RU"/>
        </w:rPr>
        <w:t>регистрации частот в Главном радиочастотном центре (ФГУП «ГРЧЦ»), по</w:t>
      </w:r>
      <w:r w:rsidR="00F671A9">
        <w:rPr>
          <w:rFonts w:ascii="Tahoma" w:eastAsiaTheme="minorEastAsia" w:hAnsi="Tahoma" w:cs="Tahoma"/>
        </w:rPr>
        <w:t> </w:t>
      </w:r>
      <w:r w:rsidRPr="00066834">
        <w:rPr>
          <w:rFonts w:ascii="Tahoma" w:eastAsiaTheme="minorEastAsia" w:hAnsi="Tahoma" w:cs="Tahoma"/>
          <w:lang w:val="ru-RU"/>
        </w:rPr>
        <w:t>мощности используемого передающего оборудования, по степени влияния радиомагнитного окружения (в составе проекта необходимо определить) и пр.</w:t>
      </w:r>
    </w:p>
    <w:p w14:paraId="2A035987" w14:textId="77777777" w:rsidR="00986A67" w:rsidRPr="005E13DF" w:rsidRDefault="00986A67">
      <w:pPr>
        <w:pStyle w:val="40"/>
        <w:spacing w:after="120"/>
        <w:ind w:left="0"/>
        <w:rPr>
          <w:rFonts w:ascii="Tahoma" w:eastAsiaTheme="minorEastAsia" w:hAnsi="Tahoma" w:cs="Tahoma"/>
        </w:rPr>
      </w:pPr>
      <w:r w:rsidRPr="00066834">
        <w:rPr>
          <w:rFonts w:ascii="Tahoma" w:eastAsiaTheme="minorEastAsia" w:hAnsi="Tahoma" w:cs="Tahoma"/>
          <w:lang w:val="ru-RU"/>
        </w:rPr>
        <w:t xml:space="preserve">При использовании технических средств с беспроводной передачей данных необходимо предусмотреть локальное хранение данных (буферизацию) с целью исключения потери информации в случае недоступности сети. </w:t>
      </w:r>
      <w:r w:rsidRPr="005E13DF">
        <w:rPr>
          <w:rFonts w:ascii="Tahoma" w:eastAsiaTheme="minorEastAsia" w:hAnsi="Tahoma" w:cs="Tahoma"/>
        </w:rPr>
        <w:t>Глубина хранения должна быть определена в рамках разработки системы.</w:t>
      </w:r>
    </w:p>
    <w:p w14:paraId="5D8E4AA3" w14:textId="77777777" w:rsidR="00986A67" w:rsidRPr="005E13DF" w:rsidRDefault="00986A67">
      <w:pPr>
        <w:spacing w:after="120"/>
        <w:rPr>
          <w:rFonts w:ascii="Tahoma" w:eastAsiaTheme="minorEastAsia" w:hAnsi="Tahoma" w:cs="Tahoma"/>
        </w:rPr>
      </w:pPr>
      <w:r w:rsidRPr="005E13DF">
        <w:rPr>
          <w:rFonts w:ascii="Tahoma" w:eastAsiaTheme="minorEastAsia" w:hAnsi="Tahoma" w:cs="Tahoma"/>
        </w:rPr>
        <w:t>Беспроводной измерительный прибор должен быть оснащен автономным элементом электропитания, требуемая емкость которого определяется проектом.</w:t>
      </w:r>
    </w:p>
    <w:p w14:paraId="36D22AB4" w14:textId="77777777" w:rsidR="00986A67" w:rsidRDefault="00986A67">
      <w:pPr>
        <w:spacing w:after="120"/>
        <w:rPr>
          <w:rFonts w:ascii="Tahoma" w:eastAsiaTheme="minorEastAsia" w:hAnsi="Tahoma" w:cs="Tahoma"/>
        </w:rPr>
      </w:pPr>
      <w:r w:rsidRPr="005E13DF">
        <w:rPr>
          <w:rFonts w:ascii="Tahoma" w:eastAsiaTheme="minorEastAsia" w:hAnsi="Tahoma" w:cs="Tahoma"/>
        </w:rPr>
        <w:t>Рекомендуется применять измерительные приборы с поддержкой современных беспроводных сетей полевого уровня на базе стандартных протоколов передачи данн</w:t>
      </w:r>
      <w:r w:rsidR="00F60F13">
        <w:rPr>
          <w:rFonts w:ascii="Tahoma" w:eastAsiaTheme="minorEastAsia" w:hAnsi="Tahoma" w:cs="Tahoma"/>
        </w:rPr>
        <w:t>ых. Использование проприе</w:t>
      </w:r>
      <w:r>
        <w:rPr>
          <w:rFonts w:ascii="Tahoma" w:eastAsiaTheme="minorEastAsia" w:hAnsi="Tahoma" w:cs="Tahoma"/>
        </w:rPr>
        <w:t>тарных</w:t>
      </w:r>
      <w:r w:rsidRPr="005E13DF">
        <w:rPr>
          <w:rFonts w:ascii="Tahoma" w:eastAsiaTheme="minorEastAsia" w:hAnsi="Tahoma" w:cs="Tahoma"/>
        </w:rPr>
        <w:t xml:space="preserve"> протоколов допустимо </w:t>
      </w:r>
      <w:r>
        <w:rPr>
          <w:rFonts w:ascii="Tahoma" w:eastAsiaTheme="minorEastAsia" w:hAnsi="Tahoma" w:cs="Tahoma"/>
        </w:rPr>
        <w:t>при наличии технико-экономического обоснования</w:t>
      </w:r>
      <w:r w:rsidRPr="0089563C">
        <w:rPr>
          <w:rFonts w:ascii="Tahoma" w:eastAsiaTheme="minorEastAsia" w:hAnsi="Tahoma" w:cs="Tahoma"/>
        </w:rPr>
        <w:t>.</w:t>
      </w:r>
    </w:p>
    <w:p w14:paraId="37BD0CEA" w14:textId="77777777" w:rsidR="00066834" w:rsidRPr="00066834" w:rsidRDefault="000538EE">
      <w:pPr>
        <w:pStyle w:val="23"/>
        <w:tabs>
          <w:tab w:val="left" w:pos="567"/>
        </w:tabs>
        <w:spacing w:after="120"/>
        <w:ind w:left="0"/>
        <w:contextualSpacing/>
        <w:rPr>
          <w:rFonts w:eastAsiaTheme="minorEastAsia" w:cs="Tahoma"/>
        </w:rPr>
      </w:pPr>
      <w:bookmarkStart w:id="39" w:name="_Toc102565782"/>
      <w:r w:rsidRPr="009746C4">
        <w:rPr>
          <w:rFonts w:eastAsiaTheme="minorEastAsia" w:cs="Tahoma"/>
        </w:rPr>
        <w:t>Требования к техническим средствам АСУТП</w:t>
      </w:r>
      <w:r>
        <w:rPr>
          <w:rFonts w:eastAsiaTheme="minorEastAsia" w:cs="Tahoma"/>
        </w:rPr>
        <w:t xml:space="preserve">. </w:t>
      </w:r>
      <w:r w:rsidR="00066834" w:rsidRPr="00066834">
        <w:rPr>
          <w:rFonts w:eastAsiaTheme="minorEastAsia" w:cs="Tahoma"/>
        </w:rPr>
        <w:t>Требования к среднему уровню</w:t>
      </w:r>
      <w:bookmarkEnd w:id="39"/>
    </w:p>
    <w:p w14:paraId="6AA53875" w14:textId="77777777" w:rsidR="00066834" w:rsidRPr="005E13DF" w:rsidRDefault="00066834" w:rsidP="000C097E">
      <w:pPr>
        <w:spacing w:after="120"/>
        <w:rPr>
          <w:rFonts w:ascii="Tahoma" w:eastAsiaTheme="minorEastAsia" w:hAnsi="Tahoma" w:cs="Tahoma"/>
        </w:rPr>
      </w:pPr>
      <w:r w:rsidRPr="008D2F57">
        <w:rPr>
          <w:rFonts w:ascii="Tahoma" w:eastAsiaTheme="minorEastAsia" w:hAnsi="Tahoma" w:cs="Tahoma"/>
        </w:rPr>
        <w:t>Назначение среднего уровня АСУТ</w:t>
      </w:r>
      <w:r w:rsidR="00B026FF">
        <w:rPr>
          <w:rFonts w:ascii="Tahoma" w:eastAsiaTheme="minorEastAsia" w:hAnsi="Tahoma" w:cs="Tahoma"/>
        </w:rPr>
        <w:t>П – реализация функций измерений</w:t>
      </w:r>
      <w:r w:rsidRPr="008D2F57">
        <w:rPr>
          <w:rFonts w:ascii="Tahoma" w:eastAsiaTheme="minorEastAsia" w:hAnsi="Tahoma" w:cs="Tahoma"/>
        </w:rPr>
        <w:t>, сбора данных, дистанционного управления, технологических защит и блокировок, автоматического регулирования, функционально-группового управления и связи с подсистемой верхнего уровня.</w:t>
      </w:r>
    </w:p>
    <w:p w14:paraId="5F73DD55" w14:textId="77777777" w:rsidR="00066834" w:rsidRPr="005E13DF" w:rsidRDefault="00066834" w:rsidP="000C097E">
      <w:pPr>
        <w:spacing w:after="120"/>
        <w:rPr>
          <w:rFonts w:ascii="Tahoma" w:eastAsiaTheme="minorEastAsia" w:hAnsi="Tahoma" w:cs="Tahoma"/>
        </w:rPr>
      </w:pPr>
      <w:r w:rsidRPr="00CF71BC">
        <w:rPr>
          <w:rFonts w:ascii="Tahoma" w:eastAsiaTheme="minorEastAsia" w:hAnsi="Tahoma" w:cs="Tahoma"/>
        </w:rPr>
        <w:t>Средний уровень АСУТП представляет собой комплекс технических средств, обеспечивающих информационный обмен с нижним (прием данных, формирование управляющих си</w:t>
      </w:r>
      <w:r>
        <w:rPr>
          <w:rFonts w:ascii="Tahoma" w:eastAsiaTheme="minorEastAsia" w:hAnsi="Tahoma" w:cs="Tahoma"/>
        </w:rPr>
        <w:t>гналов) и верхним уровнем АСУТП</w:t>
      </w:r>
      <w:r w:rsidRPr="005E13DF">
        <w:rPr>
          <w:rFonts w:ascii="Tahoma" w:eastAsiaTheme="minorEastAsia" w:hAnsi="Tahoma" w:cs="Tahoma"/>
        </w:rPr>
        <w:t>.</w:t>
      </w:r>
    </w:p>
    <w:p w14:paraId="7AFEF73E" w14:textId="77777777" w:rsidR="00066834" w:rsidRPr="005E13DF" w:rsidRDefault="00066834" w:rsidP="00826149">
      <w:pPr>
        <w:spacing w:after="120"/>
        <w:rPr>
          <w:rFonts w:ascii="Tahoma" w:hAnsi="Tahoma" w:cs="Tahoma"/>
        </w:rPr>
      </w:pPr>
      <w:r w:rsidRPr="005E13DF">
        <w:rPr>
          <w:rFonts w:ascii="Tahoma" w:hAnsi="Tahoma" w:cs="Tahoma"/>
        </w:rPr>
        <w:t xml:space="preserve">В АСУТП средний уровень представлен следующими классами технических устройств: </w:t>
      </w:r>
    </w:p>
    <w:p w14:paraId="225FFEE9" w14:textId="77777777" w:rsidR="00066834" w:rsidRPr="00187F1C" w:rsidRDefault="00A105DA" w:rsidP="00826149">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Pr="00187F1C">
        <w:rPr>
          <w:rFonts w:eastAsiaTheme="minorEastAsia"/>
          <w:b w:val="0"/>
          <w:szCs w:val="24"/>
        </w:rPr>
        <w:t xml:space="preserve">рограммируемый </w:t>
      </w:r>
      <w:r w:rsidR="00066834" w:rsidRPr="00187F1C">
        <w:rPr>
          <w:rFonts w:eastAsiaTheme="minorEastAsia"/>
          <w:b w:val="0"/>
          <w:szCs w:val="24"/>
        </w:rPr>
        <w:t>логический контроллер (ПЛК);</w:t>
      </w:r>
    </w:p>
    <w:p w14:paraId="57C2EE02" w14:textId="77777777" w:rsidR="00066834" w:rsidRPr="00F3064C" w:rsidRDefault="00A105DA" w:rsidP="00826149">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у</w:t>
      </w:r>
      <w:r w:rsidRPr="00187F1C">
        <w:rPr>
          <w:rFonts w:eastAsiaTheme="minorEastAsia"/>
          <w:b w:val="0"/>
          <w:szCs w:val="24"/>
        </w:rPr>
        <w:t xml:space="preserve">стройства </w:t>
      </w:r>
      <w:r w:rsidR="00066834" w:rsidRPr="00187F1C">
        <w:rPr>
          <w:rFonts w:eastAsiaTheme="minorEastAsia"/>
          <w:b w:val="0"/>
          <w:szCs w:val="24"/>
        </w:rPr>
        <w:t>связи с объектом (УСО).</w:t>
      </w:r>
    </w:p>
    <w:p w14:paraId="6C31B9DC" w14:textId="77777777" w:rsidR="00066834" w:rsidRPr="00021DB7" w:rsidRDefault="00066834" w:rsidP="00F5778D">
      <w:pPr>
        <w:pStyle w:val="31"/>
        <w:keepNext/>
        <w:tabs>
          <w:tab w:val="left" w:pos="567"/>
        </w:tabs>
        <w:spacing w:after="120"/>
        <w:ind w:left="0"/>
        <w:contextualSpacing/>
        <w:rPr>
          <w:rFonts w:eastAsiaTheme="minorEastAsia" w:cs="Tahoma"/>
        </w:rPr>
      </w:pPr>
      <w:bookmarkStart w:id="40" w:name="_Toc102565783"/>
      <w:r w:rsidRPr="00021DB7">
        <w:rPr>
          <w:rFonts w:eastAsiaTheme="minorEastAsia" w:cs="Tahoma"/>
        </w:rPr>
        <w:t>Требования к ПЛК</w:t>
      </w:r>
      <w:bookmarkEnd w:id="40"/>
    </w:p>
    <w:p w14:paraId="4AB425C8" w14:textId="77777777" w:rsidR="00066834" w:rsidRPr="00021DB7" w:rsidRDefault="00066834" w:rsidP="00F5778D">
      <w:pPr>
        <w:pStyle w:val="40"/>
        <w:spacing w:after="120"/>
        <w:ind w:left="0"/>
        <w:rPr>
          <w:rFonts w:ascii="Tahoma" w:eastAsiaTheme="minorEastAsia" w:hAnsi="Tahoma" w:cs="Tahoma"/>
        </w:rPr>
      </w:pPr>
      <w:r w:rsidRPr="00021DB7">
        <w:rPr>
          <w:rFonts w:ascii="Tahoma" w:eastAsiaTheme="minorEastAsia" w:hAnsi="Tahoma" w:cs="Tahoma"/>
        </w:rPr>
        <w:t>Общие требования</w:t>
      </w:r>
    </w:p>
    <w:p w14:paraId="7C1A430B" w14:textId="77777777" w:rsidR="00066834" w:rsidRPr="004E5F5A" w:rsidRDefault="00066834" w:rsidP="00F5778D">
      <w:pPr>
        <w:pStyle w:val="40"/>
        <w:numPr>
          <w:ilvl w:val="4"/>
          <w:numId w:val="1"/>
        </w:numPr>
        <w:tabs>
          <w:tab w:val="clear" w:pos="3492"/>
          <w:tab w:val="num" w:pos="1134"/>
        </w:tabs>
        <w:spacing w:after="120"/>
        <w:ind w:left="0" w:firstLine="709"/>
        <w:rPr>
          <w:rFonts w:ascii="Tahoma" w:eastAsiaTheme="minorEastAsia" w:hAnsi="Tahoma" w:cs="Tahoma"/>
          <w:lang w:val="ru-RU"/>
        </w:rPr>
      </w:pPr>
      <w:r w:rsidRPr="004E5F5A">
        <w:rPr>
          <w:rFonts w:ascii="Tahoma" w:eastAsiaTheme="minorEastAsia" w:hAnsi="Tahoma" w:cs="Tahoma"/>
          <w:lang w:val="ru-RU"/>
        </w:rPr>
        <w:t xml:space="preserve">ПЛК должны соответствовать требованиям ГОСТ </w:t>
      </w:r>
      <w:r>
        <w:rPr>
          <w:rFonts w:ascii="Tahoma" w:eastAsiaTheme="minorEastAsia" w:hAnsi="Tahoma" w:cs="Tahoma"/>
        </w:rPr>
        <w:t>IEC</w:t>
      </w:r>
      <w:r w:rsidRPr="004E5F5A">
        <w:rPr>
          <w:rFonts w:ascii="Tahoma" w:eastAsiaTheme="minorEastAsia" w:hAnsi="Tahoma" w:cs="Tahoma"/>
          <w:lang w:val="ru-RU"/>
        </w:rPr>
        <w:t xml:space="preserve"> 61131-1</w:t>
      </w:r>
      <w:r w:rsidR="00B76BA8">
        <w:rPr>
          <w:rFonts w:ascii="Tahoma" w:eastAsiaTheme="minorEastAsia" w:hAnsi="Tahoma" w:cs="Tahoma"/>
          <w:lang w:val="ru-RU"/>
        </w:rPr>
        <w:noBreakHyphen/>
      </w:r>
      <w:r w:rsidRPr="004E5F5A">
        <w:rPr>
          <w:rFonts w:ascii="Tahoma" w:eastAsiaTheme="minorEastAsia" w:hAnsi="Tahoma" w:cs="Tahoma"/>
          <w:lang w:val="ru-RU"/>
        </w:rPr>
        <w:t xml:space="preserve">2016, ГОСТ </w:t>
      </w:r>
      <w:r>
        <w:rPr>
          <w:rFonts w:ascii="Tahoma" w:eastAsiaTheme="minorEastAsia" w:hAnsi="Tahoma" w:cs="Tahoma"/>
        </w:rPr>
        <w:t>IEC</w:t>
      </w:r>
      <w:r w:rsidRPr="004E5F5A">
        <w:rPr>
          <w:rFonts w:ascii="Tahoma" w:eastAsiaTheme="minorEastAsia" w:hAnsi="Tahoma" w:cs="Tahoma"/>
          <w:lang w:val="ru-RU"/>
        </w:rPr>
        <w:t xml:space="preserve"> 61131-2-2012, а также иметь: </w:t>
      </w:r>
    </w:p>
    <w:p w14:paraId="168AF196" w14:textId="77777777" w:rsidR="00066834" w:rsidRPr="00021DB7" w:rsidRDefault="00066834" w:rsidP="00F5778D">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возможность «горячего</w:t>
      </w:r>
      <w:r w:rsidR="00833646">
        <w:rPr>
          <w:rFonts w:eastAsiaTheme="minorEastAsia"/>
          <w:b w:val="0"/>
          <w:szCs w:val="24"/>
        </w:rPr>
        <w:t>»</w:t>
      </w:r>
      <w:r w:rsidRPr="00021DB7">
        <w:rPr>
          <w:rFonts w:eastAsiaTheme="minorEastAsia"/>
          <w:b w:val="0"/>
          <w:szCs w:val="24"/>
        </w:rPr>
        <w:t xml:space="preserve"> резервирования процессорных модулей, системных блоков питания, модулей ввода/вывода</w:t>
      </w:r>
      <w:r w:rsidR="00833646">
        <w:rPr>
          <w:rFonts w:eastAsiaTheme="minorEastAsia"/>
          <w:b w:val="0"/>
          <w:szCs w:val="24"/>
        </w:rPr>
        <w:t xml:space="preserve"> (</w:t>
      </w:r>
      <w:r w:rsidR="002C4CE3">
        <w:rPr>
          <w:rFonts w:eastAsiaTheme="minorEastAsia"/>
          <w:b w:val="0"/>
          <w:szCs w:val="24"/>
        </w:rPr>
        <w:t xml:space="preserve">для систем, соответствующих требованиям </w:t>
      </w:r>
      <w:r w:rsidR="000D2EF7">
        <w:rPr>
          <w:rFonts w:eastAsiaTheme="minorEastAsia"/>
          <w:b w:val="0"/>
          <w:szCs w:val="24"/>
        </w:rPr>
        <w:fldChar w:fldCharType="begin"/>
      </w:r>
      <w:r w:rsidR="000D2EF7">
        <w:rPr>
          <w:rFonts w:eastAsiaTheme="minorEastAsia"/>
          <w:b w:val="0"/>
          <w:szCs w:val="24"/>
        </w:rPr>
        <w:instrText xml:space="preserve"> REF _Ref114568655 \r \h </w:instrText>
      </w:r>
      <w:r w:rsidR="000D2EF7">
        <w:rPr>
          <w:rFonts w:eastAsiaTheme="minorEastAsia"/>
          <w:b w:val="0"/>
          <w:szCs w:val="24"/>
        </w:rPr>
      </w:r>
      <w:r w:rsidR="000D2EF7">
        <w:rPr>
          <w:rFonts w:eastAsiaTheme="minorEastAsia"/>
          <w:b w:val="0"/>
          <w:szCs w:val="24"/>
        </w:rPr>
        <w:fldChar w:fldCharType="separate"/>
      </w:r>
      <w:r w:rsidR="000D2EF7">
        <w:rPr>
          <w:rFonts w:eastAsiaTheme="minorEastAsia"/>
          <w:b w:val="0"/>
          <w:szCs w:val="24"/>
        </w:rPr>
        <w:t>3.17.1.1.4</w:t>
      </w:r>
      <w:r w:rsidR="000D2EF7">
        <w:rPr>
          <w:rFonts w:eastAsiaTheme="minorEastAsia"/>
          <w:b w:val="0"/>
          <w:szCs w:val="24"/>
        </w:rPr>
        <w:fldChar w:fldCharType="end"/>
      </w:r>
      <w:r w:rsidR="000D2EF7">
        <w:rPr>
          <w:rFonts w:eastAsiaTheme="minorEastAsia"/>
          <w:b w:val="0"/>
          <w:szCs w:val="24"/>
        </w:rPr>
        <w:t xml:space="preserve"> настоящей Методики </w:t>
      </w:r>
      <w:r w:rsidR="002C4CE3">
        <w:rPr>
          <w:rFonts w:eastAsiaTheme="minorEastAsia"/>
          <w:b w:val="0"/>
          <w:szCs w:val="24"/>
        </w:rPr>
        <w:t xml:space="preserve">и </w:t>
      </w:r>
      <w:r w:rsidR="00833646">
        <w:rPr>
          <w:rFonts w:eastAsiaTheme="minorEastAsia"/>
          <w:b w:val="0"/>
          <w:szCs w:val="24"/>
        </w:rPr>
        <w:t>при наличии требования в ТУ/ФТТ)</w:t>
      </w:r>
      <w:r w:rsidRPr="00021DB7">
        <w:rPr>
          <w:rFonts w:eastAsiaTheme="minorEastAsia"/>
          <w:b w:val="0"/>
          <w:szCs w:val="24"/>
        </w:rPr>
        <w:t>;</w:t>
      </w:r>
    </w:p>
    <w:p w14:paraId="6B62D33E" w14:textId="77777777" w:rsidR="00066834" w:rsidRPr="00021DB7" w:rsidRDefault="00066834" w:rsidP="00F5778D">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независимое электропитание процессорных групп от дублированных источников</w:t>
      </w:r>
      <w:r w:rsidR="009463A2">
        <w:rPr>
          <w:rFonts w:eastAsiaTheme="minorEastAsia"/>
          <w:b w:val="0"/>
          <w:szCs w:val="24"/>
        </w:rPr>
        <w:t xml:space="preserve"> (в случае применения ПЛК с «горячим» резервированием)</w:t>
      </w:r>
      <w:r w:rsidRPr="00021DB7">
        <w:rPr>
          <w:rFonts w:eastAsiaTheme="minorEastAsia"/>
          <w:b w:val="0"/>
          <w:szCs w:val="24"/>
        </w:rPr>
        <w:t>;</w:t>
      </w:r>
    </w:p>
    <w:p w14:paraId="494EE3DD" w14:textId="77777777" w:rsidR="00066834" w:rsidRPr="00021DB7" w:rsidRDefault="00DA0861" w:rsidP="00F5778D">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программно-</w:t>
      </w:r>
      <w:r w:rsidR="00066834" w:rsidRPr="00021DB7">
        <w:rPr>
          <w:rFonts w:eastAsiaTheme="minorEastAsia"/>
          <w:b w:val="0"/>
          <w:szCs w:val="24"/>
        </w:rPr>
        <w:t>аппаратный арбитр управления переключениями резервов;</w:t>
      </w:r>
    </w:p>
    <w:p w14:paraId="72887651" w14:textId="77777777" w:rsidR="00066834" w:rsidRPr="00021DB7" w:rsidRDefault="00066834" w:rsidP="00F5778D">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возможность построения различных схем резервирования контроллеров (</w:t>
      </w:r>
      <w:r w:rsidR="0055368F">
        <w:rPr>
          <w:rFonts w:eastAsiaTheme="minorEastAsia"/>
          <w:b w:val="0"/>
          <w:szCs w:val="24"/>
        </w:rPr>
        <w:t>нагруженный, облегченный, ненагруженный резерв, постоянное, общее и смешанное резервирование, резервирование замещением по определениям ГОСТ 27.102-2021</w:t>
      </w:r>
      <w:r w:rsidRPr="00021DB7">
        <w:rPr>
          <w:rFonts w:eastAsiaTheme="minorEastAsia"/>
          <w:b w:val="0"/>
          <w:szCs w:val="24"/>
        </w:rPr>
        <w:t>);</w:t>
      </w:r>
    </w:p>
    <w:p w14:paraId="782FE3E1"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конструкцию, а также принятый порядок их обслуживания в случае отказа, предусматривающий восстановление работоспособности только путем замены модулей (блоков) на месте;</w:t>
      </w:r>
    </w:p>
    <w:p w14:paraId="604622A7"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многоуровневую парольную защиту доступа к ПЛК для: считывания программы, перепрограммирования, доступа к отдельным модулям ПО;</w:t>
      </w:r>
    </w:p>
    <w:p w14:paraId="7DAC3A81"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возможность написания драйверов для последовательно подключаемых устройств;</w:t>
      </w:r>
    </w:p>
    <w:p w14:paraId="534D5EE6"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поддержку синхронизации времени по протоколу NTP;</w:t>
      </w:r>
    </w:p>
    <w:p w14:paraId="5A3E7718"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возможность наращивания входов/выходов;</w:t>
      </w:r>
    </w:p>
    <w:p w14:paraId="296BAFE2"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возможность загрузки и/или обновления программного обеспечения удаленным способом по каналам связи без присутствия на объекте;</w:t>
      </w:r>
    </w:p>
    <w:p w14:paraId="2347349D"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присвоение меток времени аварийным событиям и активацию сигналов тревоги;</w:t>
      </w:r>
    </w:p>
    <w:p w14:paraId="7DBA37C2"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возможность сквозной передачи служебной информации от</w:t>
      </w:r>
      <w:r w:rsidR="00F671A9">
        <w:rPr>
          <w:rFonts w:eastAsiaTheme="minorEastAsia"/>
          <w:b w:val="0"/>
          <w:szCs w:val="24"/>
          <w:lang w:val="en-US"/>
        </w:rPr>
        <w:t> </w:t>
      </w:r>
      <w:r w:rsidRPr="00021DB7">
        <w:rPr>
          <w:rFonts w:eastAsiaTheme="minorEastAsia"/>
          <w:b w:val="0"/>
          <w:szCs w:val="24"/>
        </w:rPr>
        <w:t>интеллектуальных полевых приборов, получаемую по цифровым протоколам в сеть управления</w:t>
      </w:r>
      <w:r w:rsidR="00DA0861" w:rsidRPr="00DA0861">
        <w:rPr>
          <w:rFonts w:eastAsiaTheme="minorEastAsia"/>
          <w:b w:val="0"/>
          <w:szCs w:val="24"/>
        </w:rPr>
        <w:t xml:space="preserve"> (</w:t>
      </w:r>
      <w:r w:rsidR="00DA0861">
        <w:rPr>
          <w:rFonts w:eastAsiaTheme="minorEastAsia"/>
          <w:b w:val="0"/>
          <w:szCs w:val="24"/>
        </w:rPr>
        <w:t xml:space="preserve">поддержка технологии </w:t>
      </w:r>
      <w:r w:rsidR="00DA0861">
        <w:rPr>
          <w:rFonts w:eastAsiaTheme="minorEastAsia"/>
          <w:b w:val="0"/>
          <w:szCs w:val="24"/>
          <w:lang w:val="en-US"/>
        </w:rPr>
        <w:t>FDT</w:t>
      </w:r>
      <w:r w:rsidR="00DA0861" w:rsidRPr="00DA0861">
        <w:rPr>
          <w:rFonts w:eastAsiaTheme="minorEastAsia"/>
          <w:b w:val="0"/>
          <w:szCs w:val="24"/>
        </w:rPr>
        <w:t>/</w:t>
      </w:r>
      <w:r w:rsidR="00DA0861">
        <w:rPr>
          <w:rFonts w:eastAsiaTheme="minorEastAsia"/>
          <w:b w:val="0"/>
          <w:szCs w:val="24"/>
          <w:lang w:val="en-US"/>
        </w:rPr>
        <w:t>DTM</w:t>
      </w:r>
      <w:r w:rsidR="00A512BE" w:rsidRPr="00A512BE">
        <w:rPr>
          <w:rFonts w:eastAsiaTheme="minorEastAsia"/>
          <w:b w:val="0"/>
          <w:szCs w:val="24"/>
        </w:rPr>
        <w:t>)</w:t>
      </w:r>
      <w:r w:rsidRPr="00021DB7">
        <w:rPr>
          <w:rFonts w:eastAsiaTheme="minorEastAsia"/>
          <w:b w:val="0"/>
          <w:szCs w:val="24"/>
        </w:rPr>
        <w:t>.</w:t>
      </w:r>
    </w:p>
    <w:p w14:paraId="6BFA0DAD"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 xml:space="preserve">возможность подключения не поддерживаемых цифровых полевых шин через конверторы (преобразователи) протоколов, в том числе сторонних производителей; </w:t>
      </w:r>
    </w:p>
    <w:p w14:paraId="72EB9DF4"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поддержка беспроводного ввода/вывода (рекомендуемое требование);</w:t>
      </w:r>
    </w:p>
    <w:p w14:paraId="5417A070"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наличие самодиагностики процессора, модулей ввода/вывода и коммуникационных модулей с визуальным отображением тестового контроля на</w:t>
      </w:r>
      <w:r w:rsidR="00F671A9">
        <w:rPr>
          <w:rFonts w:eastAsiaTheme="minorEastAsia"/>
          <w:b w:val="0"/>
          <w:szCs w:val="24"/>
          <w:lang w:val="en-US"/>
        </w:rPr>
        <w:t> </w:t>
      </w:r>
      <w:r w:rsidRPr="00021DB7">
        <w:rPr>
          <w:rFonts w:eastAsiaTheme="minorEastAsia"/>
          <w:b w:val="0"/>
          <w:szCs w:val="24"/>
        </w:rPr>
        <w:t>светодиодах соответствующих модулей;</w:t>
      </w:r>
    </w:p>
    <w:p w14:paraId="2972B9D6"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установка аналоговых и дискретных входов-выходов в заданные состояния программным инструментарием;</w:t>
      </w:r>
    </w:p>
    <w:p w14:paraId="315015B8" w14:textId="77777777" w:rsidR="00066834" w:rsidRPr="001A7322" w:rsidRDefault="001A7322" w:rsidP="000C097E">
      <w:pPr>
        <w:pStyle w:val="1"/>
        <w:numPr>
          <w:ilvl w:val="0"/>
          <w:numId w:val="15"/>
        </w:numPr>
        <w:tabs>
          <w:tab w:val="clear" w:pos="851"/>
          <w:tab w:val="left" w:pos="993"/>
        </w:tabs>
        <w:spacing w:before="0"/>
        <w:ind w:left="0" w:firstLine="709"/>
        <w:rPr>
          <w:rFonts w:eastAsiaTheme="minorEastAsia"/>
          <w:b w:val="0"/>
          <w:szCs w:val="24"/>
        </w:rPr>
      </w:pPr>
      <w:r w:rsidRPr="001A7322">
        <w:rPr>
          <w:rFonts w:eastAsiaTheme="minorEastAsia"/>
          <w:b w:val="0"/>
        </w:rPr>
        <w:t xml:space="preserve">поддержка стандартов OPC </w:t>
      </w:r>
      <w:r w:rsidRPr="001A7322">
        <w:rPr>
          <w:rFonts w:eastAsiaTheme="minorEastAsia"/>
          <w:b w:val="0"/>
          <w:lang w:val="en-US"/>
        </w:rPr>
        <w:t>UA</w:t>
      </w:r>
      <w:r w:rsidRPr="001A7322">
        <w:rPr>
          <w:rFonts w:eastAsiaTheme="minorEastAsia"/>
          <w:b w:val="0"/>
        </w:rPr>
        <w:t xml:space="preserve"> для доступа к данным и сообщениям(тревогам)</w:t>
      </w:r>
      <w:r w:rsidR="00066834" w:rsidRPr="001A7322">
        <w:rPr>
          <w:rFonts w:eastAsiaTheme="minorEastAsia"/>
          <w:b w:val="0"/>
          <w:szCs w:val="24"/>
        </w:rPr>
        <w:t>;</w:t>
      </w:r>
    </w:p>
    <w:p w14:paraId="685DF88D"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возможность веб-визуализации</w:t>
      </w:r>
      <w:r w:rsidR="00451F14">
        <w:rPr>
          <w:rFonts w:eastAsiaTheme="minorEastAsia"/>
          <w:b w:val="0"/>
          <w:szCs w:val="24"/>
        </w:rPr>
        <w:t xml:space="preserve"> (при наличии требования в ТУ/ФТТ и при соблюдении требований по обеспечению ИБ)</w:t>
      </w:r>
      <w:r w:rsidRPr="00021DB7">
        <w:rPr>
          <w:rFonts w:eastAsiaTheme="minorEastAsia"/>
          <w:b w:val="0"/>
          <w:szCs w:val="24"/>
        </w:rPr>
        <w:t>;</w:t>
      </w:r>
    </w:p>
    <w:p w14:paraId="781528B6" w14:textId="77777777" w:rsidR="00066834" w:rsidRPr="0097360F" w:rsidRDefault="0097360F" w:rsidP="000C097E">
      <w:pPr>
        <w:pStyle w:val="1"/>
        <w:numPr>
          <w:ilvl w:val="0"/>
          <w:numId w:val="15"/>
        </w:numPr>
        <w:tabs>
          <w:tab w:val="clear" w:pos="851"/>
          <w:tab w:val="left" w:pos="993"/>
        </w:tabs>
        <w:spacing w:before="0"/>
        <w:ind w:left="0" w:firstLine="709"/>
        <w:rPr>
          <w:rFonts w:eastAsiaTheme="minorEastAsia"/>
          <w:b w:val="0"/>
          <w:szCs w:val="24"/>
        </w:rPr>
      </w:pPr>
      <w:r w:rsidRPr="0097360F">
        <w:rPr>
          <w:rFonts w:eastAsiaTheme="minorEastAsia"/>
          <w:b w:val="0"/>
        </w:rPr>
        <w:t>контроль исправности каналов измерения и управления (обрыв, короткое замыкание, выход за диапазон</w:t>
      </w:r>
      <w:r>
        <w:rPr>
          <w:rFonts w:eastAsiaTheme="minorEastAsia"/>
          <w:b w:val="0"/>
        </w:rPr>
        <w:t>)</w:t>
      </w:r>
      <w:r w:rsidRPr="0097360F">
        <w:rPr>
          <w:rFonts w:eastAsiaTheme="minorEastAsia"/>
          <w:b w:val="0"/>
          <w:szCs w:val="24"/>
        </w:rPr>
        <w:t>.</w:t>
      </w:r>
    </w:p>
    <w:p w14:paraId="5EC7D91C" w14:textId="77777777" w:rsidR="00066834" w:rsidRPr="004E5F5A"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r w:rsidRPr="004E5F5A">
        <w:rPr>
          <w:rFonts w:ascii="Tahoma" w:eastAsiaTheme="minorEastAsia" w:hAnsi="Tahoma" w:cs="Tahoma"/>
          <w:lang w:val="ru-RU"/>
        </w:rPr>
        <w:t>Все технические устройства среднего уровня должны иметь световую индикацию наличия питания, ошибок и статуса.</w:t>
      </w:r>
    </w:p>
    <w:p w14:paraId="33E0DEEA" w14:textId="77777777" w:rsidR="00066834" w:rsidRPr="004E5F5A"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bookmarkStart w:id="41" w:name="_Ref114568655"/>
      <w:r w:rsidRPr="004E5F5A">
        <w:rPr>
          <w:rFonts w:ascii="Tahoma" w:eastAsiaTheme="minorEastAsia" w:hAnsi="Tahoma" w:cs="Tahoma"/>
          <w:lang w:val="ru-RU"/>
        </w:rPr>
        <w:t>В системах, где предъявляются повышенные требования к</w:t>
      </w:r>
      <w:r w:rsidR="00F671A9">
        <w:rPr>
          <w:rFonts w:ascii="Tahoma" w:eastAsiaTheme="minorEastAsia" w:hAnsi="Tahoma" w:cs="Tahoma"/>
        </w:rPr>
        <w:t> </w:t>
      </w:r>
      <w:r w:rsidRPr="004E5F5A">
        <w:rPr>
          <w:rFonts w:ascii="Tahoma" w:eastAsiaTheme="minorEastAsia" w:hAnsi="Tahoma" w:cs="Tahoma"/>
          <w:lang w:val="ru-RU"/>
        </w:rPr>
        <w:t>уровню безопасности и надёжности ПЛК (пожарная и газовая безопасность) и непрерывности протекания процесса, необходимо применять горячее резервирование контроллеров. Переключение с основного контроллера на</w:t>
      </w:r>
      <w:r w:rsidR="00F671A9">
        <w:rPr>
          <w:rFonts w:ascii="Tahoma" w:eastAsiaTheme="minorEastAsia" w:hAnsi="Tahoma" w:cs="Tahoma"/>
        </w:rPr>
        <w:t> </w:t>
      </w:r>
      <w:r w:rsidRPr="004E5F5A">
        <w:rPr>
          <w:rFonts w:ascii="Tahoma" w:eastAsiaTheme="minorEastAsia" w:hAnsi="Tahoma" w:cs="Tahoma"/>
          <w:lang w:val="ru-RU"/>
        </w:rPr>
        <w:t>резервный и обратно не должно приводить к потере работоспособности системы.</w:t>
      </w:r>
      <w:bookmarkEnd w:id="41"/>
    </w:p>
    <w:p w14:paraId="54D48562" w14:textId="77777777" w:rsidR="00066834" w:rsidRPr="000C097E" w:rsidRDefault="00066834" w:rsidP="00B410CB">
      <w:pPr>
        <w:pStyle w:val="40"/>
        <w:numPr>
          <w:ilvl w:val="4"/>
          <w:numId w:val="1"/>
        </w:numPr>
        <w:tabs>
          <w:tab w:val="clear" w:pos="1134"/>
          <w:tab w:val="clear" w:pos="3492"/>
        </w:tabs>
        <w:spacing w:after="120"/>
        <w:ind w:left="0" w:firstLine="709"/>
        <w:rPr>
          <w:rFonts w:ascii="Tahoma" w:eastAsiaTheme="minorEastAsia" w:hAnsi="Tahoma" w:cs="Tahoma"/>
          <w:lang w:val="ru-RU"/>
        </w:rPr>
      </w:pPr>
      <w:r w:rsidRPr="004E5F5A">
        <w:rPr>
          <w:rFonts w:ascii="Tahoma" w:eastAsiaTheme="minorEastAsia" w:hAnsi="Tahoma" w:cs="Tahoma"/>
          <w:lang w:val="ru-RU"/>
        </w:rPr>
        <w:t>ПЛК и устройства системы ПАЗ должны быть разработаны в</w:t>
      </w:r>
      <w:r w:rsidR="00F671A9">
        <w:rPr>
          <w:rFonts w:ascii="Tahoma" w:eastAsiaTheme="minorEastAsia" w:hAnsi="Tahoma" w:cs="Tahoma"/>
        </w:rPr>
        <w:t> </w:t>
      </w:r>
      <w:r w:rsidRPr="004E5F5A">
        <w:rPr>
          <w:rFonts w:ascii="Tahoma" w:eastAsiaTheme="minorEastAsia" w:hAnsi="Tahoma" w:cs="Tahoma"/>
          <w:lang w:val="ru-RU"/>
        </w:rPr>
        <w:t>соответствии с ГОСТ Р МЭК 61508</w:t>
      </w:r>
      <w:r w:rsidR="00380886" w:rsidRPr="00380886">
        <w:rPr>
          <w:rFonts w:ascii="Tahoma" w:eastAsiaTheme="minorEastAsia" w:hAnsi="Tahoma" w:cs="Tahoma"/>
          <w:lang w:val="ru-RU"/>
        </w:rPr>
        <w:t>-1-2012</w:t>
      </w:r>
      <w:r w:rsidR="00380886" w:rsidRPr="00380886" w:rsidDel="00380886">
        <w:rPr>
          <w:rFonts w:ascii="Tahoma" w:eastAsiaTheme="minorEastAsia" w:hAnsi="Tahoma" w:cs="Tahoma"/>
          <w:lang w:val="ru-RU"/>
        </w:rPr>
        <w:t xml:space="preserve"> </w:t>
      </w:r>
      <w:r w:rsidR="000F765C" w:rsidRPr="000F765C">
        <w:rPr>
          <w:rFonts w:ascii="Tahoma" w:eastAsiaTheme="minorEastAsia" w:hAnsi="Tahoma" w:cs="Tahoma"/>
          <w:lang w:val="ru-RU"/>
        </w:rPr>
        <w:t xml:space="preserve">Национальный стандарт Российской Федерации. </w:t>
      </w:r>
      <w:r w:rsidRPr="004E5F5A">
        <w:rPr>
          <w:rFonts w:ascii="Tahoma" w:eastAsiaTheme="minorEastAsia" w:hAnsi="Tahoma" w:cs="Tahoma"/>
          <w:lang w:val="ru-RU"/>
        </w:rPr>
        <w:t>Функциональная безопасность систем электрических, электронных, программируемых электронных, связанных с</w:t>
      </w:r>
      <w:r w:rsidR="00F671A9">
        <w:rPr>
          <w:rFonts w:ascii="Tahoma" w:eastAsiaTheme="minorEastAsia" w:hAnsi="Tahoma" w:cs="Tahoma"/>
        </w:rPr>
        <w:t> </w:t>
      </w:r>
      <w:r w:rsidRPr="004E5F5A">
        <w:rPr>
          <w:rFonts w:ascii="Tahoma" w:eastAsiaTheme="minorEastAsia" w:hAnsi="Tahoma" w:cs="Tahoma"/>
          <w:lang w:val="ru-RU"/>
        </w:rPr>
        <w:t xml:space="preserve">безопасностью. </w:t>
      </w:r>
      <w:r w:rsidRPr="000C097E">
        <w:rPr>
          <w:rFonts w:ascii="Tahoma" w:eastAsiaTheme="minorEastAsia" w:hAnsi="Tahoma" w:cs="Tahoma"/>
          <w:lang w:val="ru-RU"/>
        </w:rPr>
        <w:t>Часть 1. Общие требования.</w:t>
      </w:r>
    </w:p>
    <w:p w14:paraId="780DDA4A" w14:textId="77777777" w:rsidR="00066834" w:rsidRPr="0089563C" w:rsidRDefault="00066834">
      <w:pPr>
        <w:spacing w:after="120"/>
        <w:rPr>
          <w:rFonts w:ascii="Tahoma" w:eastAsiaTheme="minorEastAsia" w:hAnsi="Tahoma" w:cs="Tahoma"/>
        </w:rPr>
      </w:pPr>
      <w:r w:rsidRPr="008F3BCB">
        <w:rPr>
          <w:rFonts w:ascii="Tahoma" w:eastAsiaTheme="minorEastAsia" w:hAnsi="Tahoma" w:cs="Tahoma"/>
        </w:rPr>
        <w:t xml:space="preserve">Подробные требования к ПЛК систем ПАЗ рассматриваются в </w:t>
      </w:r>
      <w:r w:rsidR="0087796E">
        <w:rPr>
          <w:rFonts w:ascii="Tahoma" w:eastAsiaTheme="minorEastAsia" w:hAnsi="Tahoma" w:cs="Tahoma"/>
        </w:rPr>
        <w:t>п.</w:t>
      </w:r>
      <w:r w:rsidR="0087796E" w:rsidRPr="008F3BCB">
        <w:rPr>
          <w:rFonts w:ascii="Tahoma" w:eastAsiaTheme="minorEastAsia" w:hAnsi="Tahoma" w:cs="Tahoma"/>
        </w:rPr>
        <w:t xml:space="preserve"> </w:t>
      </w:r>
      <w:r w:rsidR="0087796E">
        <w:rPr>
          <w:rFonts w:ascii="Tahoma" w:eastAsiaTheme="minorEastAsia" w:hAnsi="Tahoma" w:cs="Tahoma"/>
        </w:rPr>
        <w:fldChar w:fldCharType="begin"/>
      </w:r>
      <w:r w:rsidR="0087796E">
        <w:rPr>
          <w:rFonts w:ascii="Tahoma" w:eastAsiaTheme="minorEastAsia" w:hAnsi="Tahoma" w:cs="Tahoma"/>
        </w:rPr>
        <w:instrText xml:space="preserve"> REF _Ref111135343 \r \h </w:instrText>
      </w:r>
      <w:r w:rsidR="0087796E">
        <w:rPr>
          <w:rFonts w:ascii="Tahoma" w:eastAsiaTheme="minorEastAsia" w:hAnsi="Tahoma" w:cs="Tahoma"/>
        </w:rPr>
      </w:r>
      <w:r w:rsidR="0087796E">
        <w:rPr>
          <w:rFonts w:ascii="Tahoma" w:eastAsiaTheme="minorEastAsia" w:hAnsi="Tahoma" w:cs="Tahoma"/>
        </w:rPr>
        <w:fldChar w:fldCharType="separate"/>
      </w:r>
      <w:r w:rsidR="0087796E">
        <w:rPr>
          <w:rFonts w:ascii="Tahoma" w:eastAsiaTheme="minorEastAsia" w:hAnsi="Tahoma" w:cs="Tahoma"/>
        </w:rPr>
        <w:t>3.4</w:t>
      </w:r>
      <w:r w:rsidR="0087796E">
        <w:rPr>
          <w:rFonts w:ascii="Tahoma" w:eastAsiaTheme="minorEastAsia" w:hAnsi="Tahoma" w:cs="Tahoma"/>
        </w:rPr>
        <w:fldChar w:fldCharType="end"/>
      </w:r>
      <w:r w:rsidR="0087796E">
        <w:rPr>
          <w:rFonts w:ascii="Tahoma" w:eastAsiaTheme="minorEastAsia" w:hAnsi="Tahoma" w:cs="Tahoma"/>
        </w:rPr>
        <w:t xml:space="preserve"> </w:t>
      </w:r>
      <w:r w:rsidRPr="008F3BCB">
        <w:rPr>
          <w:rFonts w:ascii="Tahoma" w:eastAsiaTheme="minorEastAsia" w:hAnsi="Tahoma" w:cs="Tahoma"/>
        </w:rPr>
        <w:t>настоящей Методики</w:t>
      </w:r>
      <w:r w:rsidRPr="0089563C">
        <w:rPr>
          <w:rFonts w:ascii="Tahoma" w:eastAsiaTheme="minorEastAsia" w:hAnsi="Tahoma" w:cs="Tahoma"/>
        </w:rPr>
        <w:t>.</w:t>
      </w:r>
    </w:p>
    <w:p w14:paraId="467C32FB" w14:textId="77777777" w:rsidR="00066834" w:rsidRPr="00021DB7" w:rsidRDefault="00066834">
      <w:pPr>
        <w:pStyle w:val="31"/>
        <w:keepNext/>
        <w:tabs>
          <w:tab w:val="left" w:pos="567"/>
        </w:tabs>
        <w:spacing w:after="120"/>
        <w:ind w:left="0"/>
        <w:contextualSpacing/>
        <w:rPr>
          <w:rFonts w:eastAsiaTheme="minorEastAsia" w:cs="Tahoma"/>
        </w:rPr>
      </w:pPr>
      <w:bookmarkStart w:id="42" w:name="_Toc102565784"/>
      <w:r w:rsidRPr="00021DB7">
        <w:rPr>
          <w:rFonts w:eastAsiaTheme="minorEastAsia" w:cs="Tahoma"/>
        </w:rPr>
        <w:t>Требования к УСО</w:t>
      </w:r>
      <w:bookmarkEnd w:id="42"/>
    </w:p>
    <w:p w14:paraId="25BCA8D1" w14:textId="77777777" w:rsidR="00066834" w:rsidRPr="004E5F5A" w:rsidRDefault="00066834">
      <w:pPr>
        <w:pStyle w:val="40"/>
        <w:spacing w:after="120"/>
        <w:ind w:left="0"/>
        <w:rPr>
          <w:rFonts w:ascii="Tahoma" w:eastAsiaTheme="minorEastAsia" w:hAnsi="Tahoma" w:cs="Tahoma"/>
          <w:lang w:val="ru-RU"/>
        </w:rPr>
      </w:pPr>
      <w:bookmarkStart w:id="43" w:name="_Toc102565785"/>
      <w:r w:rsidRPr="004E5F5A">
        <w:rPr>
          <w:rFonts w:ascii="Tahoma" w:eastAsiaTheme="minorEastAsia" w:hAnsi="Tahoma" w:cs="Tahoma"/>
          <w:lang w:val="ru-RU"/>
        </w:rPr>
        <w:t>УСО в составе АСУ ТП представляют собой технические устройства, предназначенные для двустороннего обмена данными с</w:t>
      </w:r>
      <w:r w:rsidR="00F671A9">
        <w:rPr>
          <w:rFonts w:ascii="Tahoma" w:eastAsiaTheme="minorEastAsia" w:hAnsi="Tahoma" w:cs="Tahoma"/>
        </w:rPr>
        <w:t> </w:t>
      </w:r>
      <w:r w:rsidRPr="004E5F5A">
        <w:rPr>
          <w:rFonts w:ascii="Tahoma" w:eastAsiaTheme="minorEastAsia" w:hAnsi="Tahoma" w:cs="Tahoma"/>
          <w:lang w:val="ru-RU"/>
        </w:rPr>
        <w:t>устройствами нижнего уровня и передачи информации к вычислительным средствам системы управления.</w:t>
      </w:r>
    </w:p>
    <w:p w14:paraId="51A52767" w14:textId="77777777" w:rsidR="00066834" w:rsidRPr="00103F59" w:rsidRDefault="00066834">
      <w:pPr>
        <w:pStyle w:val="40"/>
        <w:spacing w:after="120"/>
        <w:ind w:left="0"/>
        <w:rPr>
          <w:rFonts w:ascii="Tahoma" w:eastAsiaTheme="minorEastAsia" w:hAnsi="Tahoma" w:cs="Tahoma"/>
          <w:lang w:val="ru-RU"/>
        </w:rPr>
      </w:pPr>
      <w:r w:rsidRPr="00103F59">
        <w:rPr>
          <w:rFonts w:ascii="Tahoma" w:eastAsiaTheme="minorEastAsia" w:hAnsi="Tahoma" w:cs="Tahoma"/>
          <w:lang w:val="ru-RU"/>
        </w:rPr>
        <w:t>Требования к ф</w:t>
      </w:r>
      <w:r w:rsidR="00103F59" w:rsidRPr="00103F59">
        <w:rPr>
          <w:rFonts w:ascii="Tahoma" w:eastAsiaTheme="minorEastAsia" w:hAnsi="Tahoma" w:cs="Tahoma"/>
          <w:lang w:val="ru-RU"/>
        </w:rPr>
        <w:t>ункциональным возможностям УСО:</w:t>
      </w:r>
    </w:p>
    <w:p w14:paraId="47E56D37" w14:textId="77777777" w:rsidR="00066834" w:rsidRPr="00021DB7" w:rsidRDefault="00103F59"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00066834" w:rsidRPr="00021DB7">
        <w:rPr>
          <w:rFonts w:eastAsiaTheme="minorEastAsia"/>
          <w:b w:val="0"/>
          <w:szCs w:val="24"/>
        </w:rPr>
        <w:t>редварительная низкочастотная фильтрация аналоговых сигналов - ограничение полосы частот первичного непрерывного сигнала с целью снижения влия</w:t>
      </w:r>
      <w:r w:rsidR="00B026FF">
        <w:rPr>
          <w:rFonts w:eastAsiaTheme="minorEastAsia"/>
          <w:b w:val="0"/>
          <w:szCs w:val="24"/>
        </w:rPr>
        <w:t>ния на результат измерений</w:t>
      </w:r>
      <w:r w:rsidR="00066834" w:rsidRPr="00021DB7">
        <w:rPr>
          <w:rFonts w:eastAsiaTheme="minorEastAsia"/>
          <w:b w:val="0"/>
          <w:szCs w:val="24"/>
        </w:rPr>
        <w:t xml:space="preserve"> </w:t>
      </w:r>
      <w:r>
        <w:rPr>
          <w:rFonts w:eastAsiaTheme="minorEastAsia"/>
          <w:b w:val="0"/>
          <w:szCs w:val="24"/>
        </w:rPr>
        <w:t>помех различного происхождения;</w:t>
      </w:r>
    </w:p>
    <w:p w14:paraId="479BA5CE" w14:textId="77777777" w:rsidR="00066834" w:rsidRPr="00021DB7" w:rsidRDefault="00103F59"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о</w:t>
      </w:r>
      <w:r w:rsidR="00066834" w:rsidRPr="00021DB7">
        <w:rPr>
          <w:rFonts w:eastAsiaTheme="minorEastAsia"/>
          <w:b w:val="0"/>
          <w:szCs w:val="24"/>
        </w:rPr>
        <w:t>беспечение гальванической изоляции между источником сигнала и каналами системы;</w:t>
      </w:r>
    </w:p>
    <w:p w14:paraId="3934ACF9" w14:textId="77777777" w:rsidR="00066834" w:rsidRDefault="00103F59"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ф</w:t>
      </w:r>
      <w:r w:rsidR="00066834" w:rsidRPr="00021DB7">
        <w:rPr>
          <w:rFonts w:eastAsiaTheme="minorEastAsia"/>
          <w:b w:val="0"/>
          <w:szCs w:val="24"/>
        </w:rPr>
        <w:t>ормирование и двунаправленную передачу в адрес основной вычислительной системы информации</w:t>
      </w:r>
      <w:r w:rsidR="00A734E7">
        <w:rPr>
          <w:rFonts w:eastAsiaTheme="minorEastAsia"/>
          <w:b w:val="0"/>
          <w:szCs w:val="24"/>
        </w:rPr>
        <w:t>,</w:t>
      </w:r>
      <w:r w:rsidR="00066834" w:rsidRPr="00021DB7">
        <w:rPr>
          <w:rFonts w:eastAsiaTheme="minorEastAsia"/>
          <w:b w:val="0"/>
          <w:szCs w:val="24"/>
        </w:rPr>
        <w:t xml:space="preserve"> содержащей результат измерений или состояние дискретных входов/выходов после пол</w:t>
      </w:r>
      <w:r>
        <w:rPr>
          <w:rFonts w:eastAsiaTheme="minorEastAsia"/>
          <w:b w:val="0"/>
          <w:szCs w:val="24"/>
        </w:rPr>
        <w:t>учения, соответствующего запроса</w:t>
      </w:r>
      <w:r w:rsidR="00066834" w:rsidRPr="00021DB7">
        <w:rPr>
          <w:rFonts w:eastAsiaTheme="minorEastAsia"/>
          <w:b w:val="0"/>
          <w:szCs w:val="24"/>
        </w:rPr>
        <w:t xml:space="preserve"> по коммуникационному каналу;</w:t>
      </w:r>
    </w:p>
    <w:p w14:paraId="34DC9DD5" w14:textId="77777777" w:rsidR="00B30FFC" w:rsidRPr="00B30FFC" w:rsidRDefault="00B30FFC" w:rsidP="000C097E">
      <w:pPr>
        <w:pStyle w:val="1"/>
        <w:numPr>
          <w:ilvl w:val="0"/>
          <w:numId w:val="15"/>
        </w:numPr>
        <w:tabs>
          <w:tab w:val="clear" w:pos="851"/>
          <w:tab w:val="left" w:pos="993"/>
        </w:tabs>
        <w:spacing w:before="0"/>
        <w:ind w:left="0" w:firstLine="709"/>
        <w:rPr>
          <w:rFonts w:eastAsiaTheme="minorEastAsia"/>
          <w:b w:val="0"/>
          <w:szCs w:val="24"/>
        </w:rPr>
      </w:pPr>
      <w:r w:rsidRPr="00B30FFC">
        <w:rPr>
          <w:b w:val="0"/>
        </w:rPr>
        <w:t xml:space="preserve">обеспечивать возможность сохранения состояния каналов вывода (дискретных и аналоговых) </w:t>
      </w:r>
      <w:r w:rsidRPr="00B30FFC">
        <w:rPr>
          <w:rFonts w:eastAsiaTheme="minorEastAsia"/>
          <w:b w:val="0"/>
        </w:rPr>
        <w:t>при потере связи с основной вычислительной системой или перевода выходов в фиксированное состояние.</w:t>
      </w:r>
    </w:p>
    <w:p w14:paraId="0E9FB1E6" w14:textId="77777777" w:rsidR="00066834" w:rsidRPr="00021DB7" w:rsidRDefault="00066834">
      <w:pPr>
        <w:pStyle w:val="40"/>
        <w:spacing w:after="120"/>
        <w:ind w:left="0"/>
        <w:rPr>
          <w:rFonts w:ascii="Tahoma" w:eastAsiaTheme="minorEastAsia" w:hAnsi="Tahoma" w:cs="Tahoma"/>
        </w:rPr>
      </w:pPr>
      <w:r w:rsidRPr="00021DB7">
        <w:rPr>
          <w:rFonts w:ascii="Tahoma" w:eastAsiaTheme="minorEastAsia" w:hAnsi="Tahoma" w:cs="Tahoma"/>
        </w:rPr>
        <w:t xml:space="preserve">Общие требования к УСО: </w:t>
      </w:r>
    </w:p>
    <w:p w14:paraId="1F787CE7"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подключение по сети с обеспечением резервирования/дублирования;</w:t>
      </w:r>
    </w:p>
    <w:p w14:paraId="6C5C742B" w14:textId="77777777" w:rsidR="00066834" w:rsidRPr="00021DB7" w:rsidRDefault="00103F59"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р</w:t>
      </w:r>
      <w:r w:rsidR="00066834" w:rsidRPr="00021DB7">
        <w:rPr>
          <w:rFonts w:eastAsiaTheme="minorEastAsia"/>
          <w:b w:val="0"/>
          <w:szCs w:val="24"/>
        </w:rPr>
        <w:t xml:space="preserve">азрядность </w:t>
      </w:r>
      <w:r w:rsidRPr="00021DB7">
        <w:rPr>
          <w:rFonts w:eastAsiaTheme="minorEastAsia"/>
          <w:b w:val="0"/>
          <w:szCs w:val="24"/>
        </w:rPr>
        <w:t>модулей</w:t>
      </w:r>
      <w:r>
        <w:rPr>
          <w:rFonts w:eastAsiaTheme="minorEastAsia"/>
          <w:b w:val="0"/>
          <w:szCs w:val="24"/>
        </w:rPr>
        <w:t xml:space="preserve"> аналого-цифрового преобразователя</w:t>
      </w:r>
      <w:r w:rsidR="00066834" w:rsidRPr="00021DB7">
        <w:rPr>
          <w:rFonts w:eastAsiaTheme="minorEastAsia"/>
          <w:b w:val="0"/>
          <w:szCs w:val="24"/>
        </w:rPr>
        <w:t xml:space="preserve"> УСО должна обеспечивать преобразование аналогового сигнала с требуемой точностью, но не</w:t>
      </w:r>
      <w:r w:rsidR="00B76BA8">
        <w:rPr>
          <w:rFonts w:eastAsiaTheme="minorEastAsia"/>
          <w:b w:val="0"/>
          <w:szCs w:val="24"/>
        </w:rPr>
        <w:t> </w:t>
      </w:r>
      <w:r w:rsidR="00066834" w:rsidRPr="00021DB7">
        <w:rPr>
          <w:rFonts w:eastAsiaTheme="minorEastAsia"/>
          <w:b w:val="0"/>
          <w:szCs w:val="24"/>
        </w:rPr>
        <w:t>ниже 12 разрядов;</w:t>
      </w:r>
    </w:p>
    <w:p w14:paraId="31E1960D" w14:textId="77777777" w:rsidR="00066834" w:rsidRPr="00021DB7" w:rsidRDefault="00103F59"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00066834" w:rsidRPr="00021DB7">
        <w:rPr>
          <w:rFonts w:eastAsiaTheme="minorEastAsia"/>
          <w:b w:val="0"/>
          <w:szCs w:val="24"/>
        </w:rPr>
        <w:t>оддержка технологий для быстрого монтажа вибростойких и не</w:t>
      </w:r>
      <w:r w:rsidR="00B76BA8">
        <w:rPr>
          <w:rFonts w:eastAsiaTheme="minorEastAsia"/>
          <w:b w:val="0"/>
          <w:szCs w:val="24"/>
        </w:rPr>
        <w:t> </w:t>
      </w:r>
      <w:r w:rsidR="00066834" w:rsidRPr="00021DB7">
        <w:rPr>
          <w:rFonts w:eastAsiaTheme="minorEastAsia"/>
          <w:b w:val="0"/>
          <w:szCs w:val="24"/>
        </w:rPr>
        <w:t>требующих обслуживания соединений;</w:t>
      </w:r>
    </w:p>
    <w:p w14:paraId="36463116" w14:textId="77777777" w:rsidR="00066834" w:rsidRPr="00021DB7"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021DB7">
        <w:rPr>
          <w:rFonts w:eastAsiaTheme="minorEastAsia"/>
          <w:b w:val="0"/>
          <w:szCs w:val="24"/>
        </w:rPr>
        <w:t>УСО для ввода сигналов от термоэлектрических преобразователей (термопар) должны допускать их заземление в местах установки на объекте;</w:t>
      </w:r>
    </w:p>
    <w:p w14:paraId="3DD5F3F5"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00066834" w:rsidRPr="00021DB7">
        <w:rPr>
          <w:rFonts w:eastAsiaTheme="minorEastAsia"/>
          <w:b w:val="0"/>
          <w:szCs w:val="24"/>
        </w:rPr>
        <w:t>рием сигналов от термопреобразователей сопротивления должен обеспечиваться по четырех- или по трехпроводной линии связи;</w:t>
      </w:r>
    </w:p>
    <w:p w14:paraId="53FCC51C"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с</w:t>
      </w:r>
      <w:r w:rsidR="00066834" w:rsidRPr="00021DB7">
        <w:rPr>
          <w:rFonts w:eastAsiaTheme="minorEastAsia"/>
          <w:b w:val="0"/>
          <w:szCs w:val="24"/>
        </w:rPr>
        <w:t>тепень защиты оболочки IP в соответствии с условиями применения;</w:t>
      </w:r>
    </w:p>
    <w:p w14:paraId="2322AB79"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в</w:t>
      </w:r>
      <w:r w:rsidR="00066834" w:rsidRPr="00021DB7">
        <w:rPr>
          <w:rFonts w:eastAsiaTheme="minorEastAsia"/>
          <w:b w:val="0"/>
          <w:szCs w:val="24"/>
        </w:rPr>
        <w:t>строенные средства диагностики с точностью до канала и индикацией состояния;</w:t>
      </w:r>
    </w:p>
    <w:p w14:paraId="041914CE"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к</w:t>
      </w:r>
      <w:r w:rsidR="00066834" w:rsidRPr="00021DB7">
        <w:rPr>
          <w:rFonts w:eastAsiaTheme="minorEastAsia"/>
          <w:b w:val="0"/>
          <w:szCs w:val="24"/>
        </w:rPr>
        <w:t>онтроль достоверности сигнала;</w:t>
      </w:r>
    </w:p>
    <w:p w14:paraId="513FE020"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в</w:t>
      </w:r>
      <w:r w:rsidR="00066834" w:rsidRPr="00021DB7">
        <w:rPr>
          <w:rFonts w:eastAsiaTheme="minorEastAsia"/>
          <w:b w:val="0"/>
          <w:szCs w:val="24"/>
        </w:rPr>
        <w:t>озможность коррекции значений;</w:t>
      </w:r>
    </w:p>
    <w:p w14:paraId="1A861BCC"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в</w:t>
      </w:r>
      <w:r w:rsidR="00066834" w:rsidRPr="00021DB7">
        <w:rPr>
          <w:rFonts w:eastAsiaTheme="minorEastAsia"/>
          <w:b w:val="0"/>
          <w:szCs w:val="24"/>
        </w:rPr>
        <w:t>озможность присвоения меток</w:t>
      </w:r>
      <w:r w:rsidR="0055368F">
        <w:rPr>
          <w:rFonts w:eastAsiaTheme="minorEastAsia"/>
          <w:b w:val="0"/>
          <w:szCs w:val="24"/>
        </w:rPr>
        <w:t xml:space="preserve"> времени</w:t>
      </w:r>
      <w:r w:rsidR="00066834" w:rsidRPr="00021DB7">
        <w:rPr>
          <w:rFonts w:eastAsiaTheme="minorEastAsia"/>
          <w:b w:val="0"/>
          <w:szCs w:val="24"/>
        </w:rPr>
        <w:t xml:space="preserve"> событиям;</w:t>
      </w:r>
    </w:p>
    <w:p w14:paraId="25E5115D"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00066834" w:rsidRPr="00021DB7">
        <w:rPr>
          <w:rFonts w:eastAsiaTheme="minorEastAsia"/>
          <w:b w:val="0"/>
          <w:szCs w:val="24"/>
        </w:rPr>
        <w:t>оддержка технологий беспроводной связи</w:t>
      </w:r>
      <w:r w:rsidR="00270E35">
        <w:rPr>
          <w:rFonts w:eastAsiaTheme="minorEastAsia"/>
          <w:b w:val="0"/>
          <w:szCs w:val="24"/>
        </w:rPr>
        <w:t xml:space="preserve"> (в случае, если это </w:t>
      </w:r>
      <w:r w:rsidR="008C73FF">
        <w:rPr>
          <w:rFonts w:eastAsiaTheme="minorEastAsia"/>
          <w:b w:val="0"/>
          <w:szCs w:val="24"/>
        </w:rPr>
        <w:t>предусмотрено</w:t>
      </w:r>
      <w:r w:rsidR="00270E35">
        <w:rPr>
          <w:rFonts w:eastAsiaTheme="minorEastAsia"/>
          <w:b w:val="0"/>
          <w:szCs w:val="24"/>
        </w:rPr>
        <w:t xml:space="preserve"> ТУ/ФТТ)</w:t>
      </w:r>
      <w:r w:rsidR="00066834" w:rsidRPr="00021DB7">
        <w:rPr>
          <w:rFonts w:eastAsiaTheme="minorEastAsia"/>
          <w:b w:val="0"/>
          <w:szCs w:val="24"/>
        </w:rPr>
        <w:t>;</w:t>
      </w:r>
    </w:p>
    <w:p w14:paraId="5FD7F5B9"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00066834" w:rsidRPr="00021DB7">
        <w:rPr>
          <w:rFonts w:eastAsiaTheme="minorEastAsia"/>
          <w:b w:val="0"/>
          <w:szCs w:val="24"/>
        </w:rPr>
        <w:t>итающее напряжение в диапазоне: 10-30 VDC;</w:t>
      </w:r>
    </w:p>
    <w:p w14:paraId="7AFAAB58"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в</w:t>
      </w:r>
      <w:r w:rsidR="00066834" w:rsidRPr="00021DB7">
        <w:rPr>
          <w:rFonts w:eastAsiaTheme="minorEastAsia"/>
          <w:b w:val="0"/>
          <w:szCs w:val="24"/>
        </w:rPr>
        <w:t>озможность настройки входных фильтров сигналов;</w:t>
      </w:r>
    </w:p>
    <w:p w14:paraId="7D8C59CF"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э</w:t>
      </w:r>
      <w:r w:rsidR="00066834" w:rsidRPr="00021DB7">
        <w:rPr>
          <w:rFonts w:eastAsiaTheme="minorEastAsia"/>
          <w:b w:val="0"/>
          <w:szCs w:val="24"/>
        </w:rPr>
        <w:t>ксплуатация при температуре -25+70 °С, влажности 10-90</w:t>
      </w:r>
      <w:r w:rsidR="00A734E7">
        <w:rPr>
          <w:rFonts w:eastAsiaTheme="minorEastAsia"/>
          <w:b w:val="0"/>
          <w:szCs w:val="24"/>
        </w:rPr>
        <w:t xml:space="preserve"> </w:t>
      </w:r>
      <w:r w:rsidR="00066834" w:rsidRPr="00021DB7">
        <w:rPr>
          <w:rFonts w:eastAsiaTheme="minorEastAsia"/>
          <w:b w:val="0"/>
          <w:szCs w:val="24"/>
        </w:rPr>
        <w:t>%, виброустойчивость до 5g;</w:t>
      </w:r>
    </w:p>
    <w:p w14:paraId="0C5E4A5F" w14:textId="77777777" w:rsidR="00066834" w:rsidRPr="00021DB7" w:rsidRDefault="00D271D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н</w:t>
      </w:r>
      <w:r w:rsidR="00066834" w:rsidRPr="00021DB7">
        <w:rPr>
          <w:rFonts w:eastAsiaTheme="minorEastAsia"/>
          <w:b w:val="0"/>
          <w:szCs w:val="24"/>
        </w:rPr>
        <w:t>аличие защиты от переполюсовки питания</w:t>
      </w:r>
      <w:r w:rsidR="00A734E7">
        <w:rPr>
          <w:rFonts w:eastAsiaTheme="minorEastAsia"/>
          <w:b w:val="0"/>
          <w:szCs w:val="24"/>
        </w:rPr>
        <w:t>.</w:t>
      </w:r>
    </w:p>
    <w:p w14:paraId="1857CED8" w14:textId="77777777" w:rsidR="00066834" w:rsidRPr="00021DB7" w:rsidRDefault="00066834">
      <w:pPr>
        <w:pStyle w:val="31"/>
        <w:keepNext/>
        <w:tabs>
          <w:tab w:val="left" w:pos="567"/>
        </w:tabs>
        <w:spacing w:after="120"/>
        <w:ind w:left="0"/>
        <w:contextualSpacing/>
        <w:rPr>
          <w:rFonts w:eastAsiaTheme="minorEastAsia" w:cs="Tahoma"/>
        </w:rPr>
      </w:pPr>
      <w:r w:rsidRPr="00021DB7">
        <w:rPr>
          <w:rFonts w:eastAsiaTheme="minorEastAsia" w:cs="Tahoma"/>
        </w:rPr>
        <w:t>Коммуникационные возможности технических средств среднего уровня</w:t>
      </w:r>
      <w:bookmarkEnd w:id="43"/>
    </w:p>
    <w:p w14:paraId="7BA6EE03" w14:textId="77777777" w:rsidR="00066834" w:rsidRDefault="00066834">
      <w:pPr>
        <w:spacing w:after="120"/>
        <w:rPr>
          <w:rFonts w:ascii="Tahoma" w:eastAsiaTheme="minorEastAsia" w:hAnsi="Tahoma" w:cs="Tahoma"/>
        </w:rPr>
      </w:pPr>
      <w:r w:rsidRPr="005E13DF">
        <w:rPr>
          <w:rFonts w:ascii="Tahoma" w:eastAsiaTheme="minorEastAsia" w:hAnsi="Tahoma" w:cs="Tahoma"/>
        </w:rPr>
        <w:t xml:space="preserve">ПЛК должны иметь поддержку </w:t>
      </w:r>
      <w:r>
        <w:rPr>
          <w:rFonts w:ascii="Tahoma" w:eastAsiaTheme="minorEastAsia" w:hAnsi="Tahoma" w:cs="Tahoma"/>
        </w:rPr>
        <w:t xml:space="preserve">информационного обмена посредством </w:t>
      </w:r>
      <w:r w:rsidRPr="001E07D8">
        <w:rPr>
          <w:rFonts w:ascii="Tahoma" w:eastAsiaTheme="minorEastAsia" w:hAnsi="Tahoma" w:cs="Tahoma"/>
        </w:rPr>
        <w:t>открыты</w:t>
      </w:r>
      <w:r>
        <w:rPr>
          <w:rFonts w:ascii="Tahoma" w:eastAsiaTheme="minorEastAsia" w:hAnsi="Tahoma" w:cs="Tahoma"/>
        </w:rPr>
        <w:t>х</w:t>
      </w:r>
      <w:r w:rsidRPr="001E07D8">
        <w:rPr>
          <w:rFonts w:ascii="Tahoma" w:eastAsiaTheme="minorEastAsia" w:hAnsi="Tahoma" w:cs="Tahoma"/>
        </w:rPr>
        <w:t>, документированны</w:t>
      </w:r>
      <w:r>
        <w:rPr>
          <w:rFonts w:ascii="Tahoma" w:eastAsiaTheme="minorEastAsia" w:hAnsi="Tahoma" w:cs="Tahoma"/>
        </w:rPr>
        <w:t>х</w:t>
      </w:r>
      <w:r w:rsidRPr="001E07D8">
        <w:rPr>
          <w:rFonts w:ascii="Tahoma" w:eastAsiaTheme="minorEastAsia" w:hAnsi="Tahoma" w:cs="Tahoma"/>
        </w:rPr>
        <w:t xml:space="preserve"> протокол</w:t>
      </w:r>
      <w:r>
        <w:rPr>
          <w:rFonts w:ascii="Tahoma" w:eastAsiaTheme="minorEastAsia" w:hAnsi="Tahoma" w:cs="Tahoma"/>
        </w:rPr>
        <w:t>ов</w:t>
      </w:r>
      <w:r w:rsidRPr="001E07D8">
        <w:rPr>
          <w:rFonts w:ascii="Tahoma" w:eastAsiaTheme="minorEastAsia" w:hAnsi="Tahoma" w:cs="Tahoma"/>
        </w:rPr>
        <w:t xml:space="preserve"> обмена данными, стандартизированные МЭК</w:t>
      </w:r>
      <w:r w:rsidRPr="005E13DF">
        <w:rPr>
          <w:rFonts w:ascii="Tahoma" w:eastAsiaTheme="minorEastAsia" w:hAnsi="Tahoma" w:cs="Tahoma"/>
        </w:rPr>
        <w:t>.</w:t>
      </w:r>
    </w:p>
    <w:p w14:paraId="4E05D61C" w14:textId="77777777" w:rsidR="00066834" w:rsidRPr="005E13DF" w:rsidRDefault="00066834">
      <w:pPr>
        <w:spacing w:after="120"/>
        <w:rPr>
          <w:rFonts w:ascii="Tahoma" w:eastAsiaTheme="minorEastAsia" w:hAnsi="Tahoma" w:cs="Tahoma"/>
        </w:rPr>
      </w:pPr>
      <w:r w:rsidRPr="005E13DF">
        <w:rPr>
          <w:rFonts w:ascii="Tahoma" w:eastAsiaTheme="minorEastAsia" w:hAnsi="Tahoma" w:cs="Tahoma"/>
        </w:rPr>
        <w:t>Рекомендуется использование сетей с открытой сетевой архитектурой.</w:t>
      </w:r>
    </w:p>
    <w:p w14:paraId="50F3D519" w14:textId="77777777" w:rsidR="00066834" w:rsidRPr="0089563C" w:rsidRDefault="00066834">
      <w:pPr>
        <w:spacing w:after="120"/>
        <w:rPr>
          <w:rFonts w:ascii="Tahoma" w:eastAsiaTheme="minorEastAsia" w:hAnsi="Tahoma" w:cs="Tahoma"/>
        </w:rPr>
      </w:pPr>
      <w:r w:rsidRPr="005E13DF">
        <w:rPr>
          <w:rFonts w:ascii="Tahoma" w:eastAsiaTheme="minorEastAsia" w:hAnsi="Tahoma" w:cs="Tahoma"/>
        </w:rPr>
        <w:t xml:space="preserve">Подробные требования к сетевым интерфейсам и протоколам передачи данных, используемым в устройствах среднего уровня АСУТП, рассматриваются </w:t>
      </w:r>
      <w:r w:rsidRPr="00296B52">
        <w:rPr>
          <w:rFonts w:ascii="Tahoma" w:eastAsiaTheme="minorEastAsia" w:hAnsi="Tahoma" w:cs="Tahoma"/>
        </w:rPr>
        <w:t xml:space="preserve">в </w:t>
      </w:r>
      <w:r w:rsidR="0087796E">
        <w:rPr>
          <w:rFonts w:ascii="Tahoma" w:eastAsiaTheme="minorEastAsia" w:hAnsi="Tahoma" w:cs="Tahoma"/>
        </w:rPr>
        <w:t>пункте</w:t>
      </w:r>
      <w:r w:rsidR="0087796E" w:rsidRPr="00296B52">
        <w:rPr>
          <w:rFonts w:ascii="Tahoma" w:eastAsiaTheme="minorEastAsia" w:hAnsi="Tahoma" w:cs="Tahoma"/>
        </w:rPr>
        <w:t xml:space="preserve"> </w:t>
      </w:r>
      <w:r w:rsidR="0087796E">
        <w:rPr>
          <w:rFonts w:ascii="Tahoma" w:eastAsiaTheme="minorEastAsia" w:hAnsi="Tahoma" w:cs="Tahoma"/>
        </w:rPr>
        <w:fldChar w:fldCharType="begin"/>
      </w:r>
      <w:r w:rsidR="0087796E">
        <w:rPr>
          <w:rFonts w:ascii="Tahoma" w:eastAsiaTheme="minorEastAsia" w:hAnsi="Tahoma" w:cs="Tahoma"/>
        </w:rPr>
        <w:instrText xml:space="preserve"> REF _Ref111135432 \r \h </w:instrText>
      </w:r>
      <w:r w:rsidR="0087796E">
        <w:rPr>
          <w:rFonts w:ascii="Tahoma" w:eastAsiaTheme="minorEastAsia" w:hAnsi="Tahoma" w:cs="Tahoma"/>
        </w:rPr>
      </w:r>
      <w:r w:rsidR="0087796E">
        <w:rPr>
          <w:rFonts w:ascii="Tahoma" w:eastAsiaTheme="minorEastAsia" w:hAnsi="Tahoma" w:cs="Tahoma"/>
        </w:rPr>
        <w:fldChar w:fldCharType="separate"/>
      </w:r>
      <w:r w:rsidR="0087796E">
        <w:rPr>
          <w:rFonts w:ascii="Tahoma" w:eastAsiaTheme="minorEastAsia" w:hAnsi="Tahoma" w:cs="Tahoma"/>
        </w:rPr>
        <w:t>4.7</w:t>
      </w:r>
      <w:r w:rsidR="0087796E">
        <w:rPr>
          <w:rFonts w:ascii="Tahoma" w:eastAsiaTheme="minorEastAsia" w:hAnsi="Tahoma" w:cs="Tahoma"/>
        </w:rPr>
        <w:fldChar w:fldCharType="end"/>
      </w:r>
      <w:r w:rsidRPr="00296B52">
        <w:rPr>
          <w:rFonts w:ascii="Tahoma" w:eastAsiaTheme="minorEastAsia" w:hAnsi="Tahoma" w:cs="Tahoma"/>
        </w:rPr>
        <w:t xml:space="preserve"> настоящей Методики.</w:t>
      </w:r>
    </w:p>
    <w:p w14:paraId="3543139F" w14:textId="77777777" w:rsidR="00066834" w:rsidRPr="00021DB7" w:rsidRDefault="00066834">
      <w:pPr>
        <w:pStyle w:val="31"/>
        <w:keepNext/>
        <w:tabs>
          <w:tab w:val="left" w:pos="567"/>
        </w:tabs>
        <w:spacing w:after="120"/>
        <w:ind w:left="0"/>
        <w:contextualSpacing/>
        <w:rPr>
          <w:rFonts w:eastAsiaTheme="minorEastAsia" w:cs="Tahoma"/>
        </w:rPr>
      </w:pPr>
      <w:bookmarkStart w:id="44" w:name="_Toc102565786"/>
      <w:r w:rsidRPr="00021DB7">
        <w:rPr>
          <w:rFonts w:eastAsiaTheme="minorEastAsia" w:cs="Tahoma"/>
        </w:rPr>
        <w:t>Требования к устойчивости к внешним воздействиям</w:t>
      </w:r>
      <w:bookmarkEnd w:id="44"/>
      <w:r w:rsidRPr="00021DB7">
        <w:rPr>
          <w:rFonts w:eastAsiaTheme="minorEastAsia" w:cs="Tahoma"/>
        </w:rPr>
        <w:t xml:space="preserve"> и условиям эксплуатации</w:t>
      </w:r>
    </w:p>
    <w:p w14:paraId="6954980C" w14:textId="77777777" w:rsidR="00066834" w:rsidRPr="00B410CB" w:rsidRDefault="00066834" w:rsidP="00172567">
      <w:pPr>
        <w:pStyle w:val="40"/>
        <w:ind w:left="142" w:firstLine="567"/>
        <w:rPr>
          <w:rFonts w:ascii="Tahoma" w:eastAsiaTheme="minorEastAsia" w:hAnsi="Tahoma" w:cs="Tahoma"/>
        </w:rPr>
      </w:pPr>
      <w:r w:rsidRPr="00B410CB">
        <w:rPr>
          <w:rFonts w:ascii="Tahoma" w:eastAsiaTheme="minorEastAsia" w:hAnsi="Tahoma" w:cs="Tahoma"/>
          <w:lang w:val="ru-RU"/>
        </w:rPr>
        <w:t>Защищённость оборудования среднего уровня от воздействия окружающей среды (влажность, пыль, агрессивные химические соединения и т.д.) должны обеспечиваться видом исполнения контроллерного оборудования в</w:t>
      </w:r>
      <w:r w:rsidR="00B76BA8" w:rsidRPr="00B410CB">
        <w:rPr>
          <w:rFonts w:ascii="Tahoma" w:eastAsiaTheme="minorEastAsia" w:hAnsi="Tahoma" w:cs="Tahoma"/>
        </w:rPr>
        <w:t> </w:t>
      </w:r>
      <w:r w:rsidRPr="00B410CB">
        <w:rPr>
          <w:rFonts w:ascii="Tahoma" w:eastAsiaTheme="minorEastAsia" w:hAnsi="Tahoma" w:cs="Tahoma"/>
          <w:lang w:val="ru-RU"/>
        </w:rPr>
        <w:t xml:space="preserve">соответствии с межгосударственным стандартом ГОСТ 14254-2015 </w:t>
      </w:r>
      <w:r w:rsidR="000F765C" w:rsidRPr="00B410CB">
        <w:rPr>
          <w:rFonts w:ascii="Tahoma" w:eastAsiaTheme="minorEastAsia" w:hAnsi="Tahoma" w:cs="Tahoma"/>
          <w:lang w:val="ru-RU"/>
        </w:rPr>
        <w:t xml:space="preserve">(IEC 60529:2013). Межгосударственный стандарт. </w:t>
      </w:r>
      <w:r w:rsidRPr="00B410CB">
        <w:rPr>
          <w:rFonts w:ascii="Tahoma" w:eastAsiaTheme="minorEastAsia" w:hAnsi="Tahoma" w:cs="Tahoma"/>
        </w:rPr>
        <w:t>Степени защиты, обеспечиваемые оболочками (Код IP).</w:t>
      </w:r>
    </w:p>
    <w:p w14:paraId="6D59E3AA" w14:textId="77777777" w:rsidR="00066834" w:rsidRPr="004E5F5A" w:rsidRDefault="00066834">
      <w:pPr>
        <w:pStyle w:val="40"/>
        <w:spacing w:after="120"/>
        <w:ind w:left="0"/>
        <w:rPr>
          <w:rFonts w:ascii="Tahoma" w:eastAsiaTheme="minorEastAsia" w:hAnsi="Tahoma" w:cs="Tahoma"/>
          <w:lang w:val="ru-RU"/>
        </w:rPr>
      </w:pPr>
      <w:r w:rsidRPr="00B410CB">
        <w:rPr>
          <w:rFonts w:ascii="Tahoma" w:eastAsiaTheme="minorEastAsia" w:hAnsi="Tahoma" w:cs="Tahoma"/>
          <w:lang w:val="ru-RU"/>
        </w:rPr>
        <w:t>В местах</w:t>
      </w:r>
      <w:r w:rsidRPr="004E5F5A">
        <w:rPr>
          <w:rFonts w:ascii="Tahoma" w:eastAsiaTheme="minorEastAsia" w:hAnsi="Tahoma" w:cs="Tahoma"/>
          <w:lang w:val="ru-RU"/>
        </w:rPr>
        <w:t xml:space="preserve"> установки, где требуется защита от агрессивных химических соединений, экстремальных температур, для контроллерного оборудования должно применяться конформное покрытие.</w:t>
      </w:r>
    </w:p>
    <w:p w14:paraId="2C7FF2C3" w14:textId="77777777" w:rsidR="00066834" w:rsidRPr="00D271DB"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Компоненты технического обеспечения АСУТП, устанавливаемые вне закрытых помещений, должны обеспечивать степень </w:t>
      </w:r>
      <w:r w:rsidRPr="00B410CB">
        <w:rPr>
          <w:rFonts w:ascii="Tahoma" w:eastAsiaTheme="minorEastAsia" w:hAnsi="Tahoma" w:cs="Tahoma"/>
          <w:lang w:val="ru-RU"/>
        </w:rPr>
        <w:t>защиты по ГОСТ 14254</w:t>
      </w:r>
      <w:r w:rsidR="00B74ED7" w:rsidRPr="00B410CB">
        <w:rPr>
          <w:rFonts w:ascii="Tahoma" w:eastAsiaTheme="minorEastAsia" w:hAnsi="Tahoma" w:cs="Tahoma"/>
          <w:lang w:val="ru-RU"/>
        </w:rPr>
        <w:t>-2015</w:t>
      </w:r>
      <w:r w:rsidRPr="00B410CB">
        <w:rPr>
          <w:rFonts w:ascii="Tahoma" w:eastAsiaTheme="minorEastAsia" w:hAnsi="Tahoma" w:cs="Tahoma"/>
          <w:lang w:val="ru-RU"/>
        </w:rPr>
        <w:t xml:space="preserve"> </w:t>
      </w:r>
      <w:r w:rsidR="000F765C" w:rsidRPr="00B410CB">
        <w:rPr>
          <w:rFonts w:ascii="Tahoma" w:eastAsiaTheme="minorEastAsia" w:hAnsi="Tahoma" w:cs="Tahoma"/>
          <w:lang w:val="ru-RU"/>
        </w:rPr>
        <w:t xml:space="preserve">(IEC 60529:2013). Межгосударственный стандарт. Степени защиты, обеспечиваемые оболочками (Код </w:t>
      </w:r>
      <w:r w:rsidR="000F765C" w:rsidRPr="00B410CB">
        <w:rPr>
          <w:rFonts w:ascii="Tahoma" w:eastAsiaTheme="minorEastAsia" w:hAnsi="Tahoma" w:cs="Tahoma"/>
        </w:rPr>
        <w:t>IP</w:t>
      </w:r>
      <w:r w:rsidR="000F765C" w:rsidRPr="00B410CB">
        <w:rPr>
          <w:rFonts w:ascii="Tahoma" w:eastAsiaTheme="minorEastAsia" w:hAnsi="Tahoma" w:cs="Tahoma"/>
          <w:lang w:val="ru-RU"/>
        </w:rPr>
        <w:t>)</w:t>
      </w:r>
      <w:r w:rsidRPr="00B410CB">
        <w:rPr>
          <w:rFonts w:ascii="Tahoma" w:eastAsiaTheme="minorEastAsia" w:hAnsi="Tahoma" w:cs="Tahoma"/>
          <w:lang w:val="ru-RU"/>
        </w:rPr>
        <w:t xml:space="preserve"> не ниже </w:t>
      </w:r>
      <w:r w:rsidRPr="00B410CB">
        <w:rPr>
          <w:rFonts w:ascii="Tahoma" w:eastAsiaTheme="minorEastAsia" w:hAnsi="Tahoma" w:cs="Tahoma"/>
        </w:rPr>
        <w:t>IP</w:t>
      </w:r>
      <w:r w:rsidRPr="00B410CB">
        <w:rPr>
          <w:rFonts w:ascii="Tahoma" w:eastAsiaTheme="minorEastAsia" w:hAnsi="Tahoma" w:cs="Tahoma"/>
          <w:lang w:val="ru-RU"/>
        </w:rPr>
        <w:t xml:space="preserve">65, а остальные компоненты, устанавливаемые внутри помещений, – не ниже </w:t>
      </w:r>
      <w:r w:rsidRPr="00B410CB">
        <w:rPr>
          <w:rFonts w:ascii="Tahoma" w:eastAsiaTheme="minorEastAsia" w:hAnsi="Tahoma" w:cs="Tahoma"/>
        </w:rPr>
        <w:t>IP</w:t>
      </w:r>
      <w:r w:rsidRPr="00B410CB">
        <w:rPr>
          <w:rFonts w:ascii="Tahoma" w:eastAsiaTheme="minorEastAsia" w:hAnsi="Tahoma" w:cs="Tahoma"/>
          <w:lang w:val="ru-RU"/>
        </w:rPr>
        <w:t>42. Если оборудование не имеет такой степени защиты, оно должно монтироваться в шкафы, пульты, боксы и т.п. конструкции, обеспечивающие выполнение указанных условий</w:t>
      </w:r>
      <w:r w:rsidRPr="00D271DB">
        <w:rPr>
          <w:rFonts w:ascii="Tahoma" w:eastAsiaTheme="minorEastAsia" w:hAnsi="Tahoma" w:cs="Tahoma"/>
          <w:lang w:val="ru-RU"/>
        </w:rPr>
        <w:t>.</w:t>
      </w:r>
    </w:p>
    <w:p w14:paraId="4390DC03" w14:textId="77777777" w:rsidR="00066834" w:rsidRPr="00021DB7" w:rsidRDefault="00066834">
      <w:pPr>
        <w:pStyle w:val="31"/>
        <w:keepNext/>
        <w:tabs>
          <w:tab w:val="left" w:pos="567"/>
        </w:tabs>
        <w:spacing w:after="120"/>
        <w:ind w:left="0"/>
        <w:contextualSpacing/>
        <w:rPr>
          <w:rFonts w:cs="Tahoma"/>
        </w:rPr>
      </w:pPr>
      <w:bookmarkStart w:id="45" w:name="_Toc102565788"/>
      <w:r w:rsidRPr="00021DB7">
        <w:rPr>
          <w:rFonts w:eastAsiaTheme="minorEastAsia" w:cs="Tahoma"/>
        </w:rPr>
        <w:t>Тр</w:t>
      </w:r>
      <w:r w:rsidRPr="00021DB7">
        <w:rPr>
          <w:rFonts w:cs="Tahoma"/>
        </w:rPr>
        <w:t>ебования к разрешительной документации</w:t>
      </w:r>
      <w:bookmarkEnd w:id="45"/>
    </w:p>
    <w:p w14:paraId="27552945" w14:textId="77777777" w:rsidR="00066834" w:rsidRPr="00D271DB" w:rsidRDefault="00E05395">
      <w:pPr>
        <w:pStyle w:val="40"/>
        <w:spacing w:after="120"/>
        <w:ind w:left="0"/>
        <w:rPr>
          <w:rFonts w:ascii="Tahoma" w:hAnsi="Tahoma" w:cs="Tahoma"/>
          <w:lang w:val="ru-RU"/>
        </w:rPr>
      </w:pPr>
      <w:r>
        <w:rPr>
          <w:rFonts w:ascii="Tahoma" w:eastAsiaTheme="minorEastAsia" w:hAnsi="Tahoma" w:cs="Tahoma"/>
          <w:lang w:val="ru-RU"/>
        </w:rPr>
        <w:t>П</w:t>
      </w:r>
      <w:r w:rsidR="00066834" w:rsidRPr="00D271DB">
        <w:rPr>
          <w:rFonts w:ascii="Tahoma" w:hAnsi="Tahoma" w:cs="Tahoma"/>
          <w:lang w:val="ru-RU"/>
        </w:rPr>
        <w:t xml:space="preserve">ри выборе технических средств среднего уровня АСУТП следует </w:t>
      </w:r>
      <w:r>
        <w:rPr>
          <w:rFonts w:ascii="Tahoma" w:hAnsi="Tahoma" w:cs="Tahoma"/>
          <w:lang w:val="ru-RU"/>
        </w:rPr>
        <w:t>проверять наличие следующих документов (в зависимости от условий применения и вида технических средств):</w:t>
      </w:r>
    </w:p>
    <w:p w14:paraId="091D0F2A"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с</w:t>
      </w:r>
      <w:r w:rsidR="00066834" w:rsidRPr="00021DB7">
        <w:rPr>
          <w:b w:val="0"/>
          <w:szCs w:val="24"/>
        </w:rPr>
        <w:t>видетельство об утверждении типа средств измерений;</w:t>
      </w:r>
    </w:p>
    <w:p w14:paraId="3ADB8298" w14:textId="77777777" w:rsidR="00066834" w:rsidRPr="00021DB7" w:rsidRDefault="00D271DB" w:rsidP="005663BF">
      <w:pPr>
        <w:pStyle w:val="1"/>
        <w:numPr>
          <w:ilvl w:val="0"/>
          <w:numId w:val="15"/>
        </w:numPr>
        <w:tabs>
          <w:tab w:val="clear" w:pos="851"/>
          <w:tab w:val="left" w:pos="993"/>
        </w:tabs>
        <w:spacing w:before="0"/>
        <w:ind w:left="0" w:firstLine="709"/>
        <w:rPr>
          <w:b w:val="0"/>
          <w:szCs w:val="24"/>
        </w:rPr>
      </w:pPr>
      <w:r>
        <w:rPr>
          <w:b w:val="0"/>
          <w:szCs w:val="24"/>
        </w:rPr>
        <w:t>с</w:t>
      </w:r>
      <w:r w:rsidR="00066834" w:rsidRPr="00021DB7">
        <w:rPr>
          <w:b w:val="0"/>
          <w:szCs w:val="24"/>
        </w:rPr>
        <w:t>ертификат соответствия требованиям Технических регламентов</w:t>
      </w:r>
      <w:r w:rsidR="00E05395">
        <w:rPr>
          <w:b w:val="0"/>
          <w:szCs w:val="24"/>
        </w:rPr>
        <w:t xml:space="preserve"> Т</w:t>
      </w:r>
      <w:r w:rsidR="00066834" w:rsidRPr="00E05395">
        <w:rPr>
          <w:b w:val="0"/>
          <w:szCs w:val="24"/>
        </w:rPr>
        <w:t xml:space="preserve">аможенного </w:t>
      </w:r>
      <w:r w:rsidR="00E05395">
        <w:rPr>
          <w:b w:val="0"/>
          <w:szCs w:val="24"/>
        </w:rPr>
        <w:t>С</w:t>
      </w:r>
      <w:r w:rsidR="00E05395" w:rsidRPr="00E05395">
        <w:rPr>
          <w:b w:val="0"/>
          <w:szCs w:val="24"/>
        </w:rPr>
        <w:t>оюза</w:t>
      </w:r>
      <w:r w:rsidR="00E05395">
        <w:rPr>
          <w:b w:val="0"/>
          <w:szCs w:val="24"/>
        </w:rPr>
        <w:t xml:space="preserve"> (</w:t>
      </w:r>
      <w:r w:rsidR="00E05395" w:rsidRPr="00021DB7">
        <w:rPr>
          <w:b w:val="0"/>
          <w:szCs w:val="24"/>
        </w:rPr>
        <w:t>ТР ТС 004/2011</w:t>
      </w:r>
      <w:r w:rsidR="00E05395">
        <w:rPr>
          <w:b w:val="0"/>
          <w:szCs w:val="24"/>
        </w:rPr>
        <w:t>, ТР ТС 020/2011, ТР ТС 012/2011);</w:t>
      </w:r>
    </w:p>
    <w:p w14:paraId="122DCDE0"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с</w:t>
      </w:r>
      <w:r w:rsidR="00066834" w:rsidRPr="00021DB7">
        <w:rPr>
          <w:b w:val="0"/>
          <w:szCs w:val="24"/>
        </w:rPr>
        <w:t>ертификат соответствия требованиям нормативных документов ГОСТ 30546.1-98, ГОСТ 30546.2-98, ГОСТ 30546.3</w:t>
      </w:r>
      <w:r w:rsidR="00E05395">
        <w:rPr>
          <w:b w:val="0"/>
          <w:szCs w:val="24"/>
        </w:rPr>
        <w:t>-98</w:t>
      </w:r>
      <w:r w:rsidR="00066834" w:rsidRPr="00021DB7">
        <w:rPr>
          <w:b w:val="0"/>
          <w:szCs w:val="24"/>
        </w:rPr>
        <w:t xml:space="preserve"> (исполнение сейсмостойкости 9 баллов (по шкале MSK-64);</w:t>
      </w:r>
    </w:p>
    <w:p w14:paraId="023FB6E3"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с</w:t>
      </w:r>
      <w:r w:rsidR="00066834" w:rsidRPr="00021DB7">
        <w:rPr>
          <w:b w:val="0"/>
          <w:szCs w:val="24"/>
        </w:rPr>
        <w:t xml:space="preserve">ертификат соответствия требованиям </w:t>
      </w:r>
      <w:r w:rsidR="00E05395">
        <w:rPr>
          <w:b w:val="0"/>
          <w:szCs w:val="24"/>
        </w:rPr>
        <w:t>Т</w:t>
      </w:r>
      <w:r w:rsidR="00E05395" w:rsidRPr="00021DB7">
        <w:rPr>
          <w:b w:val="0"/>
          <w:szCs w:val="24"/>
        </w:rPr>
        <w:t xml:space="preserve">ехнического </w:t>
      </w:r>
      <w:r w:rsidR="00066834" w:rsidRPr="00021DB7">
        <w:rPr>
          <w:b w:val="0"/>
          <w:szCs w:val="24"/>
        </w:rPr>
        <w:t>регламента о</w:t>
      </w:r>
      <w:r w:rsidR="00B76BA8">
        <w:rPr>
          <w:b w:val="0"/>
          <w:szCs w:val="24"/>
        </w:rPr>
        <w:t> </w:t>
      </w:r>
      <w:r w:rsidR="00066834" w:rsidRPr="00021DB7">
        <w:rPr>
          <w:b w:val="0"/>
          <w:szCs w:val="24"/>
        </w:rPr>
        <w:t>требованиях пожарной безопасности;</w:t>
      </w:r>
    </w:p>
    <w:p w14:paraId="6157D1E5"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с</w:t>
      </w:r>
      <w:r w:rsidR="00066834" w:rsidRPr="00021DB7">
        <w:rPr>
          <w:b w:val="0"/>
          <w:szCs w:val="24"/>
        </w:rPr>
        <w:t>видетельство о типовом одобрении Российского морского регистра судоходства;</w:t>
      </w:r>
    </w:p>
    <w:p w14:paraId="011C1736"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д</w:t>
      </w:r>
      <w:r w:rsidR="00066834" w:rsidRPr="00021DB7">
        <w:rPr>
          <w:b w:val="0"/>
          <w:szCs w:val="24"/>
        </w:rPr>
        <w:t>екларация о соответствии нормам ЕС;</w:t>
      </w:r>
    </w:p>
    <w:p w14:paraId="2DB33501"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д</w:t>
      </w:r>
      <w:r w:rsidR="00066834" w:rsidRPr="00021DB7">
        <w:rPr>
          <w:b w:val="0"/>
          <w:szCs w:val="24"/>
        </w:rPr>
        <w:t>обровольный сертификат соответствия ГОСТ Р МЭК 61508;</w:t>
      </w:r>
    </w:p>
    <w:p w14:paraId="4F053EA8"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з</w:t>
      </w:r>
      <w:r w:rsidR="00066834" w:rsidRPr="00021DB7">
        <w:rPr>
          <w:b w:val="0"/>
          <w:szCs w:val="24"/>
        </w:rPr>
        <w:t>аключение Минпромторга России о подтверждении производства промышленной продукции на территории РФ;</w:t>
      </w:r>
    </w:p>
    <w:p w14:paraId="17418977" w14:textId="77777777" w:rsidR="00066834" w:rsidRPr="00021DB7" w:rsidRDefault="00D271DB" w:rsidP="000C097E">
      <w:pPr>
        <w:pStyle w:val="1"/>
        <w:numPr>
          <w:ilvl w:val="0"/>
          <w:numId w:val="15"/>
        </w:numPr>
        <w:tabs>
          <w:tab w:val="clear" w:pos="851"/>
          <w:tab w:val="left" w:pos="993"/>
        </w:tabs>
        <w:spacing w:before="0"/>
        <w:ind w:left="0" w:firstLine="709"/>
        <w:rPr>
          <w:b w:val="0"/>
          <w:szCs w:val="24"/>
        </w:rPr>
      </w:pPr>
      <w:r>
        <w:rPr>
          <w:b w:val="0"/>
          <w:szCs w:val="24"/>
        </w:rPr>
        <w:t>п</w:t>
      </w:r>
      <w:r w:rsidR="00066834" w:rsidRPr="00021DB7">
        <w:rPr>
          <w:b w:val="0"/>
          <w:szCs w:val="24"/>
        </w:rPr>
        <w:t>оложительное санитарно-эпидемиологическое заключение Роспотребнадзора.</w:t>
      </w:r>
    </w:p>
    <w:p w14:paraId="48434E88" w14:textId="77777777" w:rsidR="00066834" w:rsidRPr="00021DB7" w:rsidRDefault="000538EE">
      <w:pPr>
        <w:pStyle w:val="23"/>
        <w:tabs>
          <w:tab w:val="left" w:pos="567"/>
        </w:tabs>
        <w:spacing w:after="120"/>
        <w:ind w:left="0"/>
        <w:contextualSpacing/>
        <w:rPr>
          <w:rFonts w:cs="Tahoma"/>
        </w:rPr>
      </w:pPr>
      <w:bookmarkStart w:id="46" w:name="_Toc102565789"/>
      <w:r w:rsidRPr="009746C4">
        <w:rPr>
          <w:rFonts w:eastAsiaTheme="minorEastAsia" w:cs="Tahoma"/>
        </w:rPr>
        <w:t>Требования к техническим средствам АСУТП</w:t>
      </w:r>
      <w:r>
        <w:rPr>
          <w:rFonts w:eastAsiaTheme="minorEastAsia" w:cs="Tahoma"/>
        </w:rPr>
        <w:t xml:space="preserve">. </w:t>
      </w:r>
      <w:r w:rsidR="00066834" w:rsidRPr="00021DB7">
        <w:rPr>
          <w:rFonts w:cs="Tahoma"/>
        </w:rPr>
        <w:t>Требования к верхнему уровню</w:t>
      </w:r>
      <w:bookmarkEnd w:id="46"/>
    </w:p>
    <w:p w14:paraId="59288900" w14:textId="77777777" w:rsidR="00066834" w:rsidRPr="00021DB7" w:rsidRDefault="00066834">
      <w:pPr>
        <w:pStyle w:val="31"/>
        <w:keepNext/>
        <w:tabs>
          <w:tab w:val="left" w:pos="567"/>
        </w:tabs>
        <w:spacing w:after="120"/>
        <w:ind w:left="0"/>
        <w:contextualSpacing/>
        <w:rPr>
          <w:rFonts w:cs="Tahoma"/>
        </w:rPr>
      </w:pPr>
      <w:bookmarkStart w:id="47" w:name="_Toc102565790"/>
      <w:bookmarkStart w:id="48" w:name="_Ref111139925"/>
      <w:r w:rsidRPr="00021DB7">
        <w:rPr>
          <w:rFonts w:cs="Tahoma"/>
        </w:rPr>
        <w:t>Требования к серверной инфраструктуре</w:t>
      </w:r>
      <w:bookmarkEnd w:id="47"/>
      <w:bookmarkEnd w:id="48"/>
    </w:p>
    <w:p w14:paraId="031CBDCA" w14:textId="77777777" w:rsidR="00066834" w:rsidRPr="004E5F5A" w:rsidRDefault="00066834">
      <w:pPr>
        <w:pStyle w:val="40"/>
        <w:spacing w:after="120"/>
        <w:ind w:left="0"/>
        <w:rPr>
          <w:rFonts w:ascii="Tahoma" w:hAnsi="Tahoma" w:cs="Tahoma"/>
          <w:lang w:val="ru-RU"/>
        </w:rPr>
      </w:pPr>
      <w:r w:rsidRPr="004E5F5A">
        <w:rPr>
          <w:rFonts w:ascii="Tahoma" w:hAnsi="Tahoma" w:cs="Tahoma"/>
          <w:lang w:val="ru-RU"/>
        </w:rPr>
        <w:t>Серверная инфраструктура – это аппаратно-программный комплекс серверного и сетевого оборудования, обеспечивающий использование компонентов программного обеспечения верхнего уровня АСУТП.</w:t>
      </w:r>
    </w:p>
    <w:p w14:paraId="00A99A5F" w14:textId="77777777" w:rsidR="00066834" w:rsidRPr="002A0A33" w:rsidRDefault="00066834">
      <w:pPr>
        <w:spacing w:after="120"/>
        <w:rPr>
          <w:rFonts w:ascii="Tahoma" w:hAnsi="Tahoma" w:cs="Tahoma"/>
        </w:rPr>
      </w:pPr>
      <w:r w:rsidRPr="002A0A33">
        <w:rPr>
          <w:rFonts w:ascii="Tahoma" w:hAnsi="Tahoma" w:cs="Tahoma"/>
        </w:rPr>
        <w:t>Серверная инфраструктура предусматривает использование технологий виртуализации и виртуальных машин.</w:t>
      </w:r>
    </w:p>
    <w:p w14:paraId="0593D388" w14:textId="77777777" w:rsidR="001B262A" w:rsidRDefault="001B262A">
      <w:pPr>
        <w:pStyle w:val="40"/>
        <w:spacing w:after="120"/>
        <w:ind w:left="0"/>
        <w:rPr>
          <w:rFonts w:ascii="Tahoma" w:hAnsi="Tahoma" w:cs="Tahoma"/>
          <w:lang w:val="ru-RU"/>
        </w:rPr>
      </w:pPr>
      <w:r w:rsidRPr="001B262A">
        <w:rPr>
          <w:rFonts w:ascii="Tahoma" w:hAnsi="Tahoma" w:cs="Tahoma"/>
          <w:lang w:val="ru-RU"/>
        </w:rPr>
        <w:t>Оборудование серверной инфраструктуры должно соответствовать требованиям Стандарт</w:t>
      </w:r>
      <w:r w:rsidR="0087796E">
        <w:rPr>
          <w:rFonts w:ascii="Tahoma" w:hAnsi="Tahoma" w:cs="Tahoma"/>
          <w:lang w:val="ru-RU"/>
        </w:rPr>
        <w:t>а</w:t>
      </w:r>
      <w:r w:rsidRPr="001B262A">
        <w:rPr>
          <w:rFonts w:ascii="Tahoma" w:hAnsi="Tahoma" w:cs="Tahoma"/>
          <w:lang w:val="ru-RU"/>
        </w:rPr>
        <w:t xml:space="preserve"> обеспечения техническими средствами ИТ-инфраструктуры ПАО</w:t>
      </w:r>
      <w:r w:rsidR="00B76BA8">
        <w:rPr>
          <w:rFonts w:ascii="Tahoma" w:hAnsi="Tahoma" w:cs="Tahoma"/>
          <w:lang w:val="ru-RU"/>
        </w:rPr>
        <w:t> </w:t>
      </w:r>
      <w:r w:rsidRPr="001B262A">
        <w:rPr>
          <w:rFonts w:ascii="Tahoma" w:hAnsi="Tahoma" w:cs="Tahoma"/>
          <w:lang w:val="ru-RU"/>
        </w:rPr>
        <w:t>«ГМК</w:t>
      </w:r>
      <w:r w:rsidR="00B76BA8">
        <w:rPr>
          <w:rFonts w:ascii="Tahoma" w:hAnsi="Tahoma" w:cs="Tahoma"/>
          <w:lang w:val="ru-RU"/>
        </w:rPr>
        <w:t> </w:t>
      </w:r>
      <w:r w:rsidRPr="001B262A">
        <w:rPr>
          <w:rFonts w:ascii="Tahoma" w:hAnsi="Tahoma" w:cs="Tahoma"/>
          <w:lang w:val="ru-RU"/>
        </w:rPr>
        <w:t>«Норильский никель».</w:t>
      </w:r>
    </w:p>
    <w:p w14:paraId="1326C88B" w14:textId="77777777" w:rsidR="00066834" w:rsidRPr="00983F58" w:rsidRDefault="00066834" w:rsidP="000C097E">
      <w:pPr>
        <w:pStyle w:val="40"/>
        <w:keepNext w:val="0"/>
        <w:spacing w:after="120"/>
        <w:ind w:left="0"/>
        <w:rPr>
          <w:rFonts w:ascii="Tahoma" w:hAnsi="Tahoma" w:cs="Tahoma"/>
          <w:lang w:val="ru-RU"/>
        </w:rPr>
      </w:pPr>
      <w:r w:rsidRPr="004E5F5A">
        <w:rPr>
          <w:rFonts w:ascii="Tahoma" w:hAnsi="Tahoma" w:cs="Tahoma"/>
          <w:lang w:val="ru-RU"/>
        </w:rPr>
        <w:t xml:space="preserve">Архитектура серверной инфраструктуры может организовываться в виде </w:t>
      </w:r>
      <w:r w:rsidR="00983F58" w:rsidRPr="004E5F5A">
        <w:rPr>
          <w:rFonts w:ascii="Tahoma" w:hAnsi="Tahoma" w:cs="Tahoma"/>
          <w:lang w:val="ru-RU"/>
        </w:rPr>
        <w:t xml:space="preserve">кластера серверов. </w:t>
      </w:r>
      <w:r w:rsidR="00983F58">
        <w:rPr>
          <w:rFonts w:ascii="Tahoma" w:hAnsi="Tahoma" w:cs="Tahoma"/>
          <w:lang w:val="ru-RU"/>
        </w:rPr>
        <w:t>В Т</w:t>
      </w:r>
      <w:r w:rsidR="00983F58" w:rsidRPr="00983F58">
        <w:rPr>
          <w:rFonts w:ascii="Tahoma" w:hAnsi="Tahoma" w:cs="Tahoma"/>
          <w:lang w:val="ru-RU"/>
        </w:rPr>
        <w:t xml:space="preserve">аблице </w:t>
      </w:r>
      <w:r w:rsidR="00AD5611">
        <w:rPr>
          <w:rFonts w:ascii="Tahoma" w:hAnsi="Tahoma" w:cs="Tahoma"/>
          <w:lang w:val="ru-RU"/>
        </w:rPr>
        <w:t>5</w:t>
      </w:r>
      <w:r w:rsidRPr="00983F58">
        <w:rPr>
          <w:rFonts w:ascii="Tahoma" w:hAnsi="Tahoma" w:cs="Tahoma"/>
          <w:lang w:val="ru-RU"/>
        </w:rPr>
        <w:t xml:space="preserve"> приведены состав и минимальные требования к компонентам архитектуры.</w:t>
      </w:r>
    </w:p>
    <w:p w14:paraId="51E82F6E" w14:textId="77777777" w:rsidR="00066834" w:rsidRPr="0089563C" w:rsidRDefault="00066834" w:rsidP="00172567">
      <w:pPr>
        <w:keepNext/>
        <w:spacing w:after="120"/>
        <w:ind w:firstLine="0"/>
        <w:rPr>
          <w:rFonts w:ascii="Tahoma" w:eastAsiaTheme="minorEastAsia" w:hAnsi="Tahoma" w:cs="Tahoma"/>
        </w:rPr>
      </w:pPr>
      <w:r w:rsidRPr="0089563C">
        <w:rPr>
          <w:rFonts w:ascii="Tahoma" w:eastAsiaTheme="minorEastAsia" w:hAnsi="Tahoma" w:cs="Tahoma"/>
        </w:rPr>
        <w:t xml:space="preserve">Таблица </w:t>
      </w:r>
      <w:r w:rsidR="00AD5611">
        <w:rPr>
          <w:rFonts w:ascii="Tahoma" w:eastAsiaTheme="minorEastAsia" w:hAnsi="Tahoma" w:cs="Tahoma"/>
        </w:rPr>
        <w:t>5</w:t>
      </w:r>
      <w:r w:rsidR="00125FEE">
        <w:rPr>
          <w:rFonts w:ascii="Tahoma" w:eastAsiaTheme="minorEastAsia" w:hAnsi="Tahoma" w:cs="Tahoma"/>
        </w:rPr>
        <w:t>.</w:t>
      </w:r>
      <w:r w:rsidR="00983F58">
        <w:rPr>
          <w:rFonts w:ascii="Tahoma" w:eastAsiaTheme="minorEastAsia" w:hAnsi="Tahoma" w:cs="Tahoma"/>
        </w:rPr>
        <w:t xml:space="preserve"> Состав и минимальные требования к компонентам архитектуры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10"/>
        <w:gridCol w:w="4386"/>
        <w:gridCol w:w="4265"/>
      </w:tblGrid>
      <w:tr w:rsidR="00066834" w:rsidRPr="0089563C" w14:paraId="69542907" w14:textId="77777777" w:rsidTr="00172567">
        <w:trPr>
          <w:tblHeader/>
        </w:trPr>
        <w:tc>
          <w:tcPr>
            <w:tcW w:w="0" w:type="auto"/>
            <w:shd w:val="clear" w:color="auto" w:fill="D9D9D9"/>
            <w:vAlign w:val="center"/>
            <w:hideMark/>
          </w:tcPr>
          <w:p w14:paraId="53705E11" w14:textId="77777777" w:rsidR="00066834" w:rsidRPr="0089563C" w:rsidRDefault="00066834" w:rsidP="000C097E">
            <w:pPr>
              <w:keepNext/>
              <w:spacing w:after="120"/>
              <w:ind w:firstLine="0"/>
              <w:rPr>
                <w:rFonts w:ascii="Tahoma" w:hAnsi="Tahoma" w:cs="Tahoma"/>
                <w:b/>
                <w:bCs/>
              </w:rPr>
            </w:pPr>
            <w:r w:rsidRPr="0089563C">
              <w:rPr>
                <w:rFonts w:ascii="Tahoma" w:hAnsi="Tahoma" w:cs="Tahoma"/>
                <w:b/>
                <w:bCs/>
              </w:rPr>
              <w:t xml:space="preserve">№ </w:t>
            </w:r>
          </w:p>
        </w:tc>
        <w:tc>
          <w:tcPr>
            <w:tcW w:w="0" w:type="auto"/>
            <w:shd w:val="clear" w:color="auto" w:fill="D9D9D9"/>
            <w:vAlign w:val="center"/>
            <w:hideMark/>
          </w:tcPr>
          <w:p w14:paraId="18D58CB1" w14:textId="77777777" w:rsidR="00066834" w:rsidRPr="0089563C" w:rsidRDefault="00066834" w:rsidP="000C097E">
            <w:pPr>
              <w:keepNext/>
              <w:spacing w:after="120"/>
              <w:ind w:firstLine="0"/>
              <w:jc w:val="center"/>
              <w:rPr>
                <w:rFonts w:ascii="Tahoma" w:hAnsi="Tahoma" w:cs="Tahoma"/>
                <w:b/>
                <w:bCs/>
              </w:rPr>
            </w:pPr>
            <w:r w:rsidRPr="0089563C">
              <w:rPr>
                <w:rFonts w:ascii="Tahoma" w:hAnsi="Tahoma" w:cs="Tahoma"/>
                <w:b/>
                <w:bCs/>
              </w:rPr>
              <w:t>Кластер</w:t>
            </w:r>
          </w:p>
        </w:tc>
        <w:tc>
          <w:tcPr>
            <w:tcW w:w="0" w:type="auto"/>
            <w:shd w:val="clear" w:color="auto" w:fill="D9D9D9"/>
            <w:vAlign w:val="center"/>
            <w:hideMark/>
          </w:tcPr>
          <w:p w14:paraId="538325F6" w14:textId="77777777" w:rsidR="00066834" w:rsidRPr="0089563C" w:rsidRDefault="00066834" w:rsidP="000C097E">
            <w:pPr>
              <w:keepNext/>
              <w:spacing w:after="120"/>
              <w:ind w:firstLine="0"/>
              <w:jc w:val="center"/>
              <w:rPr>
                <w:rFonts w:ascii="Tahoma" w:hAnsi="Tahoma" w:cs="Tahoma"/>
                <w:b/>
                <w:bCs/>
              </w:rPr>
            </w:pPr>
            <w:r w:rsidRPr="0089563C">
              <w:rPr>
                <w:rFonts w:ascii="Tahoma" w:hAnsi="Tahoma" w:cs="Tahoma"/>
                <w:b/>
                <w:bCs/>
              </w:rPr>
              <w:t>Без кластера</w:t>
            </w:r>
          </w:p>
        </w:tc>
      </w:tr>
      <w:tr w:rsidR="00066834" w:rsidRPr="0089563C" w14:paraId="5C3FB61A" w14:textId="77777777" w:rsidTr="00066834">
        <w:tc>
          <w:tcPr>
            <w:tcW w:w="0" w:type="auto"/>
            <w:vAlign w:val="center"/>
            <w:hideMark/>
          </w:tcPr>
          <w:p w14:paraId="5CB6E980" w14:textId="77777777" w:rsidR="00066834" w:rsidRPr="0089563C" w:rsidRDefault="00066834" w:rsidP="00405869">
            <w:pPr>
              <w:spacing w:after="120"/>
              <w:ind w:firstLine="0"/>
              <w:rPr>
                <w:rFonts w:ascii="Tahoma" w:hAnsi="Tahoma" w:cs="Tahoma"/>
              </w:rPr>
            </w:pPr>
            <w:r w:rsidRPr="0089563C">
              <w:rPr>
                <w:rFonts w:ascii="Tahoma" w:hAnsi="Tahoma" w:cs="Tahoma"/>
              </w:rPr>
              <w:t xml:space="preserve">1 </w:t>
            </w:r>
          </w:p>
        </w:tc>
        <w:tc>
          <w:tcPr>
            <w:tcW w:w="0" w:type="auto"/>
            <w:vAlign w:val="center"/>
            <w:hideMark/>
          </w:tcPr>
          <w:p w14:paraId="7028CC48" w14:textId="77777777" w:rsidR="00066834" w:rsidRPr="0089563C" w:rsidRDefault="00066834" w:rsidP="00405869">
            <w:pPr>
              <w:spacing w:after="120"/>
              <w:ind w:firstLine="0"/>
              <w:rPr>
                <w:rFonts w:ascii="Tahoma" w:hAnsi="Tahoma" w:cs="Tahoma"/>
              </w:rPr>
            </w:pPr>
            <w:r w:rsidRPr="0089563C">
              <w:rPr>
                <w:rFonts w:eastAsiaTheme="minorEastAsia"/>
              </w:rPr>
              <w:object w:dxaOrig="4831" w:dyaOrig="9016" w14:anchorId="710F2864">
                <v:shape id="_x0000_i1028" type="#_x0000_t75" style="width:170.5pt;height:326.7pt" o:ole="">
                  <v:imagedata r:id="rId34" o:title=""/>
                </v:shape>
                <o:OLEObject Type="Embed" ProgID="Visio.Drawing.15" ShapeID="_x0000_i1028" DrawAspect="Content" ObjectID="_1742814688" r:id="rId35"/>
              </w:object>
            </w:r>
          </w:p>
        </w:tc>
        <w:tc>
          <w:tcPr>
            <w:tcW w:w="0" w:type="auto"/>
            <w:vAlign w:val="center"/>
            <w:hideMark/>
          </w:tcPr>
          <w:p w14:paraId="6831DEDD" w14:textId="77777777" w:rsidR="00066834" w:rsidRPr="0089563C" w:rsidRDefault="00066834" w:rsidP="00405869">
            <w:pPr>
              <w:spacing w:after="120"/>
              <w:ind w:firstLine="0"/>
              <w:rPr>
                <w:rFonts w:ascii="Tahoma" w:hAnsi="Tahoma" w:cs="Tahoma"/>
              </w:rPr>
            </w:pPr>
            <w:r w:rsidRPr="0089563C">
              <w:rPr>
                <w:rFonts w:eastAsiaTheme="minorEastAsia"/>
              </w:rPr>
              <w:object w:dxaOrig="4831" w:dyaOrig="9016" w14:anchorId="6D8D6821">
                <v:shape id="_x0000_i1029" type="#_x0000_t75" style="width:170.5pt;height:326.7pt" o:ole="">
                  <v:imagedata r:id="rId36" o:title=""/>
                </v:shape>
                <o:OLEObject Type="Embed" ProgID="Visio.Drawing.15" ShapeID="_x0000_i1029" DrawAspect="Content" ObjectID="_1742814689" r:id="rId37"/>
              </w:object>
            </w:r>
          </w:p>
        </w:tc>
      </w:tr>
      <w:tr w:rsidR="00066834" w:rsidRPr="0089563C" w14:paraId="25F07CE7" w14:textId="77777777" w:rsidTr="00172567">
        <w:tc>
          <w:tcPr>
            <w:tcW w:w="0" w:type="auto"/>
            <w:vAlign w:val="center"/>
            <w:hideMark/>
          </w:tcPr>
          <w:p w14:paraId="1339D9EA" w14:textId="77777777" w:rsidR="00066834" w:rsidRPr="0089563C" w:rsidRDefault="00066834" w:rsidP="00405869">
            <w:pPr>
              <w:spacing w:after="120"/>
              <w:ind w:firstLine="0"/>
              <w:rPr>
                <w:rFonts w:ascii="Tahoma" w:hAnsi="Tahoma" w:cs="Tahoma"/>
              </w:rPr>
            </w:pPr>
            <w:r w:rsidRPr="0089563C">
              <w:rPr>
                <w:rFonts w:ascii="Tahoma" w:hAnsi="Tahoma" w:cs="Tahoma"/>
              </w:rPr>
              <w:t xml:space="preserve">2 </w:t>
            </w:r>
          </w:p>
        </w:tc>
        <w:tc>
          <w:tcPr>
            <w:tcW w:w="0" w:type="auto"/>
            <w:vAlign w:val="center"/>
            <w:hideMark/>
          </w:tcPr>
          <w:p w14:paraId="2D69B103" w14:textId="77777777" w:rsidR="00066834" w:rsidRPr="0089563C" w:rsidRDefault="009E3298" w:rsidP="00405869">
            <w:pPr>
              <w:spacing w:after="120"/>
              <w:ind w:firstLine="0"/>
              <w:jc w:val="left"/>
              <w:rPr>
                <w:rFonts w:ascii="Tahoma" w:hAnsi="Tahoma" w:cs="Tahoma"/>
              </w:rPr>
            </w:pPr>
            <w:r w:rsidRPr="0089563C">
              <w:rPr>
                <w:rFonts w:ascii="Tahoma" w:hAnsi="Tahoma" w:cs="Tahoma"/>
              </w:rPr>
              <w:t>* сервер контроллера домена DC1 (основной);</w:t>
            </w:r>
            <w:r w:rsidRPr="0089563C">
              <w:rPr>
                <w:rFonts w:ascii="Tahoma" w:hAnsi="Tahoma" w:cs="Tahoma"/>
              </w:rPr>
              <w:br/>
              <w:t>* сервер контроллера домена DC2 (резервный</w:t>
            </w:r>
            <w:r>
              <w:rPr>
                <w:rFonts w:ascii="Tahoma" w:hAnsi="Tahoma" w:cs="Tahoma"/>
              </w:rPr>
              <w:t>, может быть размещён на виртуальной машине</w:t>
            </w:r>
            <w:r w:rsidRPr="0089563C">
              <w:rPr>
                <w:rFonts w:ascii="Tahoma" w:hAnsi="Tahoma" w:cs="Tahoma"/>
              </w:rPr>
              <w:t>);</w:t>
            </w:r>
            <w:r w:rsidRPr="0089563C">
              <w:rPr>
                <w:rFonts w:ascii="Tahoma" w:hAnsi="Tahoma" w:cs="Tahoma"/>
              </w:rPr>
              <w:br/>
              <w:t>* сервер Node1 (узел кластера);</w:t>
            </w:r>
            <w:r w:rsidRPr="0089563C">
              <w:rPr>
                <w:rFonts w:ascii="Tahoma" w:hAnsi="Tahoma" w:cs="Tahoma"/>
              </w:rPr>
              <w:br/>
              <w:t>* сервер Node2 (узел кластера);</w:t>
            </w:r>
            <w:r w:rsidRPr="0089563C">
              <w:rPr>
                <w:rFonts w:ascii="Tahoma" w:hAnsi="Tahoma" w:cs="Tahoma"/>
              </w:rPr>
              <w:br/>
              <w:t>* внешняя система хранения данных (</w:t>
            </w:r>
            <w:r>
              <w:rPr>
                <w:rFonts w:ascii="Tahoma" w:hAnsi="Tahoma" w:cs="Tahoma"/>
              </w:rPr>
              <w:t xml:space="preserve">далее - </w:t>
            </w:r>
            <w:r w:rsidRPr="0089563C">
              <w:rPr>
                <w:rFonts w:ascii="Tahoma" w:hAnsi="Tahoma" w:cs="Tahoma"/>
              </w:rPr>
              <w:t>СХД).</w:t>
            </w:r>
          </w:p>
        </w:tc>
        <w:tc>
          <w:tcPr>
            <w:tcW w:w="0" w:type="auto"/>
            <w:vAlign w:val="center"/>
            <w:hideMark/>
          </w:tcPr>
          <w:p w14:paraId="4AB8931C" w14:textId="77777777" w:rsidR="00066834" w:rsidRPr="0089563C" w:rsidRDefault="00066834" w:rsidP="00405869">
            <w:pPr>
              <w:spacing w:after="120"/>
              <w:ind w:firstLine="0"/>
              <w:jc w:val="left"/>
              <w:rPr>
                <w:rFonts w:ascii="Tahoma" w:hAnsi="Tahoma" w:cs="Tahoma"/>
              </w:rPr>
            </w:pPr>
            <w:r w:rsidRPr="0089563C">
              <w:rPr>
                <w:rFonts w:ascii="Tahoma" w:hAnsi="Tahoma" w:cs="Tahoma"/>
              </w:rPr>
              <w:t>Стойка серверная в составе:</w:t>
            </w:r>
            <w:r w:rsidRPr="0089563C">
              <w:rPr>
                <w:rFonts w:ascii="Tahoma" w:hAnsi="Tahoma" w:cs="Tahoma"/>
              </w:rPr>
              <w:br/>
              <w:t>* резервируемый Ethernet коммутатор;</w:t>
            </w:r>
            <w:r w:rsidRPr="0089563C">
              <w:rPr>
                <w:rFonts w:ascii="Tahoma" w:hAnsi="Tahoma" w:cs="Tahoma"/>
              </w:rPr>
              <w:br/>
              <w:t>* KVM консоль;</w:t>
            </w:r>
            <w:r w:rsidRPr="0089563C">
              <w:rPr>
                <w:rFonts w:ascii="Tahoma" w:hAnsi="Tahoma" w:cs="Tahoma"/>
              </w:rPr>
              <w:br/>
              <w:t>* сервер контроллера домена DC1 (основной);</w:t>
            </w:r>
            <w:r w:rsidRPr="0089563C">
              <w:rPr>
                <w:rFonts w:ascii="Tahoma" w:hAnsi="Tahoma" w:cs="Tahoma"/>
              </w:rPr>
              <w:br/>
              <w:t>* сервер контроллера домена DC2 (резервный);</w:t>
            </w:r>
            <w:r w:rsidRPr="0089563C">
              <w:rPr>
                <w:rFonts w:ascii="Tahoma" w:hAnsi="Tahoma" w:cs="Tahoma"/>
              </w:rPr>
              <w:br/>
              <w:t>* сервер Srv1 (сервер приложений – основной);</w:t>
            </w:r>
            <w:r w:rsidRPr="0089563C">
              <w:rPr>
                <w:rFonts w:ascii="Tahoma" w:hAnsi="Tahoma" w:cs="Tahoma"/>
              </w:rPr>
              <w:br/>
              <w:t>* сервер Srv2 (сервер приложений – резервный);</w:t>
            </w:r>
            <w:r w:rsidRPr="0089563C">
              <w:rPr>
                <w:rFonts w:ascii="Tahoma" w:hAnsi="Tahoma" w:cs="Tahoma"/>
              </w:rPr>
              <w:br/>
              <w:t xml:space="preserve">* сервер Historian (сервер истории данных). </w:t>
            </w:r>
          </w:p>
        </w:tc>
      </w:tr>
      <w:tr w:rsidR="009E3298" w:rsidRPr="0089563C" w14:paraId="6CB775DA" w14:textId="77777777" w:rsidTr="00C23DD5">
        <w:tc>
          <w:tcPr>
            <w:tcW w:w="0" w:type="auto"/>
            <w:vAlign w:val="center"/>
            <w:hideMark/>
          </w:tcPr>
          <w:p w14:paraId="15F47AB2" w14:textId="77777777" w:rsidR="009E3298" w:rsidRPr="0089563C" w:rsidRDefault="009E3298" w:rsidP="00405869">
            <w:pPr>
              <w:spacing w:after="120"/>
              <w:ind w:firstLine="0"/>
              <w:rPr>
                <w:rFonts w:ascii="Tahoma" w:hAnsi="Tahoma" w:cs="Tahoma"/>
              </w:rPr>
            </w:pPr>
            <w:r w:rsidRPr="0089563C">
              <w:rPr>
                <w:rFonts w:ascii="Tahoma" w:hAnsi="Tahoma" w:cs="Tahoma"/>
              </w:rPr>
              <w:t xml:space="preserve">3 </w:t>
            </w:r>
          </w:p>
        </w:tc>
        <w:tc>
          <w:tcPr>
            <w:tcW w:w="0" w:type="auto"/>
            <w:vAlign w:val="center"/>
            <w:hideMark/>
          </w:tcPr>
          <w:p w14:paraId="5F13AACC" w14:textId="77777777" w:rsidR="009E3298" w:rsidRPr="0089563C" w:rsidRDefault="009E3298" w:rsidP="00405869">
            <w:pPr>
              <w:spacing w:after="120"/>
              <w:ind w:firstLine="0"/>
              <w:jc w:val="left"/>
              <w:rPr>
                <w:rFonts w:ascii="Tahoma" w:hAnsi="Tahoma" w:cs="Tahoma"/>
              </w:rPr>
            </w:pPr>
            <w:r w:rsidRPr="0089563C">
              <w:rPr>
                <w:rFonts w:ascii="Tahoma" w:hAnsi="Tahoma" w:cs="Tahoma"/>
              </w:rPr>
              <w:t>Требования к резервируемому коммутатору Ethernet:</w:t>
            </w:r>
            <w:r w:rsidRPr="0089563C">
              <w:rPr>
                <w:rFonts w:ascii="Tahoma" w:hAnsi="Tahoma" w:cs="Tahoma"/>
              </w:rPr>
              <w:br/>
              <w:t>* уровень Layer 2;</w:t>
            </w:r>
            <w:r w:rsidRPr="0089563C">
              <w:rPr>
                <w:rFonts w:ascii="Tahoma" w:hAnsi="Tahoma" w:cs="Tahoma"/>
              </w:rPr>
              <w:br/>
              <w:t>* Ethernet порт</w:t>
            </w:r>
            <w:r>
              <w:rPr>
                <w:rFonts w:ascii="Tahoma" w:hAnsi="Tahoma" w:cs="Tahoma"/>
              </w:rPr>
              <w:t>ы</w:t>
            </w:r>
            <w:r w:rsidRPr="0089563C">
              <w:rPr>
                <w:rFonts w:ascii="Tahoma" w:hAnsi="Tahoma" w:cs="Tahoma"/>
              </w:rPr>
              <w:t xml:space="preserve"> </w:t>
            </w:r>
            <w:r>
              <w:rPr>
                <w:rFonts w:ascii="Tahoma" w:hAnsi="Tahoma" w:cs="Tahoma"/>
              </w:rPr>
              <w:t>1</w:t>
            </w:r>
            <w:r w:rsidRPr="0089563C">
              <w:rPr>
                <w:rFonts w:ascii="Tahoma" w:hAnsi="Tahoma" w:cs="Tahoma"/>
              </w:rPr>
              <w:t xml:space="preserve"> Gb</w:t>
            </w:r>
            <w:r w:rsidRPr="00297172">
              <w:rPr>
                <w:rFonts w:ascii="Tahoma" w:hAnsi="Tahoma" w:cs="Tahoma"/>
              </w:rPr>
              <w:t>/</w:t>
            </w:r>
            <w:r>
              <w:rPr>
                <w:rFonts w:ascii="Tahoma" w:hAnsi="Tahoma" w:cs="Tahoma"/>
                <w:lang w:val="en-US"/>
              </w:rPr>
              <w:t>s</w:t>
            </w:r>
            <w:r>
              <w:rPr>
                <w:rFonts w:ascii="Tahoma" w:hAnsi="Tahoma" w:cs="Tahoma"/>
              </w:rPr>
              <w:t xml:space="preserve"> (кол-во определяется количеством подключаемых устройств)</w:t>
            </w:r>
            <w:r w:rsidRPr="0089563C">
              <w:rPr>
                <w:rFonts w:ascii="Tahoma" w:hAnsi="Tahoma" w:cs="Tahoma"/>
              </w:rPr>
              <w:t>;</w:t>
            </w:r>
            <w:r w:rsidRPr="0089563C">
              <w:rPr>
                <w:rFonts w:ascii="Tahoma" w:hAnsi="Tahoma" w:cs="Tahoma"/>
              </w:rPr>
              <w:br/>
              <w:t>* Ethernet пор</w:t>
            </w:r>
            <w:r>
              <w:rPr>
                <w:rFonts w:ascii="Tahoma" w:hAnsi="Tahoma" w:cs="Tahoma"/>
              </w:rPr>
              <w:t xml:space="preserve">ты </w:t>
            </w:r>
            <w:r w:rsidRPr="0089563C">
              <w:rPr>
                <w:rFonts w:ascii="Tahoma" w:hAnsi="Tahoma" w:cs="Tahoma"/>
              </w:rPr>
              <w:t>10 Gb</w:t>
            </w:r>
            <w:r w:rsidRPr="00297172">
              <w:rPr>
                <w:rFonts w:ascii="Tahoma" w:hAnsi="Tahoma" w:cs="Tahoma"/>
              </w:rPr>
              <w:t>/</w:t>
            </w:r>
            <w:r>
              <w:rPr>
                <w:rFonts w:ascii="Tahoma" w:hAnsi="Tahoma" w:cs="Tahoma"/>
                <w:lang w:val="en-US"/>
              </w:rPr>
              <w:t>s</w:t>
            </w:r>
            <w:r>
              <w:rPr>
                <w:rFonts w:ascii="Tahoma" w:hAnsi="Tahoma" w:cs="Tahoma"/>
              </w:rPr>
              <w:t xml:space="preserve"> (для организации кластера, кол-во определяется количеством узлов </w:t>
            </w:r>
            <w:r>
              <w:rPr>
                <w:rFonts w:ascii="Tahoma" w:hAnsi="Tahoma" w:cs="Tahoma"/>
                <w:lang w:val="en-US"/>
              </w:rPr>
              <w:t>Node</w:t>
            </w:r>
            <w:r w:rsidRPr="003F7131">
              <w:rPr>
                <w:rFonts w:ascii="Tahoma" w:hAnsi="Tahoma" w:cs="Tahoma"/>
              </w:rPr>
              <w:t xml:space="preserve"> </w:t>
            </w:r>
            <w:r>
              <w:rPr>
                <w:rFonts w:ascii="Tahoma" w:hAnsi="Tahoma" w:cs="Tahoma"/>
              </w:rPr>
              <w:t>в кластере)</w:t>
            </w:r>
          </w:p>
        </w:tc>
        <w:tc>
          <w:tcPr>
            <w:tcW w:w="0" w:type="auto"/>
            <w:hideMark/>
          </w:tcPr>
          <w:p w14:paraId="108C2D6D" w14:textId="77777777" w:rsidR="009E3298" w:rsidRPr="0089563C" w:rsidRDefault="009E3298" w:rsidP="00405869">
            <w:pPr>
              <w:spacing w:after="120"/>
              <w:ind w:firstLine="0"/>
              <w:jc w:val="left"/>
              <w:rPr>
                <w:rFonts w:ascii="Tahoma" w:hAnsi="Tahoma" w:cs="Tahoma"/>
              </w:rPr>
            </w:pPr>
            <w:r w:rsidRPr="0089563C">
              <w:rPr>
                <w:rFonts w:ascii="Tahoma" w:hAnsi="Tahoma" w:cs="Tahoma"/>
              </w:rPr>
              <w:t>Требования к резервируемому коммутатору Ethernet:</w:t>
            </w:r>
            <w:r w:rsidRPr="0089563C">
              <w:rPr>
                <w:rFonts w:ascii="Tahoma" w:hAnsi="Tahoma" w:cs="Tahoma"/>
              </w:rPr>
              <w:br/>
              <w:t>* уровень Layer 2;</w:t>
            </w:r>
            <w:r w:rsidRPr="0089563C">
              <w:rPr>
                <w:rFonts w:ascii="Tahoma" w:hAnsi="Tahoma" w:cs="Tahoma"/>
              </w:rPr>
              <w:br/>
              <w:t xml:space="preserve">* Ethernet </w:t>
            </w:r>
            <w:r>
              <w:rPr>
                <w:rFonts w:ascii="Tahoma" w:hAnsi="Tahoma" w:cs="Tahoma"/>
              </w:rPr>
              <w:t xml:space="preserve">порты 1 </w:t>
            </w:r>
            <w:r w:rsidRPr="0089563C">
              <w:rPr>
                <w:rFonts w:ascii="Tahoma" w:hAnsi="Tahoma" w:cs="Tahoma"/>
              </w:rPr>
              <w:t>Gb</w:t>
            </w:r>
            <w:r>
              <w:rPr>
                <w:rFonts w:ascii="Tahoma" w:hAnsi="Tahoma" w:cs="Tahoma"/>
              </w:rPr>
              <w:t>/</w:t>
            </w:r>
            <w:r>
              <w:rPr>
                <w:rFonts w:ascii="Tahoma" w:hAnsi="Tahoma" w:cs="Tahoma"/>
                <w:lang w:val="en-US"/>
              </w:rPr>
              <w:t>s</w:t>
            </w:r>
            <w:r>
              <w:rPr>
                <w:rFonts w:ascii="Tahoma" w:hAnsi="Tahoma" w:cs="Tahoma"/>
              </w:rPr>
              <w:t xml:space="preserve"> (кол-во определяется количеством подключаемых устройств)</w:t>
            </w:r>
            <w:r w:rsidRPr="0089563C">
              <w:rPr>
                <w:rFonts w:ascii="Tahoma" w:hAnsi="Tahoma" w:cs="Tahoma"/>
              </w:rPr>
              <w:t xml:space="preserve"> </w:t>
            </w:r>
          </w:p>
        </w:tc>
      </w:tr>
      <w:tr w:rsidR="009E3298" w:rsidRPr="0089563C" w14:paraId="5BF1E39D" w14:textId="77777777" w:rsidTr="00066834">
        <w:tc>
          <w:tcPr>
            <w:tcW w:w="0" w:type="auto"/>
            <w:vAlign w:val="center"/>
            <w:hideMark/>
          </w:tcPr>
          <w:p w14:paraId="5531226E" w14:textId="77777777" w:rsidR="009E3298" w:rsidRPr="0089563C" w:rsidRDefault="009E3298" w:rsidP="00405869">
            <w:pPr>
              <w:spacing w:after="120"/>
              <w:ind w:firstLine="0"/>
              <w:rPr>
                <w:rFonts w:ascii="Tahoma" w:hAnsi="Tahoma" w:cs="Tahoma"/>
              </w:rPr>
            </w:pPr>
            <w:r w:rsidRPr="0089563C">
              <w:rPr>
                <w:rFonts w:ascii="Tahoma" w:hAnsi="Tahoma" w:cs="Tahoma"/>
              </w:rPr>
              <w:t xml:space="preserve">4 </w:t>
            </w:r>
          </w:p>
        </w:tc>
        <w:tc>
          <w:tcPr>
            <w:tcW w:w="0" w:type="auto"/>
            <w:vAlign w:val="center"/>
            <w:hideMark/>
          </w:tcPr>
          <w:p w14:paraId="5902C813" w14:textId="77777777" w:rsidR="009E3298" w:rsidRDefault="009E3298" w:rsidP="00405869">
            <w:pPr>
              <w:spacing w:after="120"/>
              <w:ind w:firstLine="0"/>
              <w:jc w:val="left"/>
              <w:rPr>
                <w:rFonts w:ascii="Tahoma" w:hAnsi="Tahoma" w:cs="Tahoma"/>
              </w:rPr>
            </w:pPr>
            <w:r w:rsidRPr="0089563C">
              <w:rPr>
                <w:rFonts w:ascii="Tahoma" w:hAnsi="Tahoma" w:cs="Tahoma"/>
              </w:rPr>
              <w:t>Требования к контроллеру домена DC1/DC2:</w:t>
            </w:r>
            <w:r w:rsidRPr="0089563C">
              <w:rPr>
                <w:rFonts w:ascii="Tahoma" w:hAnsi="Tahoma" w:cs="Tahoma"/>
              </w:rPr>
              <w:br/>
              <w:t>* 2 HDD/SSD RAID;</w:t>
            </w:r>
            <w:r w:rsidRPr="0089563C">
              <w:rPr>
                <w:rFonts w:ascii="Tahoma" w:hAnsi="Tahoma" w:cs="Tahoma"/>
              </w:rPr>
              <w:br/>
              <w:t>* Ethernet порт 2 x 1 Gb</w:t>
            </w:r>
            <w:r w:rsidRPr="00297172">
              <w:rPr>
                <w:rFonts w:ascii="Tahoma" w:hAnsi="Tahoma" w:cs="Tahoma"/>
              </w:rPr>
              <w:t>/</w:t>
            </w:r>
            <w:r>
              <w:rPr>
                <w:rFonts w:ascii="Tahoma" w:hAnsi="Tahoma" w:cs="Tahoma"/>
                <w:lang w:val="en-US"/>
              </w:rPr>
              <w:t>s</w:t>
            </w:r>
            <w:r w:rsidRPr="0089563C">
              <w:rPr>
                <w:rFonts w:ascii="Tahoma" w:hAnsi="Tahoma" w:cs="Tahoma"/>
              </w:rPr>
              <w:t>;</w:t>
            </w:r>
            <w:r w:rsidRPr="0089563C">
              <w:rPr>
                <w:rFonts w:ascii="Tahoma" w:hAnsi="Tahoma" w:cs="Tahoma"/>
              </w:rPr>
              <w:br/>
              <w:t>* два блока питания</w:t>
            </w:r>
            <w:r w:rsidRPr="00637F42">
              <w:rPr>
                <w:rFonts w:ascii="Tahoma" w:hAnsi="Tahoma" w:cs="Tahoma"/>
              </w:rPr>
              <w:t>;</w:t>
            </w:r>
          </w:p>
          <w:p w14:paraId="5AC2733E" w14:textId="77777777" w:rsidR="009E3298" w:rsidRPr="0089563C" w:rsidRDefault="009E3298" w:rsidP="00405869">
            <w:pPr>
              <w:spacing w:after="120"/>
              <w:ind w:firstLine="0"/>
              <w:jc w:val="left"/>
              <w:rPr>
                <w:rFonts w:ascii="Tahoma" w:hAnsi="Tahoma" w:cs="Tahoma"/>
              </w:rPr>
            </w:pPr>
            <w:r w:rsidRPr="009E3298">
              <w:rPr>
                <w:rFonts w:ascii="Tahoma" w:hAnsi="Tahoma" w:cs="Tahoma"/>
              </w:rPr>
              <w:t>*</w:t>
            </w:r>
            <w:r w:rsidRPr="009E3298">
              <w:rPr>
                <w:rFonts w:ascii="Tahoma" w:hAnsi="Tahoma" w:cs="Tahoma"/>
                <w:lang w:val="en-US"/>
              </w:rPr>
              <w:t>IPMI</w:t>
            </w:r>
            <w:r w:rsidRPr="009E3298">
              <w:rPr>
                <w:rFonts w:ascii="Tahoma" w:hAnsi="Tahoma" w:cs="Tahoma"/>
              </w:rPr>
              <w:t xml:space="preserve"> (интерфейс управления)</w:t>
            </w:r>
          </w:p>
        </w:tc>
        <w:tc>
          <w:tcPr>
            <w:tcW w:w="0" w:type="auto"/>
            <w:vAlign w:val="center"/>
            <w:hideMark/>
          </w:tcPr>
          <w:p w14:paraId="70CBF267" w14:textId="77777777" w:rsidR="009E3298" w:rsidRPr="009E3298" w:rsidRDefault="009E3298" w:rsidP="00405869">
            <w:pPr>
              <w:spacing w:after="120"/>
              <w:ind w:firstLine="0"/>
              <w:jc w:val="left"/>
              <w:rPr>
                <w:rFonts w:ascii="Tahoma" w:hAnsi="Tahoma" w:cs="Tahoma"/>
              </w:rPr>
            </w:pPr>
            <w:r w:rsidRPr="0089563C">
              <w:rPr>
                <w:rFonts w:ascii="Tahoma" w:hAnsi="Tahoma" w:cs="Tahoma"/>
              </w:rPr>
              <w:t>Требования к контроллеру домена DC1/DC2:</w:t>
            </w:r>
            <w:r w:rsidRPr="0089563C">
              <w:rPr>
                <w:rFonts w:ascii="Tahoma" w:hAnsi="Tahoma" w:cs="Tahoma"/>
              </w:rPr>
              <w:br/>
              <w:t>* 2 HDD/SSD RAID;</w:t>
            </w:r>
            <w:r w:rsidRPr="0089563C">
              <w:rPr>
                <w:rFonts w:ascii="Tahoma" w:hAnsi="Tahoma" w:cs="Tahoma"/>
              </w:rPr>
              <w:br/>
              <w:t>* Ethernet порт 2 x 1 Gb</w:t>
            </w:r>
            <w:r w:rsidRPr="00297172">
              <w:rPr>
                <w:rFonts w:ascii="Tahoma" w:hAnsi="Tahoma" w:cs="Tahoma"/>
              </w:rPr>
              <w:t>/</w:t>
            </w:r>
            <w:r>
              <w:rPr>
                <w:rFonts w:ascii="Tahoma" w:hAnsi="Tahoma" w:cs="Tahoma"/>
                <w:lang w:val="en-US"/>
              </w:rPr>
              <w:t>s</w:t>
            </w:r>
            <w:r w:rsidRPr="0089563C">
              <w:rPr>
                <w:rFonts w:ascii="Tahoma" w:hAnsi="Tahoma" w:cs="Tahoma"/>
              </w:rPr>
              <w:t>;</w:t>
            </w:r>
            <w:r w:rsidRPr="0089563C">
              <w:rPr>
                <w:rFonts w:ascii="Tahoma" w:hAnsi="Tahoma" w:cs="Tahoma"/>
              </w:rPr>
              <w:br/>
            </w:r>
            <w:r w:rsidRPr="009E3298">
              <w:rPr>
                <w:rFonts w:ascii="Tahoma" w:hAnsi="Tahoma" w:cs="Tahoma"/>
              </w:rPr>
              <w:t>* два блока питания;</w:t>
            </w:r>
          </w:p>
          <w:p w14:paraId="5B1F544D" w14:textId="77777777" w:rsidR="009E3298" w:rsidRPr="0089563C" w:rsidRDefault="009E3298" w:rsidP="00405869">
            <w:pPr>
              <w:spacing w:after="120"/>
              <w:ind w:firstLine="0"/>
              <w:jc w:val="left"/>
              <w:rPr>
                <w:rFonts w:ascii="Tahoma" w:hAnsi="Tahoma" w:cs="Tahoma"/>
              </w:rPr>
            </w:pPr>
            <w:r w:rsidRPr="009E3298">
              <w:rPr>
                <w:rFonts w:ascii="Tahoma" w:hAnsi="Tahoma" w:cs="Tahoma"/>
              </w:rPr>
              <w:t>*</w:t>
            </w:r>
            <w:r w:rsidRPr="009E3298">
              <w:rPr>
                <w:rFonts w:ascii="Tahoma" w:hAnsi="Tahoma" w:cs="Tahoma"/>
                <w:lang w:val="en-US"/>
              </w:rPr>
              <w:t>IPMI</w:t>
            </w:r>
            <w:r w:rsidRPr="009E3298">
              <w:rPr>
                <w:rFonts w:ascii="Tahoma" w:hAnsi="Tahoma" w:cs="Tahoma"/>
              </w:rPr>
              <w:t xml:space="preserve"> (интерфейс управления)</w:t>
            </w:r>
          </w:p>
        </w:tc>
      </w:tr>
      <w:tr w:rsidR="005A4D35" w:rsidRPr="0089563C" w14:paraId="7551A30E" w14:textId="77777777" w:rsidTr="00066834">
        <w:tc>
          <w:tcPr>
            <w:tcW w:w="0" w:type="auto"/>
            <w:vAlign w:val="center"/>
            <w:hideMark/>
          </w:tcPr>
          <w:p w14:paraId="69B5EF79" w14:textId="77777777" w:rsidR="005A4D35" w:rsidRPr="0089563C" w:rsidRDefault="005A4D35" w:rsidP="00405869">
            <w:pPr>
              <w:spacing w:after="120"/>
              <w:ind w:firstLine="0"/>
              <w:rPr>
                <w:rFonts w:ascii="Tahoma" w:hAnsi="Tahoma" w:cs="Tahoma"/>
              </w:rPr>
            </w:pPr>
            <w:r w:rsidRPr="0089563C">
              <w:rPr>
                <w:rFonts w:ascii="Tahoma" w:hAnsi="Tahoma" w:cs="Tahoma"/>
              </w:rPr>
              <w:t xml:space="preserve">5 </w:t>
            </w:r>
          </w:p>
        </w:tc>
        <w:tc>
          <w:tcPr>
            <w:tcW w:w="0" w:type="auto"/>
            <w:vAlign w:val="center"/>
            <w:hideMark/>
          </w:tcPr>
          <w:p w14:paraId="03B0F550" w14:textId="77777777" w:rsidR="005A4D35" w:rsidRPr="005A4D35" w:rsidRDefault="005A4D35" w:rsidP="00405869">
            <w:pPr>
              <w:spacing w:after="120"/>
              <w:ind w:firstLine="0"/>
              <w:jc w:val="left"/>
              <w:rPr>
                <w:rFonts w:ascii="Tahoma" w:hAnsi="Tahoma" w:cs="Tahoma"/>
              </w:rPr>
            </w:pPr>
            <w:r w:rsidRPr="005A4D35">
              <w:rPr>
                <w:rFonts w:ascii="Tahoma" w:hAnsi="Tahoma" w:cs="Tahoma"/>
              </w:rPr>
              <w:t>Требования к серверам Node1, Node2:</w:t>
            </w:r>
            <w:r w:rsidRPr="005A4D35">
              <w:rPr>
                <w:rFonts w:ascii="Tahoma" w:hAnsi="Tahoma" w:cs="Tahoma"/>
              </w:rPr>
              <w:br/>
              <w:t>* 2 HDD/SSD RAID;</w:t>
            </w:r>
            <w:r w:rsidRPr="005A4D35">
              <w:rPr>
                <w:rFonts w:ascii="Tahoma" w:hAnsi="Tahoma" w:cs="Tahoma"/>
              </w:rPr>
              <w:br/>
              <w:t>* SAS/</w:t>
            </w:r>
            <w:r w:rsidRPr="005A4D35">
              <w:rPr>
                <w:rFonts w:ascii="Tahoma" w:hAnsi="Tahoma" w:cs="Tahoma"/>
                <w:lang w:val="en-US"/>
              </w:rPr>
              <w:t>FC</w:t>
            </w:r>
            <w:r w:rsidRPr="005A4D35">
              <w:rPr>
                <w:rFonts w:ascii="Tahoma" w:hAnsi="Tahoma" w:cs="Tahoma"/>
              </w:rPr>
              <w:t xml:space="preserve"> Port 2 шт.;</w:t>
            </w:r>
            <w:r w:rsidRPr="005A4D35">
              <w:rPr>
                <w:rFonts w:ascii="Tahoma" w:hAnsi="Tahoma" w:cs="Tahoma"/>
              </w:rPr>
              <w:br/>
              <w:t>* Ethernet порт 2 x 1 Gb/</w:t>
            </w:r>
            <w:r w:rsidRPr="005A4D35">
              <w:rPr>
                <w:rFonts w:ascii="Tahoma" w:hAnsi="Tahoma" w:cs="Tahoma"/>
                <w:lang w:val="en-US"/>
              </w:rPr>
              <w:t>s</w:t>
            </w:r>
            <w:r w:rsidRPr="005A4D35">
              <w:rPr>
                <w:rFonts w:ascii="Tahoma" w:hAnsi="Tahoma" w:cs="Tahoma"/>
              </w:rPr>
              <w:t>;</w:t>
            </w:r>
            <w:r w:rsidRPr="005A4D35">
              <w:rPr>
                <w:rFonts w:ascii="Tahoma" w:hAnsi="Tahoma" w:cs="Tahoma"/>
              </w:rPr>
              <w:br/>
              <w:t>* Ethernet порт 2 x 10 Gb/</w:t>
            </w:r>
            <w:r w:rsidRPr="005A4D35">
              <w:rPr>
                <w:rFonts w:ascii="Tahoma" w:hAnsi="Tahoma" w:cs="Tahoma"/>
                <w:lang w:val="en-US"/>
              </w:rPr>
              <w:t>s</w:t>
            </w:r>
            <w:r w:rsidRPr="005A4D35">
              <w:rPr>
                <w:rFonts w:ascii="Tahoma" w:hAnsi="Tahoma" w:cs="Tahoma"/>
              </w:rPr>
              <w:t>;</w:t>
            </w:r>
            <w:r w:rsidRPr="005A4D35">
              <w:rPr>
                <w:rFonts w:ascii="Tahoma" w:hAnsi="Tahoma" w:cs="Tahoma"/>
              </w:rPr>
              <w:br/>
              <w:t>* два блока питания;</w:t>
            </w:r>
          </w:p>
          <w:p w14:paraId="36BFB74F" w14:textId="77777777" w:rsidR="005A4D35" w:rsidRPr="00637F42" w:rsidRDefault="005A4D35" w:rsidP="00405869">
            <w:pPr>
              <w:spacing w:after="120"/>
              <w:ind w:firstLine="0"/>
              <w:rPr>
                <w:rFonts w:ascii="Tahoma" w:hAnsi="Tahoma" w:cs="Tahoma"/>
                <w:lang w:val="en-US"/>
              </w:rPr>
            </w:pPr>
            <w:r w:rsidRPr="005A4D35">
              <w:rPr>
                <w:rFonts w:ascii="Tahoma" w:hAnsi="Tahoma" w:cs="Tahoma"/>
              </w:rPr>
              <w:t>*</w:t>
            </w:r>
            <w:r w:rsidRPr="005A4D35">
              <w:rPr>
                <w:rFonts w:ascii="Tahoma" w:hAnsi="Tahoma" w:cs="Tahoma"/>
                <w:lang w:val="en-US"/>
              </w:rPr>
              <w:t>IPMI</w:t>
            </w:r>
            <w:r w:rsidRPr="005A4D35">
              <w:rPr>
                <w:rFonts w:ascii="Tahoma" w:hAnsi="Tahoma" w:cs="Tahoma"/>
              </w:rPr>
              <w:t xml:space="preserve"> </w:t>
            </w:r>
            <w:r w:rsidRPr="005A4D35">
              <w:rPr>
                <w:rFonts w:ascii="Tahoma" w:hAnsi="Tahoma" w:cs="Tahoma"/>
                <w:lang w:val="en-US"/>
              </w:rPr>
              <w:t>(</w:t>
            </w:r>
            <w:r w:rsidRPr="005A4D35">
              <w:rPr>
                <w:rFonts w:ascii="Tahoma" w:hAnsi="Tahoma" w:cs="Tahoma"/>
              </w:rPr>
              <w:t>интерфейс управления</w:t>
            </w:r>
            <w:r w:rsidRPr="005A4D35">
              <w:rPr>
                <w:rFonts w:ascii="Tahoma" w:hAnsi="Tahoma" w:cs="Tahoma"/>
                <w:lang w:val="en-US"/>
              </w:rPr>
              <w:t>)</w:t>
            </w:r>
          </w:p>
        </w:tc>
        <w:tc>
          <w:tcPr>
            <w:tcW w:w="0" w:type="auto"/>
            <w:vAlign w:val="center"/>
            <w:hideMark/>
          </w:tcPr>
          <w:p w14:paraId="73E822D8" w14:textId="77777777" w:rsidR="005A4D35" w:rsidRPr="005A4D35" w:rsidRDefault="005A4D35" w:rsidP="00405869">
            <w:pPr>
              <w:spacing w:after="120"/>
              <w:ind w:firstLine="0"/>
              <w:jc w:val="left"/>
              <w:rPr>
                <w:rFonts w:ascii="Tahoma" w:hAnsi="Tahoma" w:cs="Tahoma"/>
              </w:rPr>
            </w:pPr>
            <w:r w:rsidRPr="005A4D35">
              <w:rPr>
                <w:rFonts w:ascii="Tahoma" w:hAnsi="Tahoma" w:cs="Tahoma"/>
              </w:rPr>
              <w:t>Требования к серверам Srv1, Srv2:</w:t>
            </w:r>
            <w:r w:rsidRPr="005A4D35">
              <w:rPr>
                <w:rFonts w:ascii="Tahoma" w:hAnsi="Tahoma" w:cs="Tahoma"/>
              </w:rPr>
              <w:br/>
              <w:t xml:space="preserve">* 4 HDD/SSD RAID (количество определяется в зависимости от уровня </w:t>
            </w:r>
            <w:r w:rsidRPr="005A4D35">
              <w:rPr>
                <w:rFonts w:ascii="Tahoma" w:hAnsi="Tahoma" w:cs="Tahoma"/>
                <w:lang w:val="en-US"/>
              </w:rPr>
              <w:t>RAID</w:t>
            </w:r>
            <w:r w:rsidRPr="005A4D35">
              <w:rPr>
                <w:rFonts w:ascii="Tahoma" w:hAnsi="Tahoma" w:cs="Tahoma"/>
              </w:rPr>
              <w:t xml:space="preserve"> и требований проекта);</w:t>
            </w:r>
            <w:r w:rsidRPr="005A4D35">
              <w:rPr>
                <w:rFonts w:ascii="Tahoma" w:hAnsi="Tahoma" w:cs="Tahoma"/>
              </w:rPr>
              <w:br/>
              <w:t>* Ethernet порт 2 x 1 Gb/</w:t>
            </w:r>
            <w:r w:rsidRPr="005A4D35">
              <w:rPr>
                <w:rFonts w:ascii="Tahoma" w:hAnsi="Tahoma" w:cs="Tahoma"/>
                <w:lang w:val="en-US"/>
              </w:rPr>
              <w:t>s</w:t>
            </w:r>
            <w:r w:rsidRPr="005A4D35">
              <w:rPr>
                <w:rFonts w:ascii="Tahoma" w:hAnsi="Tahoma" w:cs="Tahoma"/>
              </w:rPr>
              <w:t>;</w:t>
            </w:r>
            <w:r w:rsidRPr="005A4D35">
              <w:rPr>
                <w:rFonts w:ascii="Tahoma" w:hAnsi="Tahoma" w:cs="Tahoma"/>
              </w:rPr>
              <w:br/>
              <w:t xml:space="preserve">* два блока питания. </w:t>
            </w:r>
          </w:p>
          <w:p w14:paraId="2B8DADCF" w14:textId="77777777" w:rsidR="005A4D35" w:rsidRPr="0089563C" w:rsidRDefault="005A4D35" w:rsidP="0087796E">
            <w:pPr>
              <w:spacing w:after="120"/>
              <w:ind w:firstLine="0"/>
              <w:jc w:val="left"/>
              <w:rPr>
                <w:rFonts w:ascii="Tahoma" w:hAnsi="Tahoma" w:cs="Tahoma"/>
              </w:rPr>
            </w:pPr>
            <w:r w:rsidRPr="005A4D35">
              <w:rPr>
                <w:rFonts w:ascii="Tahoma" w:hAnsi="Tahoma" w:cs="Tahoma"/>
              </w:rPr>
              <w:t>*</w:t>
            </w:r>
            <w:r w:rsidRPr="005A4D35">
              <w:rPr>
                <w:rFonts w:ascii="Tahoma" w:hAnsi="Tahoma" w:cs="Tahoma"/>
                <w:lang w:val="en-US"/>
              </w:rPr>
              <w:t>IPMI</w:t>
            </w:r>
            <w:r w:rsidRPr="005A4D35">
              <w:rPr>
                <w:rFonts w:ascii="Tahoma" w:hAnsi="Tahoma" w:cs="Tahoma"/>
              </w:rPr>
              <w:t xml:space="preserve"> </w:t>
            </w:r>
            <w:r w:rsidRPr="005A4D35">
              <w:rPr>
                <w:rFonts w:ascii="Tahoma" w:hAnsi="Tahoma" w:cs="Tahoma"/>
                <w:lang w:val="en-US"/>
              </w:rPr>
              <w:t>(</w:t>
            </w:r>
            <w:r w:rsidRPr="005A4D35">
              <w:rPr>
                <w:rFonts w:ascii="Tahoma" w:hAnsi="Tahoma" w:cs="Tahoma"/>
              </w:rPr>
              <w:t>интерфейс управления)</w:t>
            </w:r>
          </w:p>
        </w:tc>
      </w:tr>
      <w:tr w:rsidR="009E3298" w:rsidRPr="0089563C" w14:paraId="5BF8D953" w14:textId="77777777" w:rsidTr="00066834">
        <w:tc>
          <w:tcPr>
            <w:tcW w:w="0" w:type="auto"/>
            <w:vAlign w:val="center"/>
            <w:hideMark/>
          </w:tcPr>
          <w:p w14:paraId="57E94D84" w14:textId="77777777" w:rsidR="009E3298" w:rsidRPr="0089563C" w:rsidRDefault="009E3298" w:rsidP="00405869">
            <w:pPr>
              <w:spacing w:after="120"/>
              <w:ind w:firstLine="0"/>
              <w:rPr>
                <w:rFonts w:ascii="Tahoma" w:hAnsi="Tahoma" w:cs="Tahoma"/>
              </w:rPr>
            </w:pPr>
            <w:r w:rsidRPr="0089563C">
              <w:rPr>
                <w:rFonts w:ascii="Tahoma" w:hAnsi="Tahoma" w:cs="Tahoma"/>
              </w:rPr>
              <w:t xml:space="preserve">6 </w:t>
            </w:r>
          </w:p>
        </w:tc>
        <w:tc>
          <w:tcPr>
            <w:tcW w:w="0" w:type="auto"/>
            <w:vAlign w:val="center"/>
            <w:hideMark/>
          </w:tcPr>
          <w:p w14:paraId="2C4F9D7E" w14:textId="77777777" w:rsidR="009E3298" w:rsidRPr="005A4D35" w:rsidRDefault="005A4D35" w:rsidP="00405869">
            <w:pPr>
              <w:spacing w:after="120"/>
              <w:ind w:firstLine="0"/>
              <w:jc w:val="left"/>
              <w:rPr>
                <w:rFonts w:ascii="Tahoma" w:hAnsi="Tahoma" w:cs="Tahoma"/>
              </w:rPr>
            </w:pPr>
            <w:r w:rsidRPr="005A4D35">
              <w:rPr>
                <w:rFonts w:ascii="Tahoma" w:hAnsi="Tahoma" w:cs="Tahoma"/>
              </w:rPr>
              <w:t>Требования к СХД:</w:t>
            </w:r>
            <w:r w:rsidRPr="005A4D35">
              <w:rPr>
                <w:rFonts w:ascii="Tahoma" w:hAnsi="Tahoma" w:cs="Tahoma"/>
              </w:rPr>
              <w:br/>
              <w:t>* 2 контроллера SAS (дублирование, каждый контроллер имеет 2 порта SAS);</w:t>
            </w:r>
            <w:r w:rsidRPr="005A4D35">
              <w:rPr>
                <w:rFonts w:ascii="Tahoma" w:hAnsi="Tahoma" w:cs="Tahoma"/>
              </w:rPr>
              <w:br/>
              <w:t xml:space="preserve">* HDD/SSD RAID (количество определяется в зависимости от уровня </w:t>
            </w:r>
            <w:r w:rsidRPr="005A4D35">
              <w:rPr>
                <w:rFonts w:ascii="Tahoma" w:hAnsi="Tahoma" w:cs="Tahoma"/>
                <w:lang w:val="en-US"/>
              </w:rPr>
              <w:t>RAID</w:t>
            </w:r>
            <w:r w:rsidRPr="005A4D35">
              <w:rPr>
                <w:rFonts w:ascii="Tahoma" w:hAnsi="Tahoma" w:cs="Tahoma"/>
              </w:rPr>
              <w:t xml:space="preserve"> и требований проекта);</w:t>
            </w:r>
            <w:r w:rsidRPr="005A4D35">
              <w:rPr>
                <w:rFonts w:ascii="Tahoma" w:hAnsi="Tahoma" w:cs="Tahoma"/>
              </w:rPr>
              <w:br/>
              <w:t>* 2 блока питания</w:t>
            </w:r>
          </w:p>
        </w:tc>
        <w:tc>
          <w:tcPr>
            <w:tcW w:w="0" w:type="auto"/>
            <w:vAlign w:val="center"/>
            <w:hideMark/>
          </w:tcPr>
          <w:p w14:paraId="0559AAC4" w14:textId="77777777" w:rsidR="009E3298" w:rsidRPr="0089563C" w:rsidRDefault="005A4D35" w:rsidP="00405869">
            <w:pPr>
              <w:spacing w:after="120"/>
              <w:ind w:firstLine="0"/>
              <w:jc w:val="left"/>
              <w:rPr>
                <w:rFonts w:ascii="Tahoma" w:hAnsi="Tahoma" w:cs="Tahoma"/>
              </w:rPr>
            </w:pPr>
            <w:r w:rsidRPr="005A4D35">
              <w:rPr>
                <w:rFonts w:ascii="Tahoma" w:hAnsi="Tahoma" w:cs="Tahoma"/>
              </w:rPr>
              <w:t>Требования к серверу Historian:</w:t>
            </w:r>
            <w:r w:rsidRPr="005A4D35">
              <w:rPr>
                <w:rFonts w:ascii="Tahoma" w:hAnsi="Tahoma" w:cs="Tahoma"/>
              </w:rPr>
              <w:br/>
              <w:t xml:space="preserve">* 4 HDD/SSD RAID (количество определяется в зависимости от уровня </w:t>
            </w:r>
            <w:r w:rsidRPr="005A4D35">
              <w:rPr>
                <w:rFonts w:ascii="Tahoma" w:hAnsi="Tahoma" w:cs="Tahoma"/>
                <w:lang w:val="en-US"/>
              </w:rPr>
              <w:t>RAID</w:t>
            </w:r>
            <w:r w:rsidRPr="005A4D35">
              <w:rPr>
                <w:rFonts w:ascii="Tahoma" w:hAnsi="Tahoma" w:cs="Tahoma"/>
              </w:rPr>
              <w:t xml:space="preserve"> и требований проекта);</w:t>
            </w:r>
            <w:r w:rsidRPr="005A4D35">
              <w:rPr>
                <w:rFonts w:ascii="Tahoma" w:hAnsi="Tahoma" w:cs="Tahoma"/>
              </w:rPr>
              <w:br/>
              <w:t>* Ethernet порт 2 x 1 Gb/</w:t>
            </w:r>
            <w:r w:rsidRPr="005A4D35">
              <w:rPr>
                <w:rFonts w:ascii="Tahoma" w:hAnsi="Tahoma" w:cs="Tahoma"/>
                <w:lang w:val="en-US"/>
              </w:rPr>
              <w:t>s</w:t>
            </w:r>
            <w:r w:rsidRPr="005A4D35">
              <w:rPr>
                <w:rFonts w:ascii="Tahoma" w:hAnsi="Tahoma" w:cs="Tahoma"/>
              </w:rPr>
              <w:t>;</w:t>
            </w:r>
            <w:r w:rsidRPr="005A4D35">
              <w:rPr>
                <w:rFonts w:ascii="Tahoma" w:hAnsi="Tahoma" w:cs="Tahoma"/>
              </w:rPr>
              <w:br/>
              <w:t>* два блока питания</w:t>
            </w:r>
          </w:p>
        </w:tc>
      </w:tr>
    </w:tbl>
    <w:p w14:paraId="74B620DD" w14:textId="77777777" w:rsidR="00066834" w:rsidRPr="003838C0" w:rsidRDefault="00066834" w:rsidP="00172567">
      <w:pPr>
        <w:spacing w:before="120" w:after="120"/>
        <w:rPr>
          <w:rFonts w:ascii="Tahoma" w:eastAsiaTheme="minorEastAsia" w:hAnsi="Tahoma" w:cs="Tahoma"/>
        </w:rPr>
      </w:pPr>
      <w:r w:rsidRPr="005E13DF">
        <w:rPr>
          <w:rFonts w:ascii="Tahoma" w:eastAsiaTheme="minorEastAsia" w:hAnsi="Tahoma" w:cs="Tahoma"/>
        </w:rPr>
        <w:t>Серверы Node1, Node2 образуют отказоустойчивый кластер с</w:t>
      </w:r>
      <w:r w:rsidR="00B76BA8">
        <w:rPr>
          <w:rFonts w:ascii="Tahoma" w:eastAsiaTheme="minorEastAsia" w:hAnsi="Tahoma" w:cs="Tahoma"/>
        </w:rPr>
        <w:t> </w:t>
      </w:r>
      <w:r w:rsidRPr="005E13DF">
        <w:rPr>
          <w:rFonts w:ascii="Tahoma" w:eastAsiaTheme="minorEastAsia" w:hAnsi="Tahoma" w:cs="Tahoma"/>
        </w:rPr>
        <w:t>использованием внешней системы хранения данных (СХД). Серверы Node1, Node2 подключаются к СХД по интерфейс</w:t>
      </w:r>
      <w:r w:rsidR="008569E6">
        <w:rPr>
          <w:rFonts w:ascii="Tahoma" w:eastAsiaTheme="minorEastAsia" w:hAnsi="Tahoma" w:cs="Tahoma"/>
        </w:rPr>
        <w:t>ам</w:t>
      </w:r>
      <w:r w:rsidRPr="005E13DF">
        <w:rPr>
          <w:rFonts w:ascii="Tahoma" w:eastAsiaTheme="minorEastAsia" w:hAnsi="Tahoma" w:cs="Tahoma"/>
        </w:rPr>
        <w:t xml:space="preserve"> SAS</w:t>
      </w:r>
      <w:r w:rsidR="008569E6">
        <w:rPr>
          <w:rFonts w:ascii="Tahoma" w:eastAsiaTheme="minorEastAsia" w:hAnsi="Tahoma" w:cs="Tahoma"/>
        </w:rPr>
        <w:t>/</w:t>
      </w:r>
      <w:r w:rsidR="008569E6">
        <w:rPr>
          <w:rFonts w:ascii="Tahoma" w:eastAsiaTheme="minorEastAsia" w:hAnsi="Tahoma" w:cs="Tahoma"/>
          <w:lang w:val="en-US"/>
        </w:rPr>
        <w:t>FC</w:t>
      </w:r>
      <w:r w:rsidRPr="005E13DF">
        <w:rPr>
          <w:rFonts w:ascii="Tahoma" w:eastAsiaTheme="minorEastAsia" w:hAnsi="Tahoma" w:cs="Tahoma"/>
        </w:rPr>
        <w:t>. На серверах должно быть два порта SAS</w:t>
      </w:r>
      <w:r w:rsidR="008569E6">
        <w:rPr>
          <w:rFonts w:ascii="Tahoma" w:eastAsiaTheme="minorEastAsia" w:hAnsi="Tahoma" w:cs="Tahoma"/>
        </w:rPr>
        <w:t>/</w:t>
      </w:r>
      <w:r w:rsidR="008569E6">
        <w:rPr>
          <w:rFonts w:ascii="Tahoma" w:eastAsiaTheme="minorEastAsia" w:hAnsi="Tahoma" w:cs="Tahoma"/>
          <w:lang w:val="en-US"/>
        </w:rPr>
        <w:t>FC</w:t>
      </w:r>
      <w:r w:rsidRPr="005E13DF">
        <w:rPr>
          <w:rFonts w:ascii="Tahoma" w:eastAsiaTheme="minorEastAsia" w:hAnsi="Tahoma" w:cs="Tahoma"/>
        </w:rPr>
        <w:t>. Один порт используется для подключения к первому контроллеру СХД, второй порт – ко второму. При необходимости кластер может состоять более, чем из двух серверов. Если каждый контроллер СХД имеет два порта SAS</w:t>
      </w:r>
      <w:r w:rsidR="008569E6">
        <w:rPr>
          <w:rFonts w:ascii="Tahoma" w:eastAsiaTheme="minorEastAsia" w:hAnsi="Tahoma" w:cs="Tahoma"/>
        </w:rPr>
        <w:t>/</w:t>
      </w:r>
      <w:r w:rsidR="008569E6">
        <w:rPr>
          <w:rFonts w:ascii="Tahoma" w:eastAsiaTheme="minorEastAsia" w:hAnsi="Tahoma" w:cs="Tahoma"/>
          <w:lang w:val="en-US"/>
        </w:rPr>
        <w:t>FC</w:t>
      </w:r>
      <w:r w:rsidRPr="005E13DF">
        <w:rPr>
          <w:rFonts w:ascii="Tahoma" w:eastAsiaTheme="minorEastAsia" w:hAnsi="Tahoma" w:cs="Tahoma"/>
        </w:rPr>
        <w:t xml:space="preserve">, то в кластер может быть </w:t>
      </w:r>
      <w:r w:rsidRPr="00DF50A1">
        <w:rPr>
          <w:rFonts w:ascii="Tahoma" w:eastAsiaTheme="minorEastAsia" w:hAnsi="Tahoma" w:cs="Tahoma"/>
        </w:rPr>
        <w:t>организовано до четырёх серверов с</w:t>
      </w:r>
      <w:r w:rsidR="00B76BA8">
        <w:rPr>
          <w:rFonts w:ascii="Tahoma" w:eastAsiaTheme="minorEastAsia" w:hAnsi="Tahoma" w:cs="Tahoma"/>
        </w:rPr>
        <w:t> </w:t>
      </w:r>
      <w:r w:rsidRPr="00DF50A1">
        <w:rPr>
          <w:rFonts w:ascii="Tahoma" w:eastAsiaTheme="minorEastAsia" w:hAnsi="Tahoma" w:cs="Tahoma"/>
        </w:rPr>
        <w:t>прямым подключением к СХД.</w:t>
      </w:r>
    </w:p>
    <w:p w14:paraId="0A17A4B7" w14:textId="77777777" w:rsidR="00E15697" w:rsidRPr="00DF50A1" w:rsidRDefault="00E15697" w:rsidP="000C097E">
      <w:pPr>
        <w:spacing w:after="120"/>
        <w:rPr>
          <w:rFonts w:ascii="Tahoma" w:eastAsiaTheme="minorEastAsia" w:hAnsi="Tahoma" w:cs="Tahoma"/>
          <w:lang w:val="en-US"/>
        </w:rPr>
      </w:pPr>
      <w:r w:rsidRPr="00DF50A1">
        <w:rPr>
          <w:rFonts w:ascii="Tahoma" w:eastAsiaTheme="minorEastAsia" w:hAnsi="Tahoma" w:cs="Tahoma"/>
        </w:rPr>
        <w:t>На к</w:t>
      </w:r>
      <w:r w:rsidRPr="00DF50A1">
        <w:rPr>
          <w:rFonts w:ascii="Tahoma" w:eastAsiaTheme="minorEastAsia" w:hAnsi="Tahoma" w:cs="Tahoma"/>
          <w:lang w:val="en-US"/>
        </w:rPr>
        <w:t>онтроллер</w:t>
      </w:r>
      <w:r w:rsidRPr="00DF50A1">
        <w:rPr>
          <w:rFonts w:ascii="Tahoma" w:eastAsiaTheme="minorEastAsia" w:hAnsi="Tahoma" w:cs="Tahoma"/>
        </w:rPr>
        <w:t>е</w:t>
      </w:r>
      <w:r w:rsidRPr="00DF50A1">
        <w:rPr>
          <w:rFonts w:ascii="Tahoma" w:eastAsiaTheme="minorEastAsia" w:hAnsi="Tahoma" w:cs="Tahoma"/>
          <w:lang w:val="en-US"/>
        </w:rPr>
        <w:t xml:space="preserve"> домена</w:t>
      </w:r>
      <w:r w:rsidRPr="00DF50A1">
        <w:rPr>
          <w:rFonts w:ascii="Tahoma" w:eastAsiaTheme="minorEastAsia" w:hAnsi="Tahoma" w:cs="Tahoma"/>
        </w:rPr>
        <w:t xml:space="preserve"> используются</w:t>
      </w:r>
      <w:r w:rsidRPr="00DF50A1">
        <w:rPr>
          <w:rFonts w:ascii="Tahoma" w:eastAsiaTheme="minorEastAsia" w:hAnsi="Tahoma" w:cs="Tahoma"/>
          <w:lang w:val="en-US"/>
        </w:rPr>
        <w:t>:</w:t>
      </w:r>
    </w:p>
    <w:p w14:paraId="4816BFA5" w14:textId="77777777" w:rsidR="00E15697" w:rsidRPr="00EB142C" w:rsidRDefault="00E15697" w:rsidP="000C097E">
      <w:pPr>
        <w:pStyle w:val="1"/>
        <w:numPr>
          <w:ilvl w:val="0"/>
          <w:numId w:val="15"/>
        </w:numPr>
        <w:tabs>
          <w:tab w:val="clear" w:pos="851"/>
          <w:tab w:val="left" w:pos="993"/>
        </w:tabs>
        <w:spacing w:before="0"/>
        <w:ind w:left="0" w:firstLine="709"/>
        <w:rPr>
          <w:rFonts w:eastAsiaTheme="minorEastAsia"/>
          <w:szCs w:val="24"/>
          <w:lang w:val="en-US"/>
        </w:rPr>
      </w:pPr>
      <w:r w:rsidRPr="000C097E">
        <w:rPr>
          <w:rFonts w:eastAsiaTheme="minorEastAsia"/>
          <w:b w:val="0"/>
          <w:szCs w:val="24"/>
          <w:lang w:val="en-US"/>
        </w:rPr>
        <w:t>AD - Active Directory (MS Windows);</w:t>
      </w:r>
    </w:p>
    <w:p w14:paraId="2BC2FB81" w14:textId="77777777" w:rsidR="00E15697" w:rsidRPr="00EB142C" w:rsidRDefault="00E15697" w:rsidP="000C097E">
      <w:pPr>
        <w:pStyle w:val="1"/>
        <w:numPr>
          <w:ilvl w:val="0"/>
          <w:numId w:val="15"/>
        </w:numPr>
        <w:tabs>
          <w:tab w:val="clear" w:pos="851"/>
          <w:tab w:val="left" w:pos="993"/>
        </w:tabs>
        <w:spacing w:before="0"/>
        <w:ind w:left="0" w:firstLine="709"/>
        <w:rPr>
          <w:rFonts w:eastAsiaTheme="minorEastAsia"/>
          <w:szCs w:val="24"/>
          <w:lang w:val="en-US"/>
        </w:rPr>
      </w:pPr>
      <w:r w:rsidRPr="000C097E">
        <w:rPr>
          <w:rFonts w:eastAsiaTheme="minorEastAsia"/>
          <w:b w:val="0"/>
          <w:szCs w:val="24"/>
          <w:lang w:val="en-US"/>
        </w:rPr>
        <w:t>LDAP - Lightweight Directory Access Protocol (Linux).</w:t>
      </w:r>
    </w:p>
    <w:p w14:paraId="7237402E" w14:textId="77777777" w:rsidR="00B975F0" w:rsidRDefault="00066834" w:rsidP="00AD5611">
      <w:pPr>
        <w:spacing w:after="120"/>
        <w:rPr>
          <w:rFonts w:ascii="Tahoma" w:hAnsi="Tahoma" w:cs="Tahoma"/>
        </w:rPr>
      </w:pPr>
      <w:r w:rsidRPr="00DF50A1">
        <w:rPr>
          <w:rFonts w:ascii="Tahoma" w:eastAsiaTheme="minorEastAsia" w:hAnsi="Tahoma" w:cs="Tahoma"/>
        </w:rPr>
        <w:t>В кластере организуется</w:t>
      </w:r>
      <w:r w:rsidRPr="00E15697">
        <w:rPr>
          <w:rFonts w:ascii="Tahoma" w:eastAsiaTheme="minorEastAsia" w:hAnsi="Tahoma" w:cs="Tahoma"/>
        </w:rPr>
        <w:t xml:space="preserve"> необходимое</w:t>
      </w:r>
      <w:r w:rsidRPr="005E13DF">
        <w:rPr>
          <w:rFonts w:ascii="Tahoma" w:eastAsiaTheme="minorEastAsia" w:hAnsi="Tahoma" w:cs="Tahoma"/>
        </w:rPr>
        <w:t xml:space="preserve"> количество виртуальных машин. Виртуальные жёсткие диски виртуальных машин размещаются на внешней системе хранения данных. На виртуальных машинах размещаются компоненты программного обеспечения АСУТП. Виртуальные машины могут мигрировать с</w:t>
      </w:r>
      <w:r w:rsidR="00B76BA8">
        <w:rPr>
          <w:rFonts w:ascii="Tahoma" w:eastAsiaTheme="minorEastAsia" w:hAnsi="Tahoma" w:cs="Tahoma"/>
        </w:rPr>
        <w:t> </w:t>
      </w:r>
      <w:r w:rsidRPr="005E13DF">
        <w:rPr>
          <w:rFonts w:ascii="Tahoma" w:eastAsiaTheme="minorEastAsia" w:hAnsi="Tahoma" w:cs="Tahoma"/>
        </w:rPr>
        <w:t>одного физического сервера на другой. Для миграции виртуальных машин внутри кластера с одного физического сервера на другой на коммутаторах используются высокоскоростные порты со скоростью не менее 10 Gb/s.</w:t>
      </w:r>
      <w:r w:rsidRPr="005E13DF">
        <w:rPr>
          <w:rFonts w:ascii="Tahoma" w:eastAsiaTheme="minorEastAsia" w:hAnsi="Tahoma" w:cs="Tahoma"/>
        </w:rPr>
        <w:br/>
      </w:r>
      <w:r>
        <w:rPr>
          <w:rFonts w:ascii="Tahoma" w:eastAsiaTheme="minorEastAsia" w:hAnsi="Tahoma" w:cs="Tahoma"/>
        </w:rPr>
        <w:tab/>
      </w:r>
      <w:r w:rsidRPr="005E13DF">
        <w:rPr>
          <w:rFonts w:ascii="Tahoma" w:eastAsiaTheme="minorEastAsia" w:hAnsi="Tahoma" w:cs="Tahoma"/>
        </w:rPr>
        <w:t xml:space="preserve">Пример: </w:t>
      </w:r>
      <w:r w:rsidR="00125FEE">
        <w:rPr>
          <w:rFonts w:ascii="Tahoma" w:eastAsiaTheme="minorEastAsia" w:hAnsi="Tahoma" w:cs="Tahoma"/>
        </w:rPr>
        <w:t>н</w:t>
      </w:r>
      <w:r w:rsidR="00125FEE" w:rsidRPr="005E13DF">
        <w:rPr>
          <w:rFonts w:ascii="Tahoma" w:eastAsiaTheme="minorEastAsia" w:hAnsi="Tahoma" w:cs="Tahoma"/>
        </w:rPr>
        <w:t xml:space="preserve">а </w:t>
      </w:r>
      <w:r w:rsidRPr="005E13DF">
        <w:rPr>
          <w:rFonts w:ascii="Tahoma" w:eastAsiaTheme="minorEastAsia" w:hAnsi="Tahoma" w:cs="Tahoma"/>
        </w:rPr>
        <w:t xml:space="preserve">внешней системе хранения данных используется до 24 жёстких дисков. При использовании 24 дисков организуется 2 массива жёстких дисков с уровнем RAID 6, каждый из которых включает 11 дисков (2 RAID 6 по 11 дисков = 22 диска). Остальные 2 диска используются в качестве горячего резерва. Каждый массив дисков с уровнем RAID 6 сохраняет свою работоспособность при выходе из строя до 2-х </w:t>
      </w:r>
      <w:r w:rsidRPr="00021DB7">
        <w:rPr>
          <w:rFonts w:ascii="Tahoma" w:hAnsi="Tahoma" w:cs="Tahoma"/>
        </w:rPr>
        <w:t>дисков из 11. Наличие двух дисков в горячем резерве обеспечивает автоматическую замену любого вышедшего из строя диска из 22-х.</w:t>
      </w:r>
    </w:p>
    <w:p w14:paraId="4CA60704" w14:textId="77777777" w:rsidR="00CC08D8" w:rsidRPr="00CC08D8" w:rsidRDefault="00CC08D8" w:rsidP="00CC08D8">
      <w:pPr>
        <w:pStyle w:val="40"/>
        <w:keepNext w:val="0"/>
        <w:spacing w:after="120"/>
        <w:ind w:left="0"/>
        <w:rPr>
          <w:rFonts w:ascii="Tahoma" w:hAnsi="Tahoma" w:cs="Tahoma"/>
          <w:lang w:val="ru-RU"/>
        </w:rPr>
      </w:pPr>
      <w:r>
        <w:rPr>
          <w:rFonts w:ascii="Tahoma" w:hAnsi="Tahoma" w:cs="Tahoma"/>
          <w:lang w:val="ru-RU"/>
        </w:rPr>
        <w:t>Решение по серверной</w:t>
      </w:r>
      <w:r w:rsidRPr="00CC08D8">
        <w:rPr>
          <w:rFonts w:ascii="Tahoma" w:hAnsi="Tahoma" w:cs="Tahoma"/>
          <w:lang w:val="ru-RU"/>
        </w:rPr>
        <w:t xml:space="preserve"> </w:t>
      </w:r>
      <w:r>
        <w:rPr>
          <w:rFonts w:ascii="Tahoma" w:hAnsi="Tahoma" w:cs="Tahoma"/>
          <w:lang w:val="ru-RU"/>
        </w:rPr>
        <w:t xml:space="preserve">инфраструктуре и выделение серверных мощностей на существующем оборудовании, либо установка новых серверных мощностей определяются </w:t>
      </w:r>
      <w:r w:rsidR="00963B0E">
        <w:rPr>
          <w:rFonts w:ascii="Tahoma" w:hAnsi="Tahoma" w:cs="Tahoma"/>
          <w:lang w:val="ru-RU"/>
        </w:rPr>
        <w:t>в порядке, установленном Регламентом управления ИТ-мощностями ПАО «ГМК «Норильский никель»</w:t>
      </w:r>
      <w:r>
        <w:rPr>
          <w:rFonts w:ascii="Tahoma" w:hAnsi="Tahoma" w:cs="Tahoma"/>
          <w:lang w:val="ru-RU"/>
        </w:rPr>
        <w:t>.</w:t>
      </w:r>
    </w:p>
    <w:p w14:paraId="18680A49" w14:textId="77777777" w:rsidR="00066834" w:rsidRPr="00021DB7" w:rsidRDefault="00066834" w:rsidP="00AD5611">
      <w:pPr>
        <w:pStyle w:val="31"/>
        <w:keepNext/>
        <w:tabs>
          <w:tab w:val="left" w:pos="567"/>
        </w:tabs>
        <w:spacing w:after="120"/>
        <w:ind w:left="0"/>
        <w:contextualSpacing/>
        <w:rPr>
          <w:rFonts w:cs="Tahoma"/>
        </w:rPr>
      </w:pPr>
      <w:bookmarkStart w:id="49" w:name="_Toc102565791"/>
      <w:r w:rsidRPr="00021DB7">
        <w:rPr>
          <w:rFonts w:cs="Tahoma"/>
        </w:rPr>
        <w:t>Требования к автоматизированному рабочему месту АСУТП</w:t>
      </w:r>
      <w:bookmarkEnd w:id="49"/>
    </w:p>
    <w:p w14:paraId="6A5F4039" w14:textId="77777777" w:rsidR="00066834" w:rsidRPr="004E5F5A" w:rsidRDefault="00066834" w:rsidP="00F5778D">
      <w:pPr>
        <w:pStyle w:val="40"/>
        <w:spacing w:after="120"/>
        <w:ind w:left="0"/>
        <w:rPr>
          <w:rFonts w:ascii="Tahoma" w:eastAsiaTheme="minorEastAsia" w:hAnsi="Tahoma" w:cs="Tahoma"/>
          <w:lang w:val="ru-RU"/>
        </w:rPr>
      </w:pPr>
      <w:r w:rsidRPr="004E5F5A">
        <w:rPr>
          <w:rFonts w:ascii="Tahoma" w:eastAsiaTheme="minorEastAsia" w:hAnsi="Tahoma" w:cs="Tahoma"/>
          <w:lang w:val="ru-RU"/>
        </w:rPr>
        <w:t>Автоматизированное рабочее место (</w:t>
      </w:r>
      <w:r w:rsidR="0087796E">
        <w:rPr>
          <w:rFonts w:ascii="Tahoma" w:eastAsiaTheme="minorEastAsia" w:hAnsi="Tahoma" w:cs="Tahoma"/>
          <w:lang w:val="ru-RU"/>
        </w:rPr>
        <w:t xml:space="preserve">далее - </w:t>
      </w:r>
      <w:r w:rsidRPr="004E5F5A">
        <w:rPr>
          <w:rFonts w:ascii="Tahoma" w:eastAsiaTheme="minorEastAsia" w:hAnsi="Tahoma" w:cs="Tahoma"/>
          <w:lang w:val="ru-RU"/>
        </w:rPr>
        <w:t>АРМ) — программно-технический комплекс, располагающийся, непосредственно на рабочем месте специалиста и предназначенный для автоматизации его работы.</w:t>
      </w:r>
    </w:p>
    <w:p w14:paraId="632FC344" w14:textId="77777777" w:rsidR="00066834" w:rsidRPr="005E13DF" w:rsidRDefault="00066834" w:rsidP="00F5778D">
      <w:pPr>
        <w:spacing w:after="120"/>
        <w:rPr>
          <w:rFonts w:ascii="Tahoma" w:eastAsiaTheme="minorEastAsia" w:hAnsi="Tahoma" w:cs="Tahoma"/>
        </w:rPr>
      </w:pPr>
      <w:r w:rsidRPr="005E13DF">
        <w:rPr>
          <w:rFonts w:ascii="Tahoma" w:eastAsiaTheme="minorEastAsia" w:hAnsi="Tahoma" w:cs="Tahoma"/>
        </w:rPr>
        <w:t>АРМ проектируется в соответствии с требованиями технического задания на проектирование АСУТП и требованиями э</w:t>
      </w:r>
      <w:r w:rsidR="00722996">
        <w:rPr>
          <w:rFonts w:ascii="Tahoma" w:eastAsiaTheme="minorEastAsia" w:hAnsi="Tahoma" w:cs="Tahoma"/>
        </w:rPr>
        <w:t>ргономики рабочего места</w:t>
      </w:r>
      <w:r w:rsidRPr="005E13DF">
        <w:rPr>
          <w:rFonts w:ascii="Tahoma" w:eastAsiaTheme="minorEastAsia" w:hAnsi="Tahoma" w:cs="Tahoma"/>
        </w:rPr>
        <w:t>.</w:t>
      </w:r>
    </w:p>
    <w:p w14:paraId="3A62EB82" w14:textId="77777777" w:rsidR="00066834" w:rsidRPr="005E13DF" w:rsidRDefault="00066834" w:rsidP="00F5778D">
      <w:pPr>
        <w:pStyle w:val="40"/>
        <w:spacing w:after="120"/>
        <w:ind w:left="0"/>
        <w:rPr>
          <w:rFonts w:ascii="Tahoma" w:hAnsi="Tahoma" w:cs="Tahoma"/>
        </w:rPr>
      </w:pPr>
      <w:r w:rsidRPr="005E13DF">
        <w:rPr>
          <w:rFonts w:ascii="Tahoma" w:hAnsi="Tahoma" w:cs="Tahoma"/>
        </w:rPr>
        <w:t>П</w:t>
      </w:r>
      <w:r w:rsidR="00722996">
        <w:rPr>
          <w:rFonts w:ascii="Tahoma" w:hAnsi="Tahoma" w:cs="Tahoma"/>
        </w:rPr>
        <w:t>ри проектировании АРМ выделяют:</w:t>
      </w:r>
    </w:p>
    <w:p w14:paraId="7FF1B1F7" w14:textId="77777777" w:rsidR="00066834" w:rsidRPr="00021DB7" w:rsidRDefault="00722996" w:rsidP="00F5778D">
      <w:pPr>
        <w:pStyle w:val="1"/>
        <w:numPr>
          <w:ilvl w:val="0"/>
          <w:numId w:val="15"/>
        </w:numPr>
        <w:tabs>
          <w:tab w:val="clear" w:pos="851"/>
          <w:tab w:val="left" w:pos="993"/>
        </w:tabs>
        <w:spacing w:before="0"/>
        <w:ind w:left="0" w:firstLine="709"/>
        <w:rPr>
          <w:b w:val="0"/>
          <w:szCs w:val="24"/>
        </w:rPr>
      </w:pPr>
      <w:r>
        <w:rPr>
          <w:b w:val="0"/>
          <w:szCs w:val="24"/>
        </w:rPr>
        <w:t>с</w:t>
      </w:r>
      <w:r w:rsidR="00066834" w:rsidRPr="00021DB7">
        <w:rPr>
          <w:b w:val="0"/>
          <w:szCs w:val="24"/>
        </w:rPr>
        <w:t>тационарный АРМ;</w:t>
      </w:r>
    </w:p>
    <w:p w14:paraId="76454577" w14:textId="77777777" w:rsidR="00066834" w:rsidRPr="00021DB7" w:rsidRDefault="00722996" w:rsidP="00F5778D">
      <w:pPr>
        <w:pStyle w:val="1"/>
        <w:numPr>
          <w:ilvl w:val="0"/>
          <w:numId w:val="15"/>
        </w:numPr>
        <w:tabs>
          <w:tab w:val="clear" w:pos="851"/>
          <w:tab w:val="left" w:pos="993"/>
        </w:tabs>
        <w:spacing w:before="0"/>
        <w:ind w:left="0" w:firstLine="709"/>
        <w:rPr>
          <w:b w:val="0"/>
          <w:szCs w:val="24"/>
        </w:rPr>
      </w:pPr>
      <w:r>
        <w:rPr>
          <w:b w:val="0"/>
          <w:szCs w:val="24"/>
        </w:rPr>
        <w:t>м</w:t>
      </w:r>
      <w:r w:rsidR="00066834" w:rsidRPr="00021DB7">
        <w:rPr>
          <w:b w:val="0"/>
          <w:szCs w:val="24"/>
        </w:rPr>
        <w:t>обильный АРМ</w:t>
      </w:r>
      <w:r w:rsidR="00F5778D">
        <w:rPr>
          <w:b w:val="0"/>
          <w:szCs w:val="24"/>
        </w:rPr>
        <w:t>.</w:t>
      </w:r>
    </w:p>
    <w:p w14:paraId="5A86E66E" w14:textId="77777777" w:rsidR="00066834" w:rsidRPr="004E5F5A" w:rsidRDefault="00066834" w:rsidP="00F5778D">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При выборе ПТК стационарного АРМ необходимо руководствоваться </w:t>
      </w:r>
      <w:r w:rsidR="007C41BC">
        <w:rPr>
          <w:rFonts w:ascii="Tahoma" w:eastAsiaTheme="minorEastAsia" w:hAnsi="Tahoma" w:cs="Tahoma"/>
          <w:lang w:val="ru-RU"/>
        </w:rPr>
        <w:t>требованиями ТУ/ФТТ</w:t>
      </w:r>
      <w:r w:rsidRPr="004E5F5A">
        <w:rPr>
          <w:rFonts w:ascii="Tahoma" w:eastAsiaTheme="minorEastAsia" w:hAnsi="Tahoma" w:cs="Tahoma"/>
          <w:lang w:val="ru-RU"/>
        </w:rPr>
        <w:t>, Методикой оснащения рабочих мест пользователей информационных систем ПАО «ГМК «Норильский никель» и требованиями безопасности и санитарной гигиены.</w:t>
      </w:r>
    </w:p>
    <w:p w14:paraId="04430213" w14:textId="77777777" w:rsidR="00066834" w:rsidRPr="00172567" w:rsidRDefault="00066834" w:rsidP="00F5778D">
      <w:pPr>
        <w:pStyle w:val="40"/>
        <w:spacing w:after="120"/>
        <w:ind w:left="0"/>
        <w:rPr>
          <w:rFonts w:ascii="Tahoma" w:hAnsi="Tahoma"/>
          <w:lang w:val="ru-RU"/>
        </w:rPr>
      </w:pPr>
      <w:r w:rsidRPr="004E5F5A">
        <w:rPr>
          <w:rFonts w:ascii="Tahoma" w:eastAsiaTheme="minorEastAsia" w:hAnsi="Tahoma" w:cs="Tahoma"/>
          <w:lang w:val="ru-RU"/>
        </w:rPr>
        <w:t xml:space="preserve">При выборе ПТК мобильного АРМ необходимо учитывать функции и обязанности специалиста, выполняемые непосредственно на рабочем месте, условия эксплуатации, требования безопасности и санитарной гигиены. </w:t>
      </w:r>
      <w:r w:rsidRPr="00722996">
        <w:rPr>
          <w:rFonts w:ascii="Tahoma" w:eastAsiaTheme="minorEastAsia" w:hAnsi="Tahoma" w:cs="Tahoma"/>
          <w:lang w:val="ru-RU"/>
        </w:rPr>
        <w:t>Требования к техническим средствам, примен</w:t>
      </w:r>
      <w:r w:rsidR="00722996">
        <w:rPr>
          <w:rFonts w:ascii="Tahoma" w:eastAsiaTheme="minorEastAsia" w:hAnsi="Tahoma" w:cs="Tahoma"/>
          <w:lang w:val="ru-RU"/>
        </w:rPr>
        <w:t xml:space="preserve">яемому на ОПО описаны в </w:t>
      </w:r>
      <w:r w:rsidR="008845E2">
        <w:rPr>
          <w:rFonts w:ascii="Tahoma" w:eastAsiaTheme="minorEastAsia" w:hAnsi="Tahoma" w:cs="Tahoma"/>
          <w:lang w:val="ru-RU"/>
        </w:rPr>
        <w:t xml:space="preserve">пункте </w:t>
      </w:r>
      <w:r w:rsidR="008845E2">
        <w:rPr>
          <w:rFonts w:ascii="Tahoma" w:eastAsiaTheme="minorEastAsia" w:hAnsi="Tahoma" w:cs="Tahoma"/>
          <w:lang w:val="ru-RU"/>
        </w:rPr>
        <w:fldChar w:fldCharType="begin"/>
      </w:r>
      <w:r w:rsidR="008845E2">
        <w:rPr>
          <w:rFonts w:ascii="Tahoma" w:eastAsiaTheme="minorEastAsia" w:hAnsi="Tahoma" w:cs="Tahoma"/>
          <w:lang w:val="ru-RU"/>
        </w:rPr>
        <w:instrText xml:space="preserve"> REF _Ref112240885 \r \h </w:instrText>
      </w:r>
      <w:r w:rsidR="008845E2">
        <w:rPr>
          <w:rFonts w:ascii="Tahoma" w:eastAsiaTheme="minorEastAsia" w:hAnsi="Tahoma" w:cs="Tahoma"/>
          <w:lang w:val="ru-RU"/>
        </w:rPr>
      </w:r>
      <w:r w:rsidR="008845E2">
        <w:rPr>
          <w:rFonts w:ascii="Tahoma" w:eastAsiaTheme="minorEastAsia" w:hAnsi="Tahoma" w:cs="Tahoma"/>
          <w:lang w:val="ru-RU"/>
        </w:rPr>
        <w:fldChar w:fldCharType="separate"/>
      </w:r>
      <w:r w:rsidR="008845E2">
        <w:rPr>
          <w:rFonts w:ascii="Tahoma" w:eastAsiaTheme="minorEastAsia" w:hAnsi="Tahoma" w:cs="Tahoma"/>
          <w:lang w:val="ru-RU"/>
        </w:rPr>
        <w:t>3.16</w:t>
      </w:r>
      <w:r w:rsidR="008845E2">
        <w:rPr>
          <w:rFonts w:ascii="Tahoma" w:eastAsiaTheme="minorEastAsia" w:hAnsi="Tahoma" w:cs="Tahoma"/>
          <w:lang w:val="ru-RU"/>
        </w:rPr>
        <w:fldChar w:fldCharType="end"/>
      </w:r>
      <w:r w:rsidR="008845E2">
        <w:rPr>
          <w:rFonts w:ascii="Tahoma" w:eastAsiaTheme="minorEastAsia" w:hAnsi="Tahoma" w:cs="Tahoma"/>
          <w:lang w:val="ru-RU"/>
        </w:rPr>
        <w:t xml:space="preserve"> настоящей Методики.</w:t>
      </w:r>
    </w:p>
    <w:p w14:paraId="19B34CE6" w14:textId="77777777" w:rsidR="00066834" w:rsidRPr="005E13DF" w:rsidRDefault="00066834">
      <w:pPr>
        <w:pStyle w:val="40"/>
        <w:spacing w:after="120"/>
        <w:ind w:left="0"/>
        <w:rPr>
          <w:rFonts w:ascii="Tahoma" w:hAnsi="Tahoma" w:cs="Tahoma"/>
        </w:rPr>
      </w:pPr>
      <w:r w:rsidRPr="005E13DF">
        <w:rPr>
          <w:rFonts w:ascii="Tahoma" w:hAnsi="Tahoma" w:cs="Tahoma"/>
        </w:rPr>
        <w:t xml:space="preserve">Виды стационарного АРМ: </w:t>
      </w:r>
    </w:p>
    <w:p w14:paraId="0E99DDAA"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АРМ оператора-технолога и инженерные станции;</w:t>
      </w:r>
    </w:p>
    <w:p w14:paraId="3FD96886" w14:textId="77777777" w:rsidR="00066834" w:rsidRPr="00021DB7" w:rsidRDefault="00722996" w:rsidP="000C097E">
      <w:pPr>
        <w:pStyle w:val="1"/>
        <w:numPr>
          <w:ilvl w:val="0"/>
          <w:numId w:val="15"/>
        </w:numPr>
        <w:tabs>
          <w:tab w:val="clear" w:pos="851"/>
          <w:tab w:val="left" w:pos="993"/>
        </w:tabs>
        <w:spacing w:before="0"/>
        <w:ind w:left="0" w:firstLine="709"/>
        <w:rPr>
          <w:b w:val="0"/>
          <w:szCs w:val="24"/>
        </w:rPr>
      </w:pPr>
      <w:r>
        <w:rPr>
          <w:b w:val="0"/>
          <w:szCs w:val="24"/>
        </w:rPr>
        <w:t>с</w:t>
      </w:r>
      <w:r w:rsidR="00066834" w:rsidRPr="00021DB7">
        <w:rPr>
          <w:b w:val="0"/>
          <w:szCs w:val="24"/>
        </w:rPr>
        <w:t>истема отображения информации: видеостена;</w:t>
      </w:r>
    </w:p>
    <w:p w14:paraId="128BA523" w14:textId="77777777" w:rsidR="00066834" w:rsidRPr="00021DB7" w:rsidRDefault="00722996" w:rsidP="000C097E">
      <w:pPr>
        <w:pStyle w:val="1"/>
        <w:numPr>
          <w:ilvl w:val="0"/>
          <w:numId w:val="15"/>
        </w:numPr>
        <w:tabs>
          <w:tab w:val="clear" w:pos="851"/>
          <w:tab w:val="left" w:pos="993"/>
        </w:tabs>
        <w:spacing w:before="0"/>
        <w:ind w:left="0" w:firstLine="709"/>
        <w:rPr>
          <w:b w:val="0"/>
          <w:szCs w:val="24"/>
        </w:rPr>
      </w:pPr>
      <w:r>
        <w:rPr>
          <w:b w:val="0"/>
          <w:szCs w:val="24"/>
        </w:rPr>
        <w:t>п</w:t>
      </w:r>
      <w:r w:rsidR="00066834" w:rsidRPr="00021DB7">
        <w:rPr>
          <w:b w:val="0"/>
          <w:szCs w:val="24"/>
        </w:rPr>
        <w:t>ульты управления.</w:t>
      </w:r>
    </w:p>
    <w:p w14:paraId="124AFBFF" w14:textId="77777777" w:rsidR="0029587C" w:rsidRDefault="0029587C">
      <w:pPr>
        <w:pStyle w:val="31"/>
        <w:keepNext/>
        <w:tabs>
          <w:tab w:val="left" w:pos="567"/>
        </w:tabs>
        <w:spacing w:after="120"/>
        <w:ind w:left="0"/>
        <w:contextualSpacing/>
        <w:rPr>
          <w:rFonts w:cs="Tahoma"/>
        </w:rPr>
      </w:pPr>
      <w:bookmarkStart w:id="50" w:name="_Toc102565792"/>
      <w:r>
        <w:rPr>
          <w:rFonts w:cs="Tahoma"/>
        </w:rPr>
        <w:t>Требования к резервному копированию</w:t>
      </w:r>
    </w:p>
    <w:p w14:paraId="61B215AA" w14:textId="77777777" w:rsidR="0029587C" w:rsidRPr="00972B07" w:rsidRDefault="0029587C" w:rsidP="000C097E">
      <w:pPr>
        <w:pStyle w:val="40"/>
        <w:spacing w:after="120"/>
        <w:ind w:left="0"/>
        <w:rPr>
          <w:rFonts w:ascii="Tahoma" w:hAnsi="Tahoma" w:cs="Tahoma"/>
          <w:lang w:val="ru-RU"/>
        </w:rPr>
      </w:pPr>
      <w:r w:rsidRPr="00972B07">
        <w:rPr>
          <w:rFonts w:ascii="Tahoma" w:hAnsi="Tahoma" w:cs="Tahoma"/>
          <w:lang w:val="ru-RU"/>
        </w:rPr>
        <w:t xml:space="preserve">Решения по резервному копированию должны определяться проектом с учетом требований </w:t>
      </w:r>
      <w:r w:rsidR="00BE42B2">
        <w:rPr>
          <w:rFonts w:ascii="Tahoma" w:hAnsi="Tahoma" w:cs="Tahoma"/>
          <w:lang w:val="ru-RU"/>
        </w:rPr>
        <w:t>С</w:t>
      </w:r>
      <w:r w:rsidRPr="00972B07">
        <w:rPr>
          <w:rFonts w:ascii="Tahoma" w:hAnsi="Tahoma" w:cs="Tahoma"/>
          <w:lang w:val="ru-RU"/>
        </w:rPr>
        <w:t xml:space="preserve">тандарта </w:t>
      </w:r>
      <w:r w:rsidR="00972B07" w:rsidRPr="00972B07">
        <w:rPr>
          <w:rFonts w:ascii="Tahoma" w:hAnsi="Tahoma" w:cs="Tahoma"/>
          <w:lang w:val="ru-RU"/>
        </w:rPr>
        <w:t>обеспечения техническими средствами ИТ-инфраструктуры ПАО «ГМК «Норильский никель»</w:t>
      </w:r>
      <w:r w:rsidRPr="00972B07">
        <w:rPr>
          <w:rFonts w:ascii="Tahoma" w:hAnsi="Tahoma" w:cs="Tahoma"/>
          <w:lang w:val="ru-RU"/>
        </w:rPr>
        <w:t>.</w:t>
      </w:r>
    </w:p>
    <w:p w14:paraId="07F60529" w14:textId="77777777" w:rsidR="00066834" w:rsidRPr="00021DB7" w:rsidRDefault="00066834" w:rsidP="00AD5611">
      <w:pPr>
        <w:pStyle w:val="31"/>
        <w:keepNext/>
        <w:tabs>
          <w:tab w:val="left" w:pos="567"/>
        </w:tabs>
        <w:spacing w:after="120"/>
        <w:ind w:left="0"/>
        <w:contextualSpacing/>
        <w:rPr>
          <w:rFonts w:cs="Tahoma"/>
        </w:rPr>
      </w:pPr>
      <w:r w:rsidRPr="00021DB7">
        <w:rPr>
          <w:rFonts w:cs="Tahoma"/>
        </w:rPr>
        <w:t>Требования к видеостене</w:t>
      </w:r>
      <w:bookmarkEnd w:id="50"/>
    </w:p>
    <w:p w14:paraId="0430A6AD" w14:textId="77777777" w:rsidR="00066834" w:rsidRPr="004E5F5A" w:rsidRDefault="00066834" w:rsidP="00F5778D">
      <w:pPr>
        <w:pStyle w:val="40"/>
        <w:spacing w:after="120"/>
        <w:ind w:left="0"/>
        <w:rPr>
          <w:rFonts w:ascii="Tahoma" w:eastAsiaTheme="minorEastAsia" w:hAnsi="Tahoma" w:cs="Tahoma"/>
          <w:lang w:val="ru-RU"/>
        </w:rPr>
      </w:pPr>
      <w:r w:rsidRPr="004E5F5A">
        <w:rPr>
          <w:rFonts w:ascii="Tahoma" w:eastAsiaTheme="minorEastAsia" w:hAnsi="Tahoma" w:cs="Tahoma"/>
          <w:lang w:val="ru-RU"/>
        </w:rPr>
        <w:t>Видеостена – это система видеоотображающих устройств, которые объединены между собой и формируют единый экран, позволяющий воспроизводить в многооконном режиме большие объёмы информации из разных источников.</w:t>
      </w:r>
    </w:p>
    <w:p w14:paraId="5976F7D7" w14:textId="77777777" w:rsidR="00066834" w:rsidRPr="004E5F5A" w:rsidRDefault="00066834" w:rsidP="00F5778D">
      <w:pPr>
        <w:pStyle w:val="40"/>
        <w:spacing w:after="120"/>
        <w:ind w:left="0"/>
        <w:rPr>
          <w:rFonts w:ascii="Tahoma" w:eastAsiaTheme="minorEastAsia" w:hAnsi="Tahoma" w:cs="Tahoma"/>
          <w:lang w:val="ru-RU"/>
        </w:rPr>
      </w:pPr>
      <w:r w:rsidRPr="004E5F5A">
        <w:rPr>
          <w:rFonts w:ascii="Tahoma" w:eastAsiaTheme="minorEastAsia" w:hAnsi="Tahoma" w:cs="Tahoma"/>
          <w:lang w:val="ru-RU"/>
        </w:rPr>
        <w:t>Видеостена должна обеспечивать вывод информации с</w:t>
      </w:r>
      <w:r w:rsidR="00B76BA8">
        <w:rPr>
          <w:rFonts w:ascii="Tahoma" w:eastAsiaTheme="minorEastAsia" w:hAnsi="Tahoma" w:cs="Tahoma"/>
          <w:lang w:val="ru-RU"/>
        </w:rPr>
        <w:t> </w:t>
      </w:r>
      <w:r w:rsidRPr="004E5F5A">
        <w:rPr>
          <w:rFonts w:ascii="Tahoma" w:eastAsiaTheme="minorEastAsia" w:hAnsi="Tahoma" w:cs="Tahoma"/>
          <w:lang w:val="ru-RU"/>
        </w:rPr>
        <w:t>автоматизированных рабочих мест, а также иметь возможность выводить информацию, получаемую от системы промышленного видеонаблюдения.</w:t>
      </w:r>
    </w:p>
    <w:p w14:paraId="440EC766" w14:textId="77777777" w:rsidR="00066834" w:rsidRPr="004E5F5A" w:rsidRDefault="00066834" w:rsidP="00F5778D">
      <w:pPr>
        <w:pStyle w:val="40"/>
        <w:spacing w:after="120"/>
        <w:ind w:left="0"/>
        <w:rPr>
          <w:rFonts w:ascii="Tahoma" w:eastAsiaTheme="minorEastAsia" w:hAnsi="Tahoma" w:cs="Tahoma"/>
          <w:lang w:val="ru-RU"/>
        </w:rPr>
      </w:pPr>
      <w:r w:rsidRPr="004E5F5A">
        <w:rPr>
          <w:rFonts w:ascii="Tahoma" w:eastAsiaTheme="minorEastAsia" w:hAnsi="Tahoma" w:cs="Tahoma"/>
          <w:lang w:val="ru-RU"/>
        </w:rPr>
        <w:t>Связь между компонентами системы должна осуществляться по</w:t>
      </w:r>
      <w:r w:rsidR="00B76BA8">
        <w:rPr>
          <w:rFonts w:ascii="Tahoma" w:eastAsiaTheme="minorEastAsia" w:hAnsi="Tahoma" w:cs="Tahoma"/>
          <w:lang w:val="ru-RU"/>
        </w:rPr>
        <w:t> </w:t>
      </w:r>
      <w:r w:rsidRPr="004E5F5A">
        <w:rPr>
          <w:rFonts w:ascii="Tahoma" w:eastAsiaTheme="minorEastAsia" w:hAnsi="Tahoma" w:cs="Tahoma"/>
          <w:lang w:val="ru-RU"/>
        </w:rPr>
        <w:t>кабельным линиям, при помощи аналоговых и цифровых сигналов. Все компоненты видеостен должны быть совместимы и работать как единый комплекс.</w:t>
      </w:r>
    </w:p>
    <w:p w14:paraId="06047B29" w14:textId="77777777" w:rsidR="00066834" w:rsidRPr="004E5F5A" w:rsidRDefault="00066834" w:rsidP="00F5778D">
      <w:pPr>
        <w:pStyle w:val="40"/>
        <w:spacing w:after="120"/>
        <w:ind w:left="0"/>
        <w:rPr>
          <w:rFonts w:ascii="Tahoma" w:hAnsi="Tahoma" w:cs="Tahoma"/>
          <w:lang w:val="ru-RU"/>
        </w:rPr>
      </w:pPr>
      <w:r w:rsidRPr="004E5F5A">
        <w:rPr>
          <w:rFonts w:ascii="Tahoma" w:hAnsi="Tahoma" w:cs="Tahoma"/>
          <w:lang w:val="ru-RU"/>
        </w:rPr>
        <w:t xml:space="preserve">Общие функциональные требования к видеостене: </w:t>
      </w:r>
    </w:p>
    <w:p w14:paraId="74F584F8" w14:textId="77777777" w:rsidR="00066834" w:rsidRPr="00021DB7" w:rsidRDefault="00066834" w:rsidP="00F5778D">
      <w:pPr>
        <w:pStyle w:val="1"/>
        <w:numPr>
          <w:ilvl w:val="0"/>
          <w:numId w:val="15"/>
        </w:numPr>
        <w:tabs>
          <w:tab w:val="clear" w:pos="851"/>
          <w:tab w:val="left" w:pos="993"/>
        </w:tabs>
        <w:spacing w:before="0"/>
        <w:ind w:left="0" w:firstLine="709"/>
        <w:rPr>
          <w:b w:val="0"/>
          <w:szCs w:val="24"/>
        </w:rPr>
      </w:pPr>
      <w:r w:rsidRPr="00021DB7">
        <w:rPr>
          <w:b w:val="0"/>
          <w:szCs w:val="24"/>
        </w:rPr>
        <w:t>свободное позиционирование окон и изменение их размеров;</w:t>
      </w:r>
    </w:p>
    <w:p w14:paraId="09FB1D53" w14:textId="77777777" w:rsidR="00066834" w:rsidRPr="00021DB7" w:rsidRDefault="00066834" w:rsidP="00F5778D">
      <w:pPr>
        <w:pStyle w:val="1"/>
        <w:numPr>
          <w:ilvl w:val="0"/>
          <w:numId w:val="15"/>
        </w:numPr>
        <w:tabs>
          <w:tab w:val="clear" w:pos="851"/>
          <w:tab w:val="left" w:pos="993"/>
        </w:tabs>
        <w:spacing w:before="0"/>
        <w:ind w:left="0" w:firstLine="709"/>
        <w:rPr>
          <w:b w:val="0"/>
          <w:szCs w:val="24"/>
        </w:rPr>
      </w:pPr>
      <w:r w:rsidRPr="00021DB7">
        <w:rPr>
          <w:b w:val="0"/>
          <w:szCs w:val="24"/>
        </w:rPr>
        <w:t>воспроизведение контента по локальной сети;</w:t>
      </w:r>
    </w:p>
    <w:p w14:paraId="01A0BD1E" w14:textId="77777777" w:rsidR="00066834" w:rsidRPr="00021DB7" w:rsidRDefault="00066834" w:rsidP="00F5778D">
      <w:pPr>
        <w:pStyle w:val="1"/>
        <w:numPr>
          <w:ilvl w:val="0"/>
          <w:numId w:val="15"/>
        </w:numPr>
        <w:tabs>
          <w:tab w:val="clear" w:pos="851"/>
          <w:tab w:val="left" w:pos="993"/>
        </w:tabs>
        <w:spacing w:before="0"/>
        <w:ind w:left="0" w:firstLine="709"/>
        <w:rPr>
          <w:b w:val="0"/>
          <w:szCs w:val="24"/>
        </w:rPr>
      </w:pPr>
      <w:r w:rsidRPr="00021DB7">
        <w:rPr>
          <w:b w:val="0"/>
          <w:szCs w:val="24"/>
        </w:rPr>
        <w:t>наличие модульного принципом построения;</w:t>
      </w:r>
    </w:p>
    <w:p w14:paraId="0E83D1B6"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вывод информации в мультиоконном режиме с разных источников.</w:t>
      </w:r>
    </w:p>
    <w:p w14:paraId="7210F43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Габариты видеостены определяется объемами отображаемой информации и зависит от количества видеоизображений, количества мнемосхем, одновременно отображающихся на экране.</w:t>
      </w:r>
    </w:p>
    <w:p w14:paraId="0F765ADC" w14:textId="77777777" w:rsidR="00066834" w:rsidRPr="004E5F5A" w:rsidRDefault="00066834">
      <w:pPr>
        <w:pStyle w:val="40"/>
        <w:spacing w:after="120"/>
        <w:ind w:left="0"/>
        <w:rPr>
          <w:rFonts w:ascii="Tahoma" w:hAnsi="Tahoma" w:cs="Tahoma"/>
          <w:lang w:val="ru-RU"/>
        </w:rPr>
      </w:pPr>
      <w:r w:rsidRPr="004E5F5A">
        <w:rPr>
          <w:rFonts w:ascii="Tahoma" w:eastAsiaTheme="minorEastAsia" w:hAnsi="Tahoma" w:cs="Tahoma"/>
          <w:lang w:val="ru-RU"/>
        </w:rPr>
        <w:t xml:space="preserve">Окончательный выбор параметров и габаритов видеостены следует уточнить </w:t>
      </w:r>
      <w:r w:rsidRPr="004E5F5A">
        <w:rPr>
          <w:rFonts w:ascii="Tahoma" w:hAnsi="Tahoma" w:cs="Tahoma"/>
          <w:lang w:val="ru-RU"/>
        </w:rPr>
        <w:t>на этапе разработки проектно-сметной документации.</w:t>
      </w:r>
    </w:p>
    <w:p w14:paraId="4A885681" w14:textId="77777777" w:rsidR="00066834" w:rsidRPr="00021DB7" w:rsidRDefault="00066834">
      <w:pPr>
        <w:pStyle w:val="31"/>
        <w:keepNext/>
        <w:tabs>
          <w:tab w:val="left" w:pos="567"/>
        </w:tabs>
        <w:spacing w:after="120"/>
        <w:ind w:left="0"/>
        <w:contextualSpacing/>
        <w:rPr>
          <w:rFonts w:cs="Tahoma"/>
        </w:rPr>
      </w:pPr>
      <w:bookmarkStart w:id="51" w:name="_Toc102565793"/>
      <w:r w:rsidRPr="00021DB7">
        <w:rPr>
          <w:rFonts w:cs="Tahoma"/>
        </w:rPr>
        <w:t>Требования к пультам управления</w:t>
      </w:r>
      <w:bookmarkEnd w:id="51"/>
    </w:p>
    <w:p w14:paraId="6B6B6F9F" w14:textId="77777777" w:rsidR="00066834" w:rsidRPr="005E13DF" w:rsidRDefault="00066834">
      <w:pPr>
        <w:pStyle w:val="40"/>
        <w:spacing w:after="120"/>
        <w:ind w:left="0"/>
        <w:rPr>
          <w:rFonts w:ascii="Tahoma" w:hAnsi="Tahoma" w:cs="Tahoma"/>
        </w:rPr>
      </w:pPr>
      <w:r w:rsidRPr="004E5F5A">
        <w:rPr>
          <w:rFonts w:ascii="Tahoma" w:hAnsi="Tahoma" w:cs="Tahoma"/>
          <w:lang w:val="ru-RU"/>
        </w:rPr>
        <w:t xml:space="preserve">Основным функциональным элементом автоматизированного рабочего места человека-оператора является пульт управления, на котором размещаются средства отображения информации и органы управления. </w:t>
      </w:r>
      <w:r w:rsidRPr="005E13DF">
        <w:rPr>
          <w:rFonts w:ascii="Tahoma" w:hAnsi="Tahoma" w:cs="Tahoma"/>
        </w:rPr>
        <w:t xml:space="preserve">При его конструировании необходимо </w:t>
      </w:r>
      <w:r w:rsidR="00722996">
        <w:rPr>
          <w:rFonts w:ascii="Tahoma" w:hAnsi="Tahoma" w:cs="Tahoma"/>
        </w:rPr>
        <w:t>учитывать следующие требования:</w:t>
      </w:r>
    </w:p>
    <w:p w14:paraId="13A62206"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поверхность пультов управления должна иметь покрытие, обладающее свойством диффузного или направленно-рассеянного отражения светового потока в целях предотвращения бликов в поле зрения оператора;</w:t>
      </w:r>
    </w:p>
    <w:p w14:paraId="6773EC03"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пульты управления для работы в положении «сидя» должны иметь пространство для ног оператора с размерами (не менее), мм: высота – 600, глубина на уровне колен – 400 и на уровне пола – 600, ширина – 600;</w:t>
      </w:r>
    </w:p>
    <w:p w14:paraId="653212E4"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высота пультов при работе в положении «сидя» не должна превышать 1100 мм от пола для обеспечения возможности обзора поверх пультов управления;</w:t>
      </w:r>
    </w:p>
    <w:p w14:paraId="4D0BB2EF"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на панелях пультов управления не должно быть элементов, затрудняющих работу оператора (выступов, углублений, разноплоскостных панелей, выступающих элементов крепежа и т.п.) и не оправданных функциональным назначением пульта;</w:t>
      </w:r>
    </w:p>
    <w:p w14:paraId="54DC4933"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при необходимости пульты управления должны оборудоваться выдвижными ящиками для хранения документации, а также досками для ведения записей и размещения дополнительных переносных приборов;</w:t>
      </w:r>
    </w:p>
    <w:p w14:paraId="21F10338"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при работе оператора в положении сидя средства отображения информации и органы управления, размещающиеся в пределах 700-1500 мм от</w:t>
      </w:r>
      <w:r w:rsidR="00B76BA8">
        <w:rPr>
          <w:b w:val="0"/>
          <w:szCs w:val="24"/>
        </w:rPr>
        <w:t> </w:t>
      </w:r>
      <w:r w:rsidRPr="00021DB7">
        <w:rPr>
          <w:b w:val="0"/>
          <w:szCs w:val="24"/>
        </w:rPr>
        <w:t>уровня пола, должны располагаться на фронтальной панели, а в случае их</w:t>
      </w:r>
      <w:r w:rsidR="00B76BA8">
        <w:rPr>
          <w:b w:val="0"/>
          <w:szCs w:val="24"/>
        </w:rPr>
        <w:t> </w:t>
      </w:r>
      <w:r w:rsidRPr="00021DB7">
        <w:rPr>
          <w:b w:val="0"/>
          <w:szCs w:val="24"/>
        </w:rPr>
        <w:t>значительного количества - на трапециевидной, многогранной или полукруглой панелях. Диаметр полукруглой и многогранной панелей при этом должен быть не менее 1200 мм;</w:t>
      </w:r>
    </w:p>
    <w:p w14:paraId="36153F14"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средства отображения информации и сенсомоторные устройства должны располагаться на панелях пультов;</w:t>
      </w:r>
    </w:p>
    <w:p w14:paraId="6821C3E5"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средства отображения информации на панелях пультов должны располагаться так, чтобы отклонения их лицевых поверхностей от нормальной линии взора человека-оператора не превышало 45° как в вертикальной, так и в</w:t>
      </w:r>
      <w:r w:rsidR="00B76BA8">
        <w:rPr>
          <w:b w:val="0"/>
          <w:szCs w:val="24"/>
        </w:rPr>
        <w:t> </w:t>
      </w:r>
      <w:r w:rsidRPr="00021DB7">
        <w:rPr>
          <w:b w:val="0"/>
          <w:szCs w:val="24"/>
        </w:rPr>
        <w:t>горизонтальной плоскостях.</w:t>
      </w:r>
    </w:p>
    <w:p w14:paraId="72651C07"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расположение средств отображения информации и сенсомоторных устройств на панелях пульта должно осуществляться с учетом следующих основных факторов: приоритета, группировки в логические блоки, взаимосвязей между органами управления и средствами отображения информации, сенсомоторными устройствами;</w:t>
      </w:r>
    </w:p>
    <w:p w14:paraId="2BF131B4"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приоритет сенсомоторных устройств (или средств отображения информации) определяется их назначением и ролью в функционировании системы.</w:t>
      </w:r>
    </w:p>
    <w:p w14:paraId="5F0C954A" w14:textId="77777777" w:rsidR="00066834" w:rsidRPr="00021DB7" w:rsidRDefault="00066834">
      <w:pPr>
        <w:pStyle w:val="31"/>
        <w:keepNext/>
        <w:tabs>
          <w:tab w:val="left" w:pos="567"/>
        </w:tabs>
        <w:spacing w:after="120"/>
        <w:ind w:left="0"/>
        <w:contextualSpacing/>
        <w:rPr>
          <w:rFonts w:cs="Tahoma"/>
        </w:rPr>
      </w:pPr>
      <w:bookmarkStart w:id="52" w:name="_Toc102565794"/>
      <w:r w:rsidRPr="00021DB7">
        <w:rPr>
          <w:rFonts w:cs="Tahoma"/>
        </w:rPr>
        <w:t>Требования к эргономике рабочего места</w:t>
      </w:r>
      <w:bookmarkEnd w:id="52"/>
    </w:p>
    <w:p w14:paraId="00C81BF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Организация и конструкция автоматизированного рабочего места должны обеспечивать возможность быстрого и безошибочного восприятия информации, создание удобства пользования органами управления, комфортных условий для эксплуатации оборудования, его технического обслуживания и ремонта.</w:t>
      </w:r>
    </w:p>
    <w:p w14:paraId="17E6862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При конструировании рабочего места необходимо применять модульный принцип, при котором для типовых рабочих мест используется единая базовая конструкция, предусматривающая возможность дополнительных технических средств и размещение их на рабочем месте с учётом выполняемых оператором функций.</w:t>
      </w:r>
    </w:p>
    <w:p w14:paraId="01B5B727"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Организация рабочего места должна обеспечивать условия для</w:t>
      </w:r>
      <w:r w:rsidR="00B76BA8">
        <w:rPr>
          <w:rFonts w:ascii="Tahoma" w:eastAsiaTheme="minorEastAsia" w:hAnsi="Tahoma" w:cs="Tahoma"/>
          <w:lang w:val="ru-RU"/>
        </w:rPr>
        <w:t> </w:t>
      </w:r>
      <w:r w:rsidRPr="004E5F5A">
        <w:rPr>
          <w:rFonts w:ascii="Tahoma" w:eastAsiaTheme="minorEastAsia" w:hAnsi="Tahoma" w:cs="Tahoma"/>
          <w:lang w:val="ru-RU"/>
        </w:rPr>
        <w:t>предупреждения неправильных действий (ошибок) оператора. С этой целью все основные и аварийные органы управления должны легко опознаваться (зрительно или на ощупь), между органами управления должно иметься свободное пространство, позволяющее легко манипулировать ими без задевания соседних органов управления.</w:t>
      </w:r>
    </w:p>
    <w:p w14:paraId="3340137F"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Вычислительное оборудование, размещаемое в помещениях, где работает персонал производственного управления, должно </w:t>
      </w:r>
      <w:r w:rsidR="00905772">
        <w:rPr>
          <w:rFonts w:ascii="Tahoma" w:eastAsiaTheme="minorEastAsia" w:hAnsi="Tahoma" w:cs="Tahoma"/>
          <w:lang w:val="ru-RU"/>
        </w:rPr>
        <w:t>соответствовать по</w:t>
      </w:r>
      <w:r w:rsidR="00B76BA8">
        <w:rPr>
          <w:rFonts w:ascii="Tahoma" w:eastAsiaTheme="minorEastAsia" w:hAnsi="Tahoma" w:cs="Tahoma"/>
          <w:lang w:val="ru-RU"/>
        </w:rPr>
        <w:t> </w:t>
      </w:r>
      <w:r w:rsidR="00905772">
        <w:rPr>
          <w:rFonts w:ascii="Tahoma" w:eastAsiaTheme="minorEastAsia" w:hAnsi="Tahoma" w:cs="Tahoma"/>
          <w:lang w:val="ru-RU"/>
        </w:rPr>
        <w:t>у</w:t>
      </w:r>
      <w:r w:rsidRPr="004E5F5A">
        <w:rPr>
          <w:rFonts w:ascii="Tahoma" w:eastAsiaTheme="minorEastAsia" w:hAnsi="Tahoma" w:cs="Tahoma"/>
          <w:lang w:val="ru-RU"/>
        </w:rPr>
        <w:t>ро</w:t>
      </w:r>
      <w:r w:rsidR="00905772">
        <w:rPr>
          <w:rFonts w:ascii="Tahoma" w:eastAsiaTheme="minorEastAsia" w:hAnsi="Tahoma" w:cs="Tahoma"/>
          <w:lang w:val="ru-RU"/>
        </w:rPr>
        <w:t>вню</w:t>
      </w:r>
      <w:r w:rsidRPr="004E5F5A">
        <w:rPr>
          <w:rFonts w:ascii="Tahoma" w:eastAsiaTheme="minorEastAsia" w:hAnsi="Tahoma" w:cs="Tahoma"/>
          <w:lang w:val="ru-RU"/>
        </w:rPr>
        <w:t xml:space="preserve"> стойкос</w:t>
      </w:r>
      <w:r w:rsidR="00905772">
        <w:rPr>
          <w:rFonts w:ascii="Tahoma" w:eastAsiaTheme="minorEastAsia" w:hAnsi="Tahoma" w:cs="Tahoma"/>
          <w:lang w:val="ru-RU"/>
        </w:rPr>
        <w:t>ти к механическим воздействиям</w:t>
      </w:r>
      <w:r w:rsidRPr="004E5F5A">
        <w:rPr>
          <w:rFonts w:ascii="Tahoma" w:eastAsiaTheme="minorEastAsia" w:hAnsi="Tahoma" w:cs="Tahoma"/>
          <w:lang w:val="ru-RU"/>
        </w:rPr>
        <w:t xml:space="preserve"> требованиям ГОСТ 16962.2</w:t>
      </w:r>
      <w:r w:rsidR="00B76BA8">
        <w:rPr>
          <w:rFonts w:ascii="Tahoma" w:eastAsiaTheme="minorEastAsia" w:hAnsi="Tahoma" w:cs="Tahoma"/>
          <w:lang w:val="ru-RU"/>
        </w:rPr>
        <w:noBreakHyphen/>
      </w:r>
      <w:r w:rsidR="007521A0">
        <w:rPr>
          <w:rFonts w:ascii="Tahoma" w:eastAsiaTheme="minorEastAsia" w:hAnsi="Tahoma" w:cs="Tahoma"/>
          <w:lang w:val="ru-RU"/>
        </w:rPr>
        <w:t>90</w:t>
      </w:r>
      <w:r w:rsidR="00905772">
        <w:rPr>
          <w:rFonts w:ascii="Tahoma" w:eastAsiaTheme="minorEastAsia" w:hAnsi="Tahoma" w:cs="Tahoma"/>
          <w:lang w:val="ru-RU"/>
        </w:rPr>
        <w:t xml:space="preserve"> и по уровню</w:t>
      </w:r>
      <w:r w:rsidRPr="004E5F5A">
        <w:rPr>
          <w:rFonts w:ascii="Tahoma" w:eastAsiaTheme="minorEastAsia" w:hAnsi="Tahoma" w:cs="Tahoma"/>
          <w:lang w:val="ru-RU"/>
        </w:rPr>
        <w:t xml:space="preserve"> стойкости к </w:t>
      </w:r>
      <w:r w:rsidR="00405869">
        <w:rPr>
          <w:rFonts w:ascii="Tahoma" w:eastAsiaTheme="minorEastAsia" w:hAnsi="Tahoma" w:cs="Tahoma"/>
          <w:lang w:val="ru-RU"/>
        </w:rPr>
        <w:t>климатическим воздействиям долж</w:t>
      </w:r>
      <w:r w:rsidRPr="004E5F5A">
        <w:rPr>
          <w:rFonts w:ascii="Tahoma" w:eastAsiaTheme="minorEastAsia" w:hAnsi="Tahoma" w:cs="Tahoma"/>
          <w:lang w:val="ru-RU"/>
        </w:rPr>
        <w:t>н</w:t>
      </w:r>
      <w:r w:rsidR="00905772">
        <w:rPr>
          <w:rFonts w:ascii="Tahoma" w:eastAsiaTheme="minorEastAsia" w:hAnsi="Tahoma" w:cs="Tahoma"/>
          <w:lang w:val="ru-RU"/>
        </w:rPr>
        <w:t>о</w:t>
      </w:r>
      <w:r w:rsidRPr="004E5F5A">
        <w:rPr>
          <w:rFonts w:ascii="Tahoma" w:eastAsiaTheme="minorEastAsia" w:hAnsi="Tahoma" w:cs="Tahoma"/>
          <w:lang w:val="ru-RU"/>
        </w:rPr>
        <w:t xml:space="preserve"> соответствовать требованиям ГОСТ 15150</w:t>
      </w:r>
      <w:r w:rsidR="00205090">
        <w:rPr>
          <w:rFonts w:ascii="Tahoma" w:eastAsiaTheme="minorEastAsia" w:hAnsi="Tahoma" w:cs="Tahoma"/>
          <w:lang w:val="ru-RU"/>
        </w:rPr>
        <w:t>-69</w:t>
      </w:r>
      <w:r w:rsidRPr="004E5F5A">
        <w:rPr>
          <w:rFonts w:ascii="Tahoma" w:eastAsiaTheme="minorEastAsia" w:hAnsi="Tahoma" w:cs="Tahoma"/>
          <w:lang w:val="ru-RU"/>
        </w:rPr>
        <w:t>.</w:t>
      </w:r>
    </w:p>
    <w:p w14:paraId="3C38B370" w14:textId="77777777" w:rsidR="00066834" w:rsidRPr="001A58EC" w:rsidRDefault="00066834">
      <w:pPr>
        <w:pStyle w:val="31"/>
        <w:keepNext/>
        <w:tabs>
          <w:tab w:val="left" w:pos="567"/>
        </w:tabs>
        <w:spacing w:after="120"/>
        <w:ind w:left="0"/>
        <w:contextualSpacing/>
        <w:rPr>
          <w:rFonts w:cs="Tahoma"/>
          <w:b/>
        </w:rPr>
      </w:pPr>
      <w:bookmarkStart w:id="53" w:name="_Toc102565795"/>
      <w:r w:rsidRPr="00021DB7">
        <w:rPr>
          <w:rFonts w:cs="Tahoma"/>
        </w:rPr>
        <w:t>Требования к мебели</w:t>
      </w:r>
      <w:bookmarkEnd w:id="53"/>
    </w:p>
    <w:p w14:paraId="66489CAD" w14:textId="77777777" w:rsidR="00066834" w:rsidRPr="00071878" w:rsidRDefault="00066834" w:rsidP="00172567">
      <w:pPr>
        <w:pStyle w:val="40"/>
        <w:ind w:left="0"/>
        <w:rPr>
          <w:rFonts w:ascii="Tahoma" w:hAnsi="Tahoma" w:cs="Tahoma"/>
          <w:lang w:val="ru-RU"/>
        </w:rPr>
      </w:pPr>
      <w:r w:rsidRPr="00071878">
        <w:rPr>
          <w:rFonts w:ascii="Tahoma" w:eastAsiaTheme="minorEastAsia" w:hAnsi="Tahoma" w:cs="Tahoma"/>
          <w:lang w:val="ru-RU"/>
        </w:rPr>
        <w:t>Поставляемая</w:t>
      </w:r>
      <w:r w:rsidR="00071878" w:rsidRPr="00071878">
        <w:rPr>
          <w:rFonts w:ascii="Tahoma" w:eastAsiaTheme="minorEastAsia" w:hAnsi="Tahoma" w:cs="Tahoma"/>
          <w:lang w:val="ru-RU"/>
        </w:rPr>
        <w:t xml:space="preserve"> </w:t>
      </w:r>
      <w:r w:rsidR="00071878" w:rsidRPr="00071878">
        <w:rPr>
          <w:rFonts w:ascii="Tahoma" w:hAnsi="Tahoma" w:cs="Tahoma"/>
          <w:lang w:val="ru-RU"/>
        </w:rPr>
        <w:t>для помещений операторских (диспетчерских, локальных пунктов управления)</w:t>
      </w:r>
      <w:r w:rsidRPr="00071878">
        <w:rPr>
          <w:rFonts w:ascii="Tahoma" w:eastAsiaTheme="minorEastAsia" w:hAnsi="Tahoma" w:cs="Tahoma"/>
          <w:lang w:val="ru-RU"/>
        </w:rPr>
        <w:t xml:space="preserve"> мебель должна быть новой, не бывшей в</w:t>
      </w:r>
      <w:r w:rsidR="00B76BA8" w:rsidRPr="00071878">
        <w:rPr>
          <w:rFonts w:ascii="Tahoma" w:eastAsiaTheme="minorEastAsia" w:hAnsi="Tahoma" w:cs="Tahoma"/>
        </w:rPr>
        <w:t> </w:t>
      </w:r>
      <w:r w:rsidRPr="00071878">
        <w:rPr>
          <w:rFonts w:ascii="Tahoma" w:eastAsiaTheme="minorEastAsia" w:hAnsi="Tahoma" w:cs="Tahoma"/>
          <w:lang w:val="ru-RU"/>
        </w:rPr>
        <w:t xml:space="preserve">употреблении, не восстановленной, не являться выставочным образцом, экспериментальной партией, не обременённая правами третьих лиц, в споре и под арестом не состоящая. Паспорта, сертификаты на поставляемую продукцию должны соответствовать этикеткам поступившей продукции (дата изготовления, партия, срок хранения, классификация). Продукция должна соответствовать АИЦБ.301433.001 ТУ «Профессиональная диспетчерская мебель для центров управления </w:t>
      </w:r>
      <w:r w:rsidRPr="00071878">
        <w:rPr>
          <w:rFonts w:ascii="Tahoma" w:hAnsi="Tahoma" w:cs="Tahoma"/>
          <w:lang w:val="ru-RU"/>
        </w:rPr>
        <w:t xml:space="preserve">и мониторинга» и ТР ТС 025/2012 </w:t>
      </w:r>
      <w:r w:rsidR="000B6C0C" w:rsidRPr="00071878">
        <w:rPr>
          <w:rFonts w:ascii="Tahoma" w:hAnsi="Tahoma" w:cs="Tahoma"/>
          <w:lang w:val="ru-RU"/>
        </w:rPr>
        <w:t xml:space="preserve">Технический регламент Таможенного союза. </w:t>
      </w:r>
      <w:r w:rsidRPr="00071878">
        <w:rPr>
          <w:rFonts w:ascii="Tahoma" w:hAnsi="Tahoma" w:cs="Tahoma"/>
          <w:lang w:val="ru-RU"/>
        </w:rPr>
        <w:t>О безопасности мебельной продукции.</w:t>
      </w:r>
    </w:p>
    <w:p w14:paraId="0AAF77DC" w14:textId="77777777" w:rsidR="00066834" w:rsidRPr="004E5F5A" w:rsidRDefault="00071878">
      <w:pPr>
        <w:pStyle w:val="40"/>
        <w:spacing w:after="120"/>
        <w:ind w:left="0"/>
        <w:rPr>
          <w:rFonts w:ascii="Tahoma" w:hAnsi="Tahoma" w:cs="Tahoma"/>
          <w:lang w:val="ru-RU"/>
        </w:rPr>
      </w:pPr>
      <w:r w:rsidRPr="00071878">
        <w:rPr>
          <w:rFonts w:ascii="Tahoma" w:hAnsi="Tahoma" w:cs="Tahoma"/>
          <w:lang w:val="ru-RU"/>
        </w:rPr>
        <w:t>М</w:t>
      </w:r>
      <w:r w:rsidR="00066834" w:rsidRPr="00071878">
        <w:rPr>
          <w:rFonts w:ascii="Tahoma" w:hAnsi="Tahoma" w:cs="Tahoma"/>
          <w:lang w:val="ru-RU"/>
        </w:rPr>
        <w:t>ебель</w:t>
      </w:r>
      <w:r w:rsidRPr="00071878">
        <w:rPr>
          <w:rFonts w:ascii="Tahoma" w:hAnsi="Tahoma" w:cs="Tahoma"/>
          <w:lang w:val="ru-RU"/>
        </w:rPr>
        <w:t xml:space="preserve"> для помещений операторских (диспетчерских, локальных пунктов управления)</w:t>
      </w:r>
      <w:r w:rsidR="00066834" w:rsidRPr="00071878">
        <w:rPr>
          <w:rFonts w:ascii="Tahoma" w:hAnsi="Tahoma" w:cs="Tahoma"/>
          <w:lang w:val="ru-RU"/>
        </w:rPr>
        <w:t xml:space="preserve"> должна отгружаться в упаковке (или таре) завода-изготовителя. Тара и упаковка, должны обеспечивать</w:t>
      </w:r>
      <w:r w:rsidR="00066834" w:rsidRPr="004E5F5A">
        <w:rPr>
          <w:rFonts w:ascii="Tahoma" w:hAnsi="Tahoma" w:cs="Tahoma"/>
          <w:lang w:val="ru-RU"/>
        </w:rPr>
        <w:t xml:space="preserve"> полную сохранность продукции от повреждений и порчи при транспортировке и хранении.</w:t>
      </w:r>
    </w:p>
    <w:p w14:paraId="0895F2B1" w14:textId="77777777" w:rsidR="00066834" w:rsidRPr="00470DA0" w:rsidRDefault="00066834">
      <w:pPr>
        <w:pStyle w:val="40"/>
        <w:spacing w:after="120"/>
        <w:ind w:left="0"/>
        <w:rPr>
          <w:rFonts w:ascii="Tahoma" w:hAnsi="Tahoma" w:cs="Tahoma"/>
          <w:lang w:val="ru-RU"/>
        </w:rPr>
      </w:pPr>
      <w:r w:rsidRPr="00470DA0">
        <w:rPr>
          <w:rFonts w:ascii="Tahoma" w:hAnsi="Tahoma" w:cs="Tahoma"/>
          <w:lang w:val="ru-RU"/>
        </w:rPr>
        <w:t>Диспетчерские столы должны иметь модульную конструкцию (полностью ра</w:t>
      </w:r>
      <w:r w:rsidR="00470DA0" w:rsidRPr="00470DA0">
        <w:rPr>
          <w:rFonts w:ascii="Tahoma" w:hAnsi="Tahoma" w:cs="Tahoma"/>
          <w:lang w:val="ru-RU"/>
        </w:rPr>
        <w:t>зборную) и должны обеспечивать:</w:t>
      </w:r>
    </w:p>
    <w:p w14:paraId="7B8C1384"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размещение необходимого количества системных блоков рабочих станций;</w:t>
      </w:r>
    </w:p>
    <w:p w14:paraId="47D59707"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при необходимости применения мебели с регулируемой высотой рабочей поверхности стола, высота должна изменяться в пределах от 680 до 800 мм. Механизмы для регулирования высоты рабочей поверхности стола должны быть легко досягаемыми в положении сидя, иметь легкость управления и надежную фиксацию;</w:t>
      </w:r>
    </w:p>
    <w:p w14:paraId="680FCCEB"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выполнение различных конфигураций размещения мониторов рабочих станций;</w:t>
      </w:r>
    </w:p>
    <w:p w14:paraId="41354A5C"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внутриконсольное (закрытое) размещение системных блоков вертикального исполнения формата midi-Tower, периферийных устройств, розеток питания, Ethernet-розеток и телефонных розеток;</w:t>
      </w:r>
    </w:p>
    <w:p w14:paraId="34726FFB"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внешнее дополнительное размещение розеток питания, Ethernet</w:t>
      </w:r>
      <w:r w:rsidR="00B76BA8">
        <w:rPr>
          <w:b w:val="0"/>
          <w:szCs w:val="24"/>
        </w:rPr>
        <w:noBreakHyphen/>
      </w:r>
      <w:r w:rsidRPr="00021DB7">
        <w:rPr>
          <w:b w:val="0"/>
          <w:szCs w:val="24"/>
        </w:rPr>
        <w:t>розеток и телефонных розеток;</w:t>
      </w:r>
    </w:p>
    <w:p w14:paraId="253ED1BE"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закрытое и раздельное размещение кабель-каналов для кабелей питания с силовым напряжением и кабелей связи, передачи данных (кабельный менеджмент);</w:t>
      </w:r>
    </w:p>
    <w:p w14:paraId="76012C87"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размещение на рабочей поверхности предметов оборудования (клавиатуры, манипуляторы типа «мышь», телефоны, рации, зарядные устройства, оргтехника, светильники локального освещения, звуковые колонки и т.д.) и документов с учётом характера выполняемой работы;</w:t>
      </w:r>
    </w:p>
    <w:p w14:paraId="26163453" w14:textId="77777777" w:rsidR="00066834" w:rsidRPr="00021DB7" w:rsidRDefault="00066834" w:rsidP="000C097E">
      <w:pPr>
        <w:pStyle w:val="1"/>
        <w:numPr>
          <w:ilvl w:val="0"/>
          <w:numId w:val="15"/>
        </w:numPr>
        <w:tabs>
          <w:tab w:val="clear" w:pos="851"/>
          <w:tab w:val="left" w:pos="993"/>
        </w:tabs>
        <w:spacing w:before="0"/>
        <w:ind w:left="0" w:firstLine="709"/>
        <w:rPr>
          <w:b w:val="0"/>
          <w:szCs w:val="24"/>
        </w:rPr>
      </w:pPr>
      <w:r w:rsidRPr="00021DB7">
        <w:rPr>
          <w:b w:val="0"/>
          <w:szCs w:val="24"/>
        </w:rPr>
        <w:t>размещение документов (инструкций, положений, регламентов, журналов и т.д.) в специализированной тумбе.</w:t>
      </w:r>
    </w:p>
    <w:p w14:paraId="3CE2229A" w14:textId="77777777" w:rsidR="00066834" w:rsidRPr="006C4021" w:rsidRDefault="00066834">
      <w:pPr>
        <w:pStyle w:val="40"/>
        <w:spacing w:after="120"/>
        <w:ind w:left="0"/>
        <w:rPr>
          <w:rFonts w:ascii="Tahoma" w:hAnsi="Tahoma" w:cs="Tahoma"/>
          <w:lang w:val="ru-RU"/>
        </w:rPr>
      </w:pPr>
      <w:r w:rsidRPr="006C4021">
        <w:rPr>
          <w:rFonts w:ascii="Tahoma" w:hAnsi="Tahoma" w:cs="Tahoma"/>
          <w:lang w:val="ru-RU"/>
        </w:rPr>
        <w:t>Поставка мебели должна включать сертиф</w:t>
      </w:r>
      <w:r w:rsidR="006C4021" w:rsidRPr="006C4021">
        <w:rPr>
          <w:rFonts w:ascii="Tahoma" w:hAnsi="Tahoma" w:cs="Tahoma"/>
          <w:lang w:val="ru-RU"/>
        </w:rPr>
        <w:t>икаты, декларации соответствия:</w:t>
      </w:r>
    </w:p>
    <w:p w14:paraId="4A564E9A" w14:textId="77777777" w:rsidR="00066834" w:rsidRPr="00021DB7" w:rsidRDefault="00066834" w:rsidP="00594BEC">
      <w:pPr>
        <w:pStyle w:val="1"/>
        <w:numPr>
          <w:ilvl w:val="0"/>
          <w:numId w:val="30"/>
        </w:numPr>
        <w:tabs>
          <w:tab w:val="clear" w:pos="851"/>
          <w:tab w:val="left" w:pos="993"/>
        </w:tabs>
        <w:spacing w:before="0"/>
        <w:rPr>
          <w:b w:val="0"/>
          <w:szCs w:val="24"/>
        </w:rPr>
      </w:pPr>
      <w:r w:rsidRPr="00021DB7">
        <w:rPr>
          <w:b w:val="0"/>
          <w:szCs w:val="24"/>
        </w:rPr>
        <w:t xml:space="preserve">декларация соответствия ТР ТС 025/2012 </w:t>
      </w:r>
      <w:r w:rsidR="006F1430" w:rsidRPr="006F1430">
        <w:rPr>
          <w:b w:val="0"/>
          <w:szCs w:val="24"/>
        </w:rPr>
        <w:t xml:space="preserve">Технический регламент Таможенного союза. </w:t>
      </w:r>
      <w:r w:rsidRPr="00021DB7">
        <w:rPr>
          <w:b w:val="0"/>
          <w:szCs w:val="24"/>
        </w:rPr>
        <w:t>О безопасности мебельной продукции.</w:t>
      </w:r>
    </w:p>
    <w:p w14:paraId="6C124FEC" w14:textId="77777777" w:rsidR="00066834" w:rsidRPr="00021DB7" w:rsidRDefault="00066834" w:rsidP="00594BEC">
      <w:pPr>
        <w:pStyle w:val="1"/>
        <w:numPr>
          <w:ilvl w:val="0"/>
          <w:numId w:val="30"/>
        </w:numPr>
        <w:tabs>
          <w:tab w:val="clear" w:pos="851"/>
          <w:tab w:val="left" w:pos="993"/>
        </w:tabs>
        <w:spacing w:before="0"/>
        <w:rPr>
          <w:b w:val="0"/>
          <w:szCs w:val="24"/>
        </w:rPr>
      </w:pPr>
      <w:r w:rsidRPr="00021DB7">
        <w:rPr>
          <w:b w:val="0"/>
          <w:szCs w:val="24"/>
        </w:rPr>
        <w:t>сертификаты соответствия ГОСТ Р ИСО 9241-5-2009, ГОСТ Р ИСО 11064-4-2015, ГОСТ 12.2.032-78.</w:t>
      </w:r>
    </w:p>
    <w:p w14:paraId="1590F2BE" w14:textId="77777777" w:rsidR="00066834" w:rsidRPr="00021DB7" w:rsidRDefault="00066834" w:rsidP="00594BEC">
      <w:pPr>
        <w:pStyle w:val="1"/>
        <w:numPr>
          <w:ilvl w:val="0"/>
          <w:numId w:val="30"/>
        </w:numPr>
        <w:tabs>
          <w:tab w:val="clear" w:pos="851"/>
          <w:tab w:val="left" w:pos="993"/>
        </w:tabs>
        <w:spacing w:before="0"/>
        <w:rPr>
          <w:b w:val="0"/>
          <w:szCs w:val="24"/>
        </w:rPr>
      </w:pPr>
      <w:r w:rsidRPr="00021DB7">
        <w:rPr>
          <w:b w:val="0"/>
          <w:szCs w:val="24"/>
        </w:rPr>
        <w:t>сертификат пожарной безопасности.</w:t>
      </w:r>
    </w:p>
    <w:p w14:paraId="74BD2CF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Остаточный гарантийный срок хранения на поставляемые товары должен быть не менее 80</w:t>
      </w:r>
      <w:r w:rsidR="00E561C4">
        <w:rPr>
          <w:rFonts w:ascii="Tahoma" w:eastAsiaTheme="minorEastAsia" w:hAnsi="Tahoma" w:cs="Tahoma"/>
          <w:lang w:val="ru-RU"/>
        </w:rPr>
        <w:t xml:space="preserve"> </w:t>
      </w:r>
      <w:r w:rsidRPr="004E5F5A">
        <w:rPr>
          <w:rFonts w:ascii="Tahoma" w:eastAsiaTheme="minorEastAsia" w:hAnsi="Tahoma" w:cs="Tahoma"/>
          <w:lang w:val="ru-RU"/>
        </w:rPr>
        <w:t>% от гарантийного срока товара согласно ГОСТа, ТУ или НД изготовителя.</w:t>
      </w:r>
    </w:p>
    <w:p w14:paraId="18735760" w14:textId="77777777" w:rsidR="00066834" w:rsidRPr="00021DB7" w:rsidRDefault="00066834">
      <w:pPr>
        <w:pStyle w:val="23"/>
        <w:tabs>
          <w:tab w:val="left" w:pos="567"/>
        </w:tabs>
        <w:spacing w:after="120"/>
        <w:ind w:left="0"/>
        <w:contextualSpacing/>
        <w:rPr>
          <w:rFonts w:cs="Tahoma"/>
        </w:rPr>
      </w:pPr>
      <w:bookmarkStart w:id="54" w:name="_Toc102565796"/>
      <w:r w:rsidRPr="00021DB7">
        <w:rPr>
          <w:rFonts w:cs="Tahoma"/>
        </w:rPr>
        <w:t>Требования к системам противоаварийной защиты (</w:t>
      </w:r>
      <w:r w:rsidR="00BE42B2">
        <w:rPr>
          <w:rFonts w:cs="Tahoma"/>
        </w:rPr>
        <w:t xml:space="preserve">далее - </w:t>
      </w:r>
      <w:r w:rsidRPr="00021DB7">
        <w:rPr>
          <w:rFonts w:cs="Tahoma"/>
        </w:rPr>
        <w:t>ПАЗ)</w:t>
      </w:r>
      <w:bookmarkEnd w:id="54"/>
    </w:p>
    <w:p w14:paraId="1BEBCEBA" w14:textId="77777777" w:rsidR="00066834" w:rsidRPr="00021DB7" w:rsidRDefault="00066834">
      <w:pPr>
        <w:pStyle w:val="31"/>
        <w:keepNext/>
        <w:tabs>
          <w:tab w:val="left" w:pos="567"/>
        </w:tabs>
        <w:spacing w:after="120"/>
        <w:ind w:left="0"/>
        <w:contextualSpacing/>
        <w:rPr>
          <w:rFonts w:cs="Tahoma"/>
        </w:rPr>
      </w:pPr>
      <w:bookmarkStart w:id="55" w:name="_Toc102565797"/>
      <w:r w:rsidRPr="00021DB7">
        <w:rPr>
          <w:rFonts w:cs="Tahoma"/>
        </w:rPr>
        <w:t>Назначение ПАЗ</w:t>
      </w:r>
      <w:bookmarkEnd w:id="55"/>
    </w:p>
    <w:p w14:paraId="406668AC" w14:textId="77777777" w:rsidR="00094813" w:rsidRDefault="00094813" w:rsidP="00094813">
      <w:pPr>
        <w:pStyle w:val="40"/>
        <w:spacing w:after="120"/>
        <w:ind w:left="0"/>
        <w:rPr>
          <w:rFonts w:ascii="Tahoma" w:hAnsi="Tahoma" w:cs="Tahoma"/>
          <w:lang w:val="ru-RU"/>
        </w:rPr>
      </w:pPr>
      <w:r w:rsidRPr="00CB711C">
        <w:rPr>
          <w:rFonts w:ascii="Tahoma" w:hAnsi="Tahoma" w:cs="Tahoma"/>
          <w:lang w:val="ru-RU"/>
        </w:rPr>
        <w:t xml:space="preserve">Системы ПАЗ, применяемые в АСУТП предназначены для автоматического выполнения совокупности действий (операций), необходимых для обнаружения перехода технологического объекта в предаварийное состояние и для предотвращения (или снижения риска) переходов оборудования объекта в состояние аварии. </w:t>
      </w:r>
      <w:r>
        <w:rPr>
          <w:rFonts w:ascii="Tahoma" w:hAnsi="Tahoma" w:cs="Tahoma"/>
          <w:lang w:val="ru-RU"/>
        </w:rPr>
        <w:t>С</w:t>
      </w:r>
      <w:r w:rsidRPr="00CB711C">
        <w:rPr>
          <w:rFonts w:ascii="Tahoma" w:hAnsi="Tahoma" w:cs="Tahoma"/>
          <w:lang w:val="ru-RU"/>
        </w:rPr>
        <w:t>истемы ПАЗ для объектов</w:t>
      </w:r>
      <w:r>
        <w:rPr>
          <w:rFonts w:ascii="Tahoma" w:hAnsi="Tahoma" w:cs="Tahoma"/>
          <w:lang w:val="ru-RU"/>
        </w:rPr>
        <w:t xml:space="preserve"> ОПО</w:t>
      </w:r>
      <w:r w:rsidRPr="00CB711C">
        <w:rPr>
          <w:rFonts w:ascii="Tahoma" w:hAnsi="Tahoma" w:cs="Tahoma"/>
          <w:lang w:val="ru-RU"/>
        </w:rPr>
        <w:t>, имеющих в составе технологические блоки I и II категорий взрывоопасности, должны строиться на базе программируемых логических контроллеров, способных функционировать по отказобезопасной структуре и проверенных на соответствие требованиям функциональной безопасности.</w:t>
      </w:r>
    </w:p>
    <w:p w14:paraId="33CA63AE" w14:textId="77777777" w:rsidR="00DC7A64" w:rsidRPr="004A4749" w:rsidRDefault="00094813" w:rsidP="00DC7A64">
      <w:pPr>
        <w:pStyle w:val="40"/>
        <w:ind w:left="0"/>
        <w:rPr>
          <w:rFonts w:ascii="Tahoma" w:hAnsi="Tahoma" w:cs="Tahoma"/>
          <w:lang w:val="ru-RU"/>
        </w:rPr>
      </w:pPr>
      <w:r w:rsidRPr="004A4749">
        <w:rPr>
          <w:rFonts w:ascii="Tahoma" w:hAnsi="Tahoma" w:cs="Tahoma"/>
          <w:lang w:val="ru-RU"/>
        </w:rPr>
        <w:t>Необходимость применения систем ПАЗ</w:t>
      </w:r>
      <w:r w:rsidR="00DC7A64" w:rsidRPr="004A4749">
        <w:rPr>
          <w:rFonts w:ascii="Tahoma" w:hAnsi="Tahoma" w:cs="Tahoma"/>
          <w:lang w:val="ru-RU"/>
        </w:rPr>
        <w:t xml:space="preserve"> предусмотрена Федеральными нормами и правилами в области промышленной безопасности </w:t>
      </w:r>
      <w:r w:rsidR="000D2EF7">
        <w:rPr>
          <w:rFonts w:ascii="Tahoma" w:hAnsi="Tahoma" w:cs="Tahoma"/>
          <w:lang w:val="ru-RU"/>
        </w:rPr>
        <w:t>«</w:t>
      </w:r>
      <w:r w:rsidR="00DC7A64" w:rsidRPr="004A4749">
        <w:rPr>
          <w:rFonts w:ascii="Tahoma" w:hAnsi="Tahoma" w:cs="Tahoma"/>
          <w:lang w:val="ru-RU"/>
        </w:rPr>
        <w:t>Общие правила взрывобезопасности для взрывопожароопасных химических, нефтехимических и нефтеперерабатывающих производств</w:t>
      </w:r>
      <w:r w:rsidR="000D2EF7">
        <w:rPr>
          <w:rFonts w:ascii="Tahoma" w:hAnsi="Tahoma" w:cs="Tahoma"/>
          <w:lang w:val="ru-RU"/>
        </w:rPr>
        <w:t>»</w:t>
      </w:r>
      <w:r w:rsidR="00DC7A64" w:rsidRPr="004A4749">
        <w:rPr>
          <w:rFonts w:ascii="Tahoma" w:hAnsi="Tahoma" w:cs="Tahoma"/>
          <w:lang w:val="ru-RU"/>
        </w:rPr>
        <w:t xml:space="preserve"> (</w:t>
      </w:r>
      <w:r w:rsidR="00DC7A64" w:rsidRPr="00DC7A64">
        <w:rPr>
          <w:rFonts w:ascii="Tahoma" w:hAnsi="Tahoma" w:cs="Tahoma"/>
          <w:lang w:val="ru-RU"/>
        </w:rPr>
        <w:t>п</w:t>
      </w:r>
      <w:r w:rsidR="00DC7A64" w:rsidRPr="004A4749">
        <w:rPr>
          <w:rFonts w:ascii="Tahoma" w:hAnsi="Tahoma" w:cs="Tahoma"/>
          <w:lang w:val="ru-RU"/>
        </w:rPr>
        <w:t>риказ Ростехнадзора от 15.12.2020 № 533), Федеральными нормами и правилами в обл</w:t>
      </w:r>
      <w:r w:rsidR="004A4749">
        <w:rPr>
          <w:rFonts w:ascii="Tahoma" w:hAnsi="Tahoma" w:cs="Tahoma"/>
          <w:lang w:val="ru-RU"/>
        </w:rPr>
        <w:t>асти промышленной безопасности «</w:t>
      </w:r>
      <w:r w:rsidR="00DC7A64" w:rsidRPr="004A4749">
        <w:rPr>
          <w:rFonts w:ascii="Tahoma" w:hAnsi="Tahoma" w:cs="Tahoma"/>
          <w:lang w:val="ru-RU"/>
        </w:rPr>
        <w:t>Правила безопасности химически опасных производственных объектов</w:t>
      </w:r>
      <w:r w:rsidR="004A4749">
        <w:rPr>
          <w:rFonts w:ascii="Tahoma" w:hAnsi="Tahoma" w:cs="Tahoma"/>
          <w:lang w:val="ru-RU"/>
        </w:rPr>
        <w:t>»</w:t>
      </w:r>
      <w:r w:rsidR="00DC7A64" w:rsidRPr="004A4749">
        <w:rPr>
          <w:rFonts w:ascii="Tahoma" w:hAnsi="Tahoma" w:cs="Tahoma"/>
          <w:lang w:val="ru-RU"/>
        </w:rPr>
        <w:t xml:space="preserve"> (</w:t>
      </w:r>
      <w:r w:rsidR="00DC7A64" w:rsidRPr="00DC7A64">
        <w:rPr>
          <w:rFonts w:ascii="Tahoma" w:hAnsi="Tahoma" w:cs="Tahoma"/>
          <w:lang w:val="ru-RU"/>
        </w:rPr>
        <w:t>приказ Ростехнадзора от 07.12.2020 № 500)</w:t>
      </w:r>
      <w:r w:rsidR="00DC7A64">
        <w:rPr>
          <w:rFonts w:ascii="Tahoma" w:hAnsi="Tahoma" w:cs="Tahoma"/>
          <w:lang w:val="ru-RU"/>
        </w:rPr>
        <w:t>.</w:t>
      </w:r>
    </w:p>
    <w:p w14:paraId="765ED1D7" w14:textId="77777777" w:rsidR="00B421C8" w:rsidRDefault="00B421C8" w:rsidP="004A4749">
      <w:pPr>
        <w:pStyle w:val="40"/>
        <w:ind w:left="0"/>
        <w:rPr>
          <w:rFonts w:ascii="Tahoma" w:hAnsi="Tahoma" w:cs="Tahoma"/>
          <w:lang w:val="ru-RU"/>
        </w:rPr>
      </w:pPr>
      <w:r w:rsidRPr="00B421C8">
        <w:rPr>
          <w:rFonts w:ascii="Tahoma" w:hAnsi="Tahoma" w:cs="Tahoma"/>
          <w:lang w:val="ru-RU"/>
        </w:rPr>
        <w:t xml:space="preserve">Методы создания </w:t>
      </w:r>
      <w:r w:rsidRPr="004A4749">
        <w:rPr>
          <w:rFonts w:ascii="Tahoma" w:hAnsi="Tahoma" w:cs="Tahoma"/>
          <w:lang w:val="ru-RU"/>
        </w:rPr>
        <w:t>систем</w:t>
      </w:r>
      <w:r w:rsidRPr="00B421C8">
        <w:rPr>
          <w:rFonts w:ascii="Tahoma" w:hAnsi="Tahoma" w:cs="Tahoma"/>
          <w:lang w:val="ru-RU"/>
        </w:rPr>
        <w:t xml:space="preserve"> ПАЗ должны определяться в соответствии с требуемым уровнем полноты безопасности (УПБ), определяемым на стадии формирования требований при проектировании АСУТП на основании анализа опасности и работоспособности контуров безопасности с учетом риска, возникающего при отказе контура безопасности.</w:t>
      </w:r>
      <w:r>
        <w:rPr>
          <w:rFonts w:ascii="Tahoma" w:hAnsi="Tahoma" w:cs="Tahoma"/>
          <w:lang w:val="ru-RU"/>
        </w:rPr>
        <w:t xml:space="preserve"> </w:t>
      </w:r>
      <w:r w:rsidRPr="001D3608">
        <w:rPr>
          <w:rFonts w:ascii="Tahoma" w:hAnsi="Tahoma" w:cs="Tahoma"/>
          <w:lang w:val="ru-RU"/>
        </w:rPr>
        <w:t>Рациональный выбор средств для систем ПАЗ осуществляется с учетом их надежности, быстродействия в соответствии с их техническими характеристиками.</w:t>
      </w:r>
    </w:p>
    <w:p w14:paraId="2EA517D2" w14:textId="77777777" w:rsidR="00180D76" w:rsidRPr="0014696A" w:rsidRDefault="00180D76" w:rsidP="00180D76">
      <w:pPr>
        <w:pStyle w:val="40"/>
        <w:spacing w:after="120"/>
        <w:ind w:left="0"/>
        <w:rPr>
          <w:rFonts w:ascii="Tahoma" w:hAnsi="Tahoma" w:cs="Tahoma"/>
          <w:lang w:val="ru-RU"/>
        </w:rPr>
      </w:pPr>
      <w:r w:rsidRPr="005B613C">
        <w:rPr>
          <w:rFonts w:ascii="Tahoma" w:hAnsi="Tahoma" w:cs="Tahoma"/>
          <w:lang w:val="ru-RU"/>
        </w:rPr>
        <w:t>Системы ПАЗ включаются в общую автоматизированную систему управления технологическим процессом. Формирование сигналов для ее срабатывания должно базироваться на регламентированных предельно допустимых значениях параметров, определяемых свойствами обращающихся веществ и характерными особенностями технологического процесса.</w:t>
      </w:r>
    </w:p>
    <w:p w14:paraId="0E8FB0BA" w14:textId="77777777" w:rsidR="00180D76" w:rsidRPr="00180D76" w:rsidRDefault="00180D76" w:rsidP="00180D76"/>
    <w:p w14:paraId="397B9674" w14:textId="77777777" w:rsidR="00066834" w:rsidRPr="003D151F" w:rsidRDefault="00066834">
      <w:pPr>
        <w:pStyle w:val="31"/>
        <w:keepNext/>
        <w:tabs>
          <w:tab w:val="left" w:pos="567"/>
        </w:tabs>
        <w:spacing w:after="120"/>
        <w:ind w:left="0"/>
        <w:contextualSpacing/>
        <w:rPr>
          <w:rFonts w:cs="Tahoma"/>
        </w:rPr>
      </w:pPr>
      <w:bookmarkStart w:id="56" w:name="_Toc102565798"/>
      <w:r w:rsidRPr="003D151F">
        <w:rPr>
          <w:rFonts w:cs="Tahoma"/>
        </w:rPr>
        <w:t>Требования функциональности</w:t>
      </w:r>
      <w:bookmarkEnd w:id="56"/>
    </w:p>
    <w:p w14:paraId="5547B389" w14:textId="77777777" w:rsidR="00D36B14" w:rsidRPr="00172567" w:rsidRDefault="00D36B14" w:rsidP="00D36B14">
      <w:pPr>
        <w:pStyle w:val="40"/>
        <w:spacing w:after="120"/>
        <w:ind w:left="0"/>
        <w:rPr>
          <w:rFonts w:ascii="Tahoma" w:hAnsi="Tahoma" w:cs="Tahoma"/>
          <w:lang w:val="ru-RU"/>
        </w:rPr>
      </w:pPr>
      <w:r w:rsidRPr="00172567">
        <w:rPr>
          <w:rFonts w:ascii="Tahoma" w:hAnsi="Tahoma" w:cs="Tahoma"/>
          <w:color w:val="333333"/>
          <w:shd w:val="clear" w:color="auto" w:fill="FFFFFF"/>
          <w:lang w:val="ru-RU"/>
        </w:rPr>
        <w:t xml:space="preserve">Система ПАЗ </w:t>
      </w:r>
      <w:r w:rsidRPr="00D36B14">
        <w:rPr>
          <w:rFonts w:ascii="Tahoma" w:hAnsi="Tahoma" w:cs="Tahoma"/>
          <w:lang w:val="ru-RU"/>
        </w:rPr>
        <w:t>выполняет</w:t>
      </w:r>
      <w:r w:rsidRPr="00172567">
        <w:rPr>
          <w:rFonts w:ascii="Tahoma" w:hAnsi="Tahoma" w:cs="Tahoma"/>
          <w:color w:val="333333"/>
          <w:shd w:val="clear" w:color="auto" w:fill="FFFFFF"/>
          <w:lang w:val="ru-RU"/>
        </w:rPr>
        <w:t xml:space="preserve"> следующие функции:</w:t>
      </w:r>
    </w:p>
    <w:p w14:paraId="3ABF6EFA" w14:textId="77777777" w:rsidR="00D36B14" w:rsidRP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автоматическое обнаружение потенциально опасных изменений состояния технологического объекта или системы его автоматизации;</w:t>
      </w:r>
    </w:p>
    <w:p w14:paraId="5D114F59" w14:textId="77777777" w:rsidR="00D36B14" w:rsidRP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автоматическое измерение технологических переменных, важных для безопасного ведения технологического процесса;</w:t>
      </w:r>
    </w:p>
    <w:p w14:paraId="7C1E0410" w14:textId="77777777" w:rsidR="00D36B14" w:rsidRP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автоматическая (в режиме on-line) диагностика отказов, возникающих в системе ПАЗ и (или) в используемых ею средствах технического и программного обеспечения;</w:t>
      </w:r>
    </w:p>
    <w:p w14:paraId="268EC7E2" w14:textId="77777777" w:rsidR="00D36B14" w:rsidRP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автоматическая предаварийная сигнализация, информирующая оператора о потенциально опасных изменениях, произошедших в объекте или в системе ПАЗ;</w:t>
      </w:r>
    </w:p>
    <w:p w14:paraId="4E96FC7F" w14:textId="77777777" w:rsidR="00D36B14" w:rsidRP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обеспечение безопасной остановки или перевод взрывоопасного технологического процесса в безопасное состояние по заданной программе при превышении предельно допустимых значений параметров процесса;</w:t>
      </w:r>
    </w:p>
    <w:p w14:paraId="11617459" w14:textId="77777777" w:rsidR="00D36B14" w:rsidRP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автоматическая защита от несанкционированного доступа к параметрам настройки и (или) выбора режима работы системы ПАЗ;</w:t>
      </w:r>
    </w:p>
    <w:p w14:paraId="62B9367F" w14:textId="77777777" w:rsidR="00D36B14" w:rsidRP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автоматический контроль управляющих действий оператора, выдача предупреждающих сообщений о неправильных действиях и их регистрация при выполнении пусковых, эксплуатационных и остановочных операций;</w:t>
      </w:r>
    </w:p>
    <w:p w14:paraId="766CA0DE" w14:textId="77777777" w:rsidR="00D36B14" w:rsidRDefault="00D36B14" w:rsidP="00D36B14">
      <w:pPr>
        <w:pStyle w:val="1"/>
        <w:numPr>
          <w:ilvl w:val="0"/>
          <w:numId w:val="15"/>
        </w:numPr>
        <w:tabs>
          <w:tab w:val="clear" w:pos="851"/>
          <w:tab w:val="left" w:pos="993"/>
        </w:tabs>
        <w:spacing w:before="0"/>
        <w:ind w:left="0" w:firstLine="709"/>
        <w:rPr>
          <w:b w:val="0"/>
          <w:szCs w:val="24"/>
        </w:rPr>
      </w:pPr>
      <w:r w:rsidRPr="00D36B14">
        <w:rPr>
          <w:b w:val="0"/>
          <w:szCs w:val="24"/>
        </w:rPr>
        <w:t>автоматическое определение первопричины и последовател</w:t>
      </w:r>
      <w:r w:rsidR="0017526D">
        <w:rPr>
          <w:b w:val="0"/>
          <w:szCs w:val="24"/>
        </w:rPr>
        <w:t>ьности срабатывания системы ПАЗ;</w:t>
      </w:r>
    </w:p>
    <w:p w14:paraId="406452B8" w14:textId="77777777" w:rsidR="0017526D" w:rsidRPr="00D36B14" w:rsidRDefault="0017526D" w:rsidP="00D36B14">
      <w:pPr>
        <w:pStyle w:val="1"/>
        <w:numPr>
          <w:ilvl w:val="0"/>
          <w:numId w:val="15"/>
        </w:numPr>
        <w:tabs>
          <w:tab w:val="clear" w:pos="851"/>
          <w:tab w:val="left" w:pos="993"/>
        </w:tabs>
        <w:spacing w:before="0"/>
        <w:ind w:left="0" w:firstLine="709"/>
        <w:rPr>
          <w:b w:val="0"/>
          <w:szCs w:val="24"/>
        </w:rPr>
      </w:pPr>
      <w:r>
        <w:rPr>
          <w:b w:val="0"/>
          <w:szCs w:val="24"/>
        </w:rPr>
        <w:t>п</w:t>
      </w:r>
      <w:r w:rsidRPr="00042231">
        <w:rPr>
          <w:b w:val="0"/>
          <w:szCs w:val="24"/>
        </w:rPr>
        <w:t>ри срабатывании приборов ПАЗ должна автоматически включаться светозвуковая сигнализация, выключение которой должно быть ручным</w:t>
      </w:r>
      <w:r>
        <w:rPr>
          <w:b w:val="0"/>
          <w:szCs w:val="24"/>
        </w:rPr>
        <w:t>.</w:t>
      </w:r>
    </w:p>
    <w:p w14:paraId="63C6303D" w14:textId="77777777" w:rsidR="00066834" w:rsidRPr="004E5F5A" w:rsidRDefault="00066834" w:rsidP="00F5778D">
      <w:pPr>
        <w:pStyle w:val="40"/>
        <w:spacing w:after="120"/>
        <w:ind w:left="0"/>
        <w:rPr>
          <w:rFonts w:ascii="Tahoma" w:hAnsi="Tahoma" w:cs="Tahoma"/>
          <w:lang w:val="ru-RU"/>
        </w:rPr>
      </w:pPr>
      <w:r w:rsidRPr="004E5F5A">
        <w:rPr>
          <w:rFonts w:ascii="Tahoma" w:hAnsi="Tahoma" w:cs="Tahoma"/>
          <w:lang w:val="ru-RU"/>
        </w:rPr>
        <w:t xml:space="preserve">К выполнению управляющих функций систем ПАЗ предъявляются следующие дополнительные требования: </w:t>
      </w:r>
    </w:p>
    <w:p w14:paraId="4535745E" w14:textId="77777777" w:rsidR="00066834" w:rsidRPr="003D151F" w:rsidRDefault="00066834" w:rsidP="00F5778D">
      <w:pPr>
        <w:pStyle w:val="1"/>
        <w:numPr>
          <w:ilvl w:val="0"/>
          <w:numId w:val="15"/>
        </w:numPr>
        <w:tabs>
          <w:tab w:val="clear" w:pos="851"/>
          <w:tab w:val="left" w:pos="993"/>
        </w:tabs>
        <w:spacing w:before="0"/>
        <w:ind w:left="0" w:firstLine="709"/>
        <w:rPr>
          <w:b w:val="0"/>
          <w:szCs w:val="24"/>
        </w:rPr>
      </w:pPr>
      <w:r w:rsidRPr="003D151F">
        <w:rPr>
          <w:b w:val="0"/>
          <w:szCs w:val="24"/>
        </w:rPr>
        <w:t>команды управления, сформированные алгоритмами защит (блокировок), должны иметь приоритет по отношению к любым другим командам управления технологическим оборудованием, в том числе – к командам, формируемым оперативным персоналом АСУТП (если иное не оговорено в</w:t>
      </w:r>
      <w:r w:rsidR="00B76BA8">
        <w:rPr>
          <w:b w:val="0"/>
          <w:szCs w:val="24"/>
        </w:rPr>
        <w:t> </w:t>
      </w:r>
      <w:r w:rsidR="007C41BC">
        <w:rPr>
          <w:b w:val="0"/>
          <w:szCs w:val="24"/>
        </w:rPr>
        <w:t>ТУ/ФТТ</w:t>
      </w:r>
      <w:r w:rsidRPr="003D151F">
        <w:rPr>
          <w:b w:val="0"/>
          <w:szCs w:val="24"/>
        </w:rPr>
        <w:t>);</w:t>
      </w:r>
    </w:p>
    <w:p w14:paraId="2EBE1CAE" w14:textId="77777777" w:rsidR="00066834" w:rsidRPr="003D151F" w:rsidRDefault="00401F4A" w:rsidP="00401F4A">
      <w:pPr>
        <w:pStyle w:val="1"/>
        <w:numPr>
          <w:ilvl w:val="0"/>
          <w:numId w:val="15"/>
        </w:numPr>
        <w:tabs>
          <w:tab w:val="clear" w:pos="851"/>
          <w:tab w:val="left" w:pos="993"/>
        </w:tabs>
        <w:spacing w:before="0"/>
        <w:ind w:left="0" w:firstLine="709"/>
        <w:rPr>
          <w:b w:val="0"/>
          <w:szCs w:val="24"/>
        </w:rPr>
      </w:pPr>
      <w:r w:rsidRPr="00401F4A">
        <w:rPr>
          <w:b w:val="0"/>
          <w:szCs w:val="24"/>
        </w:rPr>
        <w:t>срабатывание одной системы ПАЗ не должно приводить к созданию на объекте ситуации, требующей срабатывания другой такой системы</w:t>
      </w:r>
      <w:r w:rsidR="00066834" w:rsidRPr="003D151F">
        <w:rPr>
          <w:b w:val="0"/>
          <w:szCs w:val="24"/>
        </w:rPr>
        <w:t>;</w:t>
      </w:r>
    </w:p>
    <w:p w14:paraId="4E5F1394" w14:textId="77777777" w:rsidR="00066834" w:rsidRPr="003D151F" w:rsidRDefault="00066834" w:rsidP="00F5778D">
      <w:pPr>
        <w:pStyle w:val="1"/>
        <w:numPr>
          <w:ilvl w:val="0"/>
          <w:numId w:val="15"/>
        </w:numPr>
        <w:tabs>
          <w:tab w:val="clear" w:pos="851"/>
          <w:tab w:val="left" w:pos="993"/>
        </w:tabs>
        <w:spacing w:before="0"/>
        <w:ind w:left="0" w:firstLine="709"/>
        <w:rPr>
          <w:b w:val="0"/>
          <w:szCs w:val="24"/>
        </w:rPr>
      </w:pPr>
      <w:r w:rsidRPr="003D151F">
        <w:rPr>
          <w:b w:val="0"/>
          <w:szCs w:val="24"/>
        </w:rPr>
        <w:t>в алгоритмах срабатывания защит следует предусматривать возможность включения блокировки команд оперативно-диспетчерского персонала по управлению оборудованием, технологически связанным с</w:t>
      </w:r>
      <w:r w:rsidR="00B76BA8">
        <w:rPr>
          <w:b w:val="0"/>
          <w:szCs w:val="24"/>
        </w:rPr>
        <w:t> </w:t>
      </w:r>
      <w:r w:rsidRPr="003D151F">
        <w:rPr>
          <w:b w:val="0"/>
          <w:szCs w:val="24"/>
        </w:rPr>
        <w:t>аппаратом, агрегатом или иным оборудованием, вызвавшим такое срабатывание;</w:t>
      </w:r>
    </w:p>
    <w:p w14:paraId="307F02D6" w14:textId="77777777" w:rsidR="00066834" w:rsidRPr="003D151F" w:rsidRDefault="00066834" w:rsidP="00F5778D">
      <w:pPr>
        <w:pStyle w:val="1"/>
        <w:numPr>
          <w:ilvl w:val="0"/>
          <w:numId w:val="15"/>
        </w:numPr>
        <w:tabs>
          <w:tab w:val="clear" w:pos="851"/>
          <w:tab w:val="left" w:pos="993"/>
        </w:tabs>
        <w:spacing w:before="0"/>
        <w:ind w:left="0" w:firstLine="709"/>
        <w:rPr>
          <w:b w:val="0"/>
          <w:szCs w:val="24"/>
        </w:rPr>
      </w:pPr>
      <w:r w:rsidRPr="003D151F">
        <w:rPr>
          <w:b w:val="0"/>
          <w:szCs w:val="24"/>
        </w:rPr>
        <w:t xml:space="preserve">алгоритмами системы ПАЗ должна быть предусмотрена возможность блокировки управляющего воздействия других подсистем, если такое воздействие может привести к аварийной ситуации в целом или возникновению аварийной ситуации на других взаимосвязанных технологических объектах, или опасности для персонала; </w:t>
      </w:r>
    </w:p>
    <w:p w14:paraId="139C9F11" w14:textId="77777777" w:rsidR="00066834" w:rsidRPr="003D151F" w:rsidRDefault="00066834" w:rsidP="00F5778D">
      <w:pPr>
        <w:pStyle w:val="1"/>
        <w:numPr>
          <w:ilvl w:val="0"/>
          <w:numId w:val="15"/>
        </w:numPr>
        <w:tabs>
          <w:tab w:val="clear" w:pos="851"/>
          <w:tab w:val="left" w:pos="993"/>
        </w:tabs>
        <w:spacing w:before="0"/>
        <w:ind w:left="0" w:firstLine="709"/>
        <w:rPr>
          <w:b w:val="0"/>
          <w:szCs w:val="24"/>
        </w:rPr>
      </w:pPr>
      <w:r w:rsidRPr="003D151F">
        <w:rPr>
          <w:b w:val="0"/>
          <w:szCs w:val="24"/>
        </w:rPr>
        <w:t>определение аварийной ситуации должно происходить при достижении предельной (нижней, верхней) аварийной границы. В тех случаях, где физический параметр контролируется несколькими датчиками, определение аварийной ситуации должно быть основано на показаниях как минимум двух датчиков по алгоритму мажоритарной схемы;</w:t>
      </w:r>
    </w:p>
    <w:p w14:paraId="7A8F020D"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предаварийная (предупредительная) ситуация – достижение (нижней, верхней) предаварийной границы переменной по аналоговому каналу или появление соответствующего дискретного сигнала – должна предусматривать только сообщение оператору без автоматического управления исполнительными механизмами;</w:t>
      </w:r>
    </w:p>
    <w:p w14:paraId="5B4E9360" w14:textId="77777777" w:rsidR="008056C6" w:rsidRPr="008056C6" w:rsidRDefault="008056C6" w:rsidP="000C097E">
      <w:pPr>
        <w:pStyle w:val="1"/>
        <w:numPr>
          <w:ilvl w:val="0"/>
          <w:numId w:val="15"/>
        </w:numPr>
        <w:tabs>
          <w:tab w:val="clear" w:pos="851"/>
          <w:tab w:val="left" w:pos="993"/>
        </w:tabs>
        <w:spacing w:before="0"/>
        <w:ind w:left="0" w:firstLine="709"/>
        <w:rPr>
          <w:b w:val="0"/>
          <w:szCs w:val="24"/>
        </w:rPr>
      </w:pPr>
      <w:r w:rsidRPr="008056C6">
        <w:rPr>
          <w:b w:val="0"/>
          <w:szCs w:val="24"/>
        </w:rPr>
        <w:t>ПЛК ПАЗ должен обеспечивать алгоритм тестирования аварийных клапанов (ESD клапана) неполным 30% закрытием/открытием без перерыва управления технологическим процессом и отключения оборудования</w:t>
      </w:r>
      <w:r>
        <w:rPr>
          <w:b w:val="0"/>
          <w:szCs w:val="24"/>
        </w:rPr>
        <w:t>;</w:t>
      </w:r>
    </w:p>
    <w:p w14:paraId="70789E04"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время срабатывания системы защиты должно быть таким, чтобы исключалось опасное развитие возможной аварии</w:t>
      </w:r>
      <w:r w:rsidR="001B159F">
        <w:rPr>
          <w:b w:val="0"/>
          <w:szCs w:val="24"/>
        </w:rPr>
        <w:t>;</w:t>
      </w:r>
    </w:p>
    <w:p w14:paraId="5E52FEFB" w14:textId="77777777" w:rsidR="00066834" w:rsidRPr="00401F4A"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 xml:space="preserve">алгоритмами системы ПАЗ должно быть предусмотрено дублирование запуска других подсистем, если отсутствие запуска этих систем может привести к </w:t>
      </w:r>
      <w:r w:rsidRPr="00401F4A">
        <w:rPr>
          <w:b w:val="0"/>
          <w:szCs w:val="24"/>
        </w:rPr>
        <w:t>аварийной ситуации.</w:t>
      </w:r>
    </w:p>
    <w:p w14:paraId="310CC305" w14:textId="77777777" w:rsidR="00066834" w:rsidRPr="00401F4A" w:rsidRDefault="00401F4A">
      <w:pPr>
        <w:pStyle w:val="40"/>
        <w:spacing w:after="120"/>
        <w:ind w:left="0"/>
        <w:rPr>
          <w:rFonts w:ascii="Tahoma" w:eastAsiaTheme="minorEastAsia" w:hAnsi="Tahoma" w:cs="Tahoma"/>
          <w:lang w:val="ru-RU"/>
        </w:rPr>
      </w:pPr>
      <w:r w:rsidRPr="00401F4A">
        <w:rPr>
          <w:rFonts w:ascii="Tahoma" w:hAnsi="Tahoma" w:cs="Tahoma"/>
          <w:color w:val="333333"/>
          <w:shd w:val="clear" w:color="auto" w:fill="FFFFFF"/>
          <w:lang w:val="ru-RU"/>
        </w:rPr>
        <w:t>В системах ПАЗ и управления технологическими процессами любых категорий взрывоопасности должно быть исключено их срабатывание от кратковременных сигналов нарушения нормального хода технологического процесса, в том числе в случае переключений на резервный или аварийный источник электропитания.</w:t>
      </w:r>
    </w:p>
    <w:p w14:paraId="51A25681"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 системах ПАЗ следует предусматривать возможность установления запрета на обработку (маскирования) любого параметра – установка деблокирующего ключа, характеризующего состояние технологического оборудования (процесса). Деблокированный параметр процесса должен исключаться системой из алгоритма распознавания опасного состояния оборудования.</w:t>
      </w:r>
    </w:p>
    <w:p w14:paraId="5BDD7BD6"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 системах ПАЗ должна быть предусмотрена возможность введения испытательного режима для любого алгоритма защиты (блокировки), реализуемого системой. Система защиты, переведенная в испытательный режим, должна предоставлять возможность проверки обнаружения опасного события и правильности реакции на него, но исключать подачу соответствующих воздействий на исполнительные механизмы и/или на срабатывание блокировок.</w:t>
      </w:r>
    </w:p>
    <w:p w14:paraId="5AE4ACF0"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Действие противоаварийной защиты, не переведенной в испытательный режим, должно сохраняться до выполнения самой длительной операции, предусмотренной алгоритмом защиты.</w:t>
      </w:r>
    </w:p>
    <w:p w14:paraId="11CB581E" w14:textId="77777777" w:rsidR="00066834" w:rsidRPr="0089563C" w:rsidRDefault="00066834">
      <w:pPr>
        <w:spacing w:after="120"/>
        <w:rPr>
          <w:rFonts w:ascii="Tahoma" w:eastAsiaTheme="minorEastAsia" w:hAnsi="Tahoma" w:cs="Tahoma"/>
        </w:rPr>
      </w:pPr>
      <w:r w:rsidRPr="005E13DF">
        <w:rPr>
          <w:rFonts w:ascii="Tahoma" w:eastAsiaTheme="minorEastAsia" w:hAnsi="Tahoma" w:cs="Tahoma"/>
        </w:rPr>
        <w:t>Для каждого алгоритма защиты должен быть установлен и обеспечен допустимый диапазон задержки срабатывания защиты, соответствующий технологическому регламенту процесса</w:t>
      </w:r>
      <w:r w:rsidRPr="0089563C">
        <w:rPr>
          <w:rFonts w:ascii="Tahoma" w:eastAsiaTheme="minorEastAsia" w:hAnsi="Tahoma" w:cs="Tahoma"/>
        </w:rPr>
        <w:t>.</w:t>
      </w:r>
    </w:p>
    <w:p w14:paraId="41004413" w14:textId="77777777" w:rsidR="00066834" w:rsidRPr="003D151F" w:rsidRDefault="00066834">
      <w:pPr>
        <w:pStyle w:val="31"/>
        <w:keepNext/>
        <w:tabs>
          <w:tab w:val="left" w:pos="567"/>
        </w:tabs>
        <w:spacing w:after="120"/>
        <w:ind w:left="0"/>
        <w:contextualSpacing/>
        <w:rPr>
          <w:rFonts w:cs="Tahoma"/>
        </w:rPr>
      </w:pPr>
      <w:bookmarkStart w:id="57" w:name="_Toc102565799"/>
      <w:r w:rsidRPr="003D151F">
        <w:rPr>
          <w:rFonts w:cs="Tahoma"/>
        </w:rPr>
        <w:t>Требования функциональной безопасности</w:t>
      </w:r>
      <w:bookmarkEnd w:id="57"/>
    </w:p>
    <w:p w14:paraId="42406A30" w14:textId="77777777" w:rsidR="00066834" w:rsidRPr="005E13DF" w:rsidRDefault="00066834">
      <w:pPr>
        <w:spacing w:after="120"/>
        <w:rPr>
          <w:rFonts w:ascii="Tahoma" w:eastAsiaTheme="minorEastAsia" w:hAnsi="Tahoma" w:cs="Tahoma"/>
        </w:rPr>
      </w:pPr>
      <w:r w:rsidRPr="005E13DF">
        <w:rPr>
          <w:rFonts w:ascii="Tahoma" w:eastAsiaTheme="minorEastAsia" w:hAnsi="Tahoma" w:cs="Tahoma"/>
        </w:rPr>
        <w:t>Функциональная безопасность каждой системы ПАЗ должна соответствовать установленному для нее значению требуемого уровня полноты безопасности (SIL).</w:t>
      </w:r>
    </w:p>
    <w:p w14:paraId="3C3692BF" w14:textId="77777777" w:rsidR="00066834" w:rsidRPr="005E13DF" w:rsidRDefault="00066834">
      <w:pPr>
        <w:spacing w:after="120"/>
        <w:rPr>
          <w:rFonts w:ascii="Tahoma" w:eastAsiaTheme="minorEastAsia" w:hAnsi="Tahoma" w:cs="Tahoma"/>
        </w:rPr>
      </w:pPr>
      <w:r w:rsidRPr="005E13DF">
        <w:rPr>
          <w:rFonts w:ascii="Tahoma" w:eastAsiaTheme="minorEastAsia" w:hAnsi="Tahoma" w:cs="Tahoma"/>
        </w:rPr>
        <w:t>Достигнутый уровень полноты безопасности системы ПАЗ для каждого контура защиты автоматизируемого объекта должен быть подтвержден соответствующими расчетами, а для программных средств – экспертными оценками.</w:t>
      </w:r>
    </w:p>
    <w:p w14:paraId="14A88507" w14:textId="77777777" w:rsidR="00066834" w:rsidRPr="005E13DF" w:rsidRDefault="00066834">
      <w:pPr>
        <w:spacing w:after="120"/>
        <w:rPr>
          <w:rFonts w:ascii="Tahoma" w:eastAsiaTheme="minorEastAsia" w:hAnsi="Tahoma" w:cs="Tahoma"/>
        </w:rPr>
      </w:pPr>
      <w:r w:rsidRPr="005E13DF">
        <w:rPr>
          <w:rFonts w:ascii="Tahoma" w:eastAsiaTheme="minorEastAsia" w:hAnsi="Tahoma" w:cs="Tahoma"/>
        </w:rPr>
        <w:t>Средства программного обеспечения, применяемые для реализации функций ПАЗ, должны быть проверены на соответствие требованиям (</w:t>
      </w:r>
      <w:r w:rsidRPr="008A6A4F">
        <w:rPr>
          <w:rFonts w:ascii="Tahoma" w:eastAsiaTheme="minorEastAsia" w:hAnsi="Tahoma" w:cs="Tahoma"/>
        </w:rPr>
        <w:t>ГОСТ</w:t>
      </w:r>
      <w:r w:rsidR="00B76BA8">
        <w:rPr>
          <w:rFonts w:ascii="Tahoma" w:eastAsiaTheme="minorEastAsia" w:hAnsi="Tahoma" w:cs="Tahoma"/>
        </w:rPr>
        <w:t> </w:t>
      </w:r>
      <w:r w:rsidRPr="008A6A4F">
        <w:rPr>
          <w:rFonts w:ascii="Tahoma" w:eastAsiaTheme="minorEastAsia" w:hAnsi="Tahoma" w:cs="Tahoma"/>
        </w:rPr>
        <w:t>IEC</w:t>
      </w:r>
      <w:r w:rsidR="00B76BA8">
        <w:rPr>
          <w:rFonts w:ascii="Tahoma" w:eastAsiaTheme="minorEastAsia" w:hAnsi="Tahoma" w:cs="Tahoma"/>
        </w:rPr>
        <w:t> </w:t>
      </w:r>
      <w:r w:rsidRPr="008A6A4F">
        <w:rPr>
          <w:rFonts w:ascii="Tahoma" w:eastAsiaTheme="minorEastAsia" w:hAnsi="Tahoma" w:cs="Tahoma"/>
        </w:rPr>
        <w:t>61508-3-2018</w:t>
      </w:r>
      <w:r w:rsidRPr="005E13DF">
        <w:rPr>
          <w:rFonts w:ascii="Tahoma" w:eastAsiaTheme="minorEastAsia" w:hAnsi="Tahoma" w:cs="Tahoma"/>
        </w:rPr>
        <w:t>. Функциональная безопасность систем электрических, электронных, программируемых электронных, связанных с безопасностью. Часть 3. Требования к программному обеспечению).</w:t>
      </w:r>
    </w:p>
    <w:p w14:paraId="200416A4" w14:textId="77777777" w:rsidR="00066834" w:rsidRPr="003D151F" w:rsidRDefault="00066834">
      <w:pPr>
        <w:pStyle w:val="31"/>
        <w:keepNext/>
        <w:tabs>
          <w:tab w:val="left" w:pos="567"/>
        </w:tabs>
        <w:spacing w:after="120"/>
        <w:ind w:left="0"/>
        <w:contextualSpacing/>
        <w:rPr>
          <w:rFonts w:cs="Tahoma"/>
        </w:rPr>
      </w:pPr>
      <w:bookmarkStart w:id="58" w:name="_Toc102565800"/>
      <w:r w:rsidRPr="003D151F">
        <w:rPr>
          <w:rFonts w:cs="Tahoma"/>
        </w:rPr>
        <w:t>Требования надежности</w:t>
      </w:r>
      <w:bookmarkEnd w:id="58"/>
    </w:p>
    <w:p w14:paraId="57E554CA" w14:textId="77777777" w:rsidR="00066834" w:rsidRPr="004E5F5A" w:rsidRDefault="00066834">
      <w:pPr>
        <w:pStyle w:val="40"/>
        <w:spacing w:after="120"/>
        <w:ind w:left="0"/>
        <w:rPr>
          <w:rFonts w:ascii="Tahoma" w:hAnsi="Tahoma" w:cs="Tahoma"/>
          <w:lang w:val="ru-RU"/>
        </w:rPr>
      </w:pPr>
      <w:r w:rsidRPr="004E5F5A">
        <w:rPr>
          <w:rFonts w:ascii="Tahoma" w:hAnsi="Tahoma" w:cs="Tahoma"/>
          <w:lang w:val="ru-RU"/>
        </w:rPr>
        <w:t xml:space="preserve">Надежность систем ПАЗ должна соответствовать следующим основным требованиям: </w:t>
      </w:r>
    </w:p>
    <w:p w14:paraId="13F2A09A"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в качестве критериев отказа системы ПАЗ следует принимать и учитыва</w:t>
      </w:r>
      <w:r w:rsidR="00102E84">
        <w:rPr>
          <w:b w:val="0"/>
          <w:szCs w:val="24"/>
        </w:rPr>
        <w:t>ть признаки событий двух видов:</w:t>
      </w:r>
    </w:p>
    <w:p w14:paraId="5E07F7E7" w14:textId="77777777" w:rsidR="00066834" w:rsidRPr="003D151F" w:rsidRDefault="00066834" w:rsidP="000C097E">
      <w:pPr>
        <w:pStyle w:val="1"/>
        <w:numPr>
          <w:ilvl w:val="0"/>
          <w:numId w:val="22"/>
        </w:numPr>
        <w:tabs>
          <w:tab w:val="clear" w:pos="851"/>
          <w:tab w:val="left" w:pos="993"/>
        </w:tabs>
        <w:spacing w:before="0"/>
        <w:ind w:left="0" w:firstLine="709"/>
        <w:rPr>
          <w:b w:val="0"/>
          <w:szCs w:val="24"/>
        </w:rPr>
      </w:pPr>
      <w:r w:rsidRPr="003D151F">
        <w:rPr>
          <w:b w:val="0"/>
          <w:szCs w:val="24"/>
        </w:rPr>
        <w:t>отсутствие срабатывания системы защиты, т.е. инициализации выполнения требуемой программы противоаварийной защиты, при наличии всех установленных для ее запуска условий (опасный отказ типа «несрабатывание»);</w:t>
      </w:r>
    </w:p>
    <w:p w14:paraId="72BE4F74" w14:textId="77777777" w:rsidR="00066834" w:rsidRPr="003D151F" w:rsidRDefault="00066834" w:rsidP="000C097E">
      <w:pPr>
        <w:pStyle w:val="1"/>
        <w:numPr>
          <w:ilvl w:val="0"/>
          <w:numId w:val="22"/>
        </w:numPr>
        <w:tabs>
          <w:tab w:val="clear" w:pos="851"/>
          <w:tab w:val="left" w:pos="993"/>
        </w:tabs>
        <w:spacing w:before="0"/>
        <w:ind w:left="0" w:firstLine="709"/>
        <w:rPr>
          <w:b w:val="0"/>
          <w:szCs w:val="24"/>
        </w:rPr>
      </w:pPr>
      <w:r w:rsidRPr="003D151F">
        <w:rPr>
          <w:b w:val="0"/>
          <w:szCs w:val="24"/>
        </w:rPr>
        <w:t>самопроизвольный запуск программы защиты при отсутствии хотя бы одного из условий, установленных для этого (отказ типа «ложное срабатывание»).</w:t>
      </w:r>
    </w:p>
    <w:p w14:paraId="09FAFC9F"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Функционирование измерительного, управляющего или иного автоматического оборудования, участвующего в выполнении функций системы ПАЗ, не должно зависеть от работы оборудования, применяемого для контроля и управления технологическим процессом в нормальном (штатном) режиме его эксплуатации.</w:t>
      </w:r>
    </w:p>
    <w:p w14:paraId="7CBA0D64" w14:textId="77777777" w:rsidR="00066834" w:rsidRDefault="00401F4A" w:rsidP="00401F4A">
      <w:pPr>
        <w:pStyle w:val="40"/>
        <w:spacing w:after="120"/>
        <w:ind w:left="0"/>
        <w:rPr>
          <w:rFonts w:ascii="Tahoma" w:eastAsiaTheme="minorEastAsia" w:hAnsi="Tahoma" w:cs="Tahoma"/>
          <w:lang w:val="ru-RU"/>
        </w:rPr>
      </w:pPr>
      <w:r w:rsidRPr="00EF0682">
        <w:rPr>
          <w:rFonts w:ascii="Tahoma" w:eastAsiaTheme="minorEastAsia" w:hAnsi="Tahoma" w:cs="Tahoma"/>
          <w:lang w:val="ru-RU"/>
        </w:rPr>
        <w:t>Надежность систем ПАЗ обеспечивается аппаратурным резервированием различных типов (дублирование, троирование), временной и функциональной избыточностью и наличием систем диагностики с индикацией рабочего состояния и самодиагностики с сопоставлением значений технологических связанных параметров.</w:t>
      </w:r>
    </w:p>
    <w:p w14:paraId="08A0A6EC" w14:textId="77777777" w:rsidR="000F08EF" w:rsidRPr="000F08EF" w:rsidRDefault="000F08EF" w:rsidP="000F08EF">
      <w:pPr>
        <w:pStyle w:val="40"/>
        <w:spacing w:after="120"/>
        <w:ind w:left="0"/>
        <w:rPr>
          <w:rFonts w:ascii="Tahoma" w:eastAsiaTheme="minorEastAsia" w:hAnsi="Tahoma" w:cs="Tahoma"/>
          <w:lang w:val="ru-RU"/>
        </w:rPr>
      </w:pPr>
      <w:r w:rsidRPr="005B613C">
        <w:rPr>
          <w:rFonts w:ascii="Tahoma" w:eastAsiaTheme="minorEastAsia" w:hAnsi="Tahoma" w:cs="Tahoma"/>
          <w:lang w:val="ru-RU"/>
        </w:rPr>
        <w:t>Исправность работы систем ПАЗ и сигнализации следует проверять в соответствии с графиком, утверждаемым техническим руководителем эксплуатирующей организации, а для непрерывных технологических процессов - перед каждым пуском и после остановки на ремонт.</w:t>
      </w:r>
    </w:p>
    <w:p w14:paraId="16306D4D" w14:textId="77777777" w:rsidR="00066834" w:rsidRPr="003D151F" w:rsidRDefault="00066834">
      <w:pPr>
        <w:pStyle w:val="31"/>
        <w:keepNext/>
        <w:tabs>
          <w:tab w:val="left" w:pos="567"/>
        </w:tabs>
        <w:spacing w:after="120"/>
        <w:ind w:left="0"/>
        <w:contextualSpacing/>
        <w:rPr>
          <w:rFonts w:cs="Tahoma"/>
        </w:rPr>
      </w:pPr>
      <w:bookmarkStart w:id="59" w:name="_Toc102565801"/>
      <w:r w:rsidRPr="003D151F">
        <w:rPr>
          <w:rFonts w:cs="Tahoma"/>
        </w:rPr>
        <w:t>Требования к техническому обеспечению</w:t>
      </w:r>
      <w:bookmarkEnd w:id="59"/>
    </w:p>
    <w:p w14:paraId="5ADDD3F9" w14:textId="77777777" w:rsidR="00066834" w:rsidRPr="00325A46" w:rsidRDefault="00066834">
      <w:pPr>
        <w:pStyle w:val="40"/>
        <w:spacing w:after="120"/>
        <w:ind w:left="0"/>
        <w:rPr>
          <w:rFonts w:ascii="Tahoma" w:hAnsi="Tahoma" w:cs="Tahoma"/>
          <w:lang w:val="ru-RU"/>
        </w:rPr>
      </w:pPr>
      <w:r w:rsidRPr="00325A46">
        <w:rPr>
          <w:rFonts w:ascii="Tahoma" w:hAnsi="Tahoma" w:cs="Tahoma"/>
          <w:lang w:val="ru-RU"/>
        </w:rPr>
        <w:t xml:space="preserve">Системы ПАЗ должны строиться на базе ПЛК и других технических средств и должны удовлетворять требованиям ГОСТ МЭК 61508, ГОСТ МЭК 61511, требованиям </w:t>
      </w:r>
      <w:r w:rsidR="00BE42B2">
        <w:rPr>
          <w:rFonts w:ascii="Tahoma" w:hAnsi="Tahoma" w:cs="Tahoma"/>
          <w:lang w:val="ru-RU"/>
        </w:rPr>
        <w:t>пунктов</w:t>
      </w:r>
      <w:r w:rsidR="00BE42B2" w:rsidRPr="00FC0A0B">
        <w:rPr>
          <w:rFonts w:ascii="Tahoma" w:hAnsi="Tahoma" w:cs="Tahoma"/>
          <w:lang w:val="ru-RU"/>
        </w:rPr>
        <w:t xml:space="preserve"> </w:t>
      </w:r>
      <w:r w:rsidR="00BE42B2">
        <w:rPr>
          <w:rFonts w:ascii="Tahoma" w:hAnsi="Tahoma" w:cs="Tahoma"/>
          <w:lang w:val="ru-RU"/>
        </w:rPr>
        <w:fldChar w:fldCharType="begin"/>
      </w:r>
      <w:r w:rsidR="00BE42B2">
        <w:rPr>
          <w:rFonts w:ascii="Tahoma" w:hAnsi="Tahoma" w:cs="Tahoma"/>
          <w:lang w:val="ru-RU"/>
        </w:rPr>
        <w:instrText xml:space="preserve"> REF _Ref111136287 \r \h </w:instrText>
      </w:r>
      <w:r w:rsidR="00BE42B2">
        <w:rPr>
          <w:rFonts w:ascii="Tahoma" w:hAnsi="Tahoma" w:cs="Tahoma"/>
          <w:lang w:val="ru-RU"/>
        </w:rPr>
      </w:r>
      <w:r w:rsidR="00BE42B2">
        <w:rPr>
          <w:rFonts w:ascii="Tahoma" w:hAnsi="Tahoma" w:cs="Tahoma"/>
          <w:lang w:val="ru-RU"/>
        </w:rPr>
        <w:fldChar w:fldCharType="separate"/>
      </w:r>
      <w:r w:rsidR="00BE42B2">
        <w:rPr>
          <w:rFonts w:ascii="Tahoma" w:hAnsi="Tahoma" w:cs="Tahoma"/>
          <w:lang w:val="ru-RU"/>
        </w:rPr>
        <w:t>3.2</w:t>
      </w:r>
      <w:r w:rsidR="00BE42B2">
        <w:rPr>
          <w:rFonts w:ascii="Tahoma" w:hAnsi="Tahoma" w:cs="Tahoma"/>
          <w:lang w:val="ru-RU"/>
        </w:rPr>
        <w:fldChar w:fldCharType="end"/>
      </w:r>
      <w:r w:rsidR="00BE42B2">
        <w:rPr>
          <w:rFonts w:ascii="Tahoma" w:hAnsi="Tahoma" w:cs="Tahoma"/>
          <w:lang w:val="ru-RU"/>
        </w:rPr>
        <w:t xml:space="preserve"> </w:t>
      </w:r>
      <w:r w:rsidRPr="00FC0A0B">
        <w:rPr>
          <w:rFonts w:ascii="Tahoma" w:hAnsi="Tahoma" w:cs="Tahoma"/>
          <w:lang w:val="ru-RU"/>
        </w:rPr>
        <w:t xml:space="preserve">и </w:t>
      </w:r>
      <w:r w:rsidR="00BE42B2">
        <w:rPr>
          <w:rFonts w:ascii="Tahoma" w:hAnsi="Tahoma" w:cs="Tahoma"/>
          <w:lang w:val="ru-RU"/>
        </w:rPr>
        <w:fldChar w:fldCharType="begin"/>
      </w:r>
      <w:r w:rsidR="00BE42B2">
        <w:rPr>
          <w:rFonts w:ascii="Tahoma" w:hAnsi="Tahoma" w:cs="Tahoma"/>
          <w:lang w:val="ru-RU"/>
        </w:rPr>
        <w:instrText xml:space="preserve"> REF _Ref111136304 \r \h </w:instrText>
      </w:r>
      <w:r w:rsidR="00BE42B2">
        <w:rPr>
          <w:rFonts w:ascii="Tahoma" w:hAnsi="Tahoma" w:cs="Tahoma"/>
          <w:lang w:val="ru-RU"/>
        </w:rPr>
      </w:r>
      <w:r w:rsidR="00BE42B2">
        <w:rPr>
          <w:rFonts w:ascii="Tahoma" w:hAnsi="Tahoma" w:cs="Tahoma"/>
          <w:lang w:val="ru-RU"/>
        </w:rPr>
        <w:fldChar w:fldCharType="separate"/>
      </w:r>
      <w:r w:rsidR="00BE42B2">
        <w:rPr>
          <w:rFonts w:ascii="Tahoma" w:hAnsi="Tahoma" w:cs="Tahoma"/>
          <w:lang w:val="ru-RU"/>
        </w:rPr>
        <w:t>3.3</w:t>
      </w:r>
      <w:r w:rsidR="00BE42B2">
        <w:rPr>
          <w:rFonts w:ascii="Tahoma" w:hAnsi="Tahoma" w:cs="Tahoma"/>
          <w:lang w:val="ru-RU"/>
        </w:rPr>
        <w:fldChar w:fldCharType="end"/>
      </w:r>
      <w:r w:rsidR="00BE42B2">
        <w:rPr>
          <w:rFonts w:ascii="Tahoma" w:hAnsi="Tahoma" w:cs="Tahoma"/>
          <w:lang w:val="ru-RU"/>
        </w:rPr>
        <w:t xml:space="preserve"> </w:t>
      </w:r>
      <w:r w:rsidR="00777CA0" w:rsidRPr="00FC0A0B">
        <w:rPr>
          <w:rFonts w:ascii="Tahoma" w:hAnsi="Tahoma" w:cs="Tahoma"/>
          <w:lang w:val="ru-RU"/>
        </w:rPr>
        <w:t>настоящей Методики</w:t>
      </w:r>
      <w:r w:rsidRPr="00FC0A0B">
        <w:rPr>
          <w:rFonts w:ascii="Tahoma" w:hAnsi="Tahoma" w:cs="Tahoma"/>
          <w:lang w:val="ru-RU"/>
        </w:rPr>
        <w:t>,</w:t>
      </w:r>
      <w:r w:rsidR="00325A46" w:rsidRPr="00FC0A0B">
        <w:rPr>
          <w:rFonts w:ascii="Tahoma" w:hAnsi="Tahoma" w:cs="Tahoma"/>
          <w:lang w:val="ru-RU"/>
        </w:rPr>
        <w:t xml:space="preserve"> а</w:t>
      </w:r>
      <w:r w:rsidR="00325A46" w:rsidRPr="00325A46">
        <w:rPr>
          <w:rFonts w:ascii="Tahoma" w:hAnsi="Tahoma" w:cs="Tahoma"/>
          <w:lang w:val="ru-RU"/>
        </w:rPr>
        <w:t xml:space="preserve"> также следующим требованиям:</w:t>
      </w:r>
    </w:p>
    <w:p w14:paraId="0B19EFB8"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должны функционировать по отказобезопасной структуре и должны быть проверены на соответствие требованиям серии стандартов (ГОСТ</w:t>
      </w:r>
      <w:r w:rsidR="00F5778D">
        <w:rPr>
          <w:b w:val="0"/>
          <w:szCs w:val="24"/>
        </w:rPr>
        <w:t> </w:t>
      </w:r>
      <w:r w:rsidRPr="003D151F">
        <w:rPr>
          <w:b w:val="0"/>
          <w:szCs w:val="24"/>
        </w:rPr>
        <w:t>Р</w:t>
      </w:r>
      <w:r w:rsidR="00F5778D">
        <w:rPr>
          <w:b w:val="0"/>
          <w:szCs w:val="24"/>
        </w:rPr>
        <w:t> </w:t>
      </w:r>
      <w:r w:rsidRPr="003D151F">
        <w:rPr>
          <w:b w:val="0"/>
          <w:szCs w:val="24"/>
        </w:rPr>
        <w:t>МЭК</w:t>
      </w:r>
      <w:r w:rsidR="00F5778D">
        <w:rPr>
          <w:b w:val="0"/>
          <w:szCs w:val="24"/>
        </w:rPr>
        <w:t> </w:t>
      </w:r>
      <w:r w:rsidRPr="003D151F">
        <w:rPr>
          <w:b w:val="0"/>
          <w:szCs w:val="24"/>
        </w:rPr>
        <w:t>61508. Функциональная безопасность систем электрических, электронных, программируемых электронных, связанных с безопасностью);</w:t>
      </w:r>
    </w:p>
    <w:p w14:paraId="7D0E2DC6"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для реализации обмена информацией контроллеры должны поддерживать протоколы, соответствующие тр</w:t>
      </w:r>
      <w:r w:rsidR="00325A46">
        <w:rPr>
          <w:b w:val="0"/>
          <w:szCs w:val="24"/>
        </w:rPr>
        <w:t>ебованиям настоящ</w:t>
      </w:r>
      <w:r w:rsidR="00141081">
        <w:rPr>
          <w:b w:val="0"/>
          <w:szCs w:val="24"/>
        </w:rPr>
        <w:t>ей</w:t>
      </w:r>
      <w:r w:rsidR="00325A46">
        <w:rPr>
          <w:b w:val="0"/>
          <w:szCs w:val="24"/>
        </w:rPr>
        <w:t xml:space="preserve"> </w:t>
      </w:r>
      <w:r w:rsidR="00E15337">
        <w:rPr>
          <w:b w:val="0"/>
          <w:szCs w:val="24"/>
        </w:rPr>
        <w:t>Методики</w:t>
      </w:r>
      <w:r w:rsidR="00325A46">
        <w:rPr>
          <w:b w:val="0"/>
          <w:szCs w:val="24"/>
        </w:rPr>
        <w:t>;</w:t>
      </w:r>
    </w:p>
    <w:p w14:paraId="23FEED28"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контроллеры должны быть оснащены встроенными средствами самодиагностики;</w:t>
      </w:r>
    </w:p>
    <w:p w14:paraId="05DCE47D" w14:textId="77777777" w:rsidR="00066834" w:rsidRPr="00325A46" w:rsidRDefault="00066834" w:rsidP="000C097E">
      <w:pPr>
        <w:pStyle w:val="1"/>
        <w:numPr>
          <w:ilvl w:val="0"/>
          <w:numId w:val="15"/>
        </w:numPr>
        <w:tabs>
          <w:tab w:val="clear" w:pos="851"/>
          <w:tab w:val="left" w:pos="993"/>
        </w:tabs>
        <w:spacing w:before="0"/>
        <w:ind w:left="0" w:firstLine="709"/>
        <w:rPr>
          <w:b w:val="0"/>
          <w:szCs w:val="24"/>
        </w:rPr>
      </w:pPr>
      <w:r w:rsidRPr="00325A46">
        <w:rPr>
          <w:b w:val="0"/>
          <w:szCs w:val="24"/>
        </w:rPr>
        <w:t>должно быть предусмотрено горячее резервирование ПЛК;</w:t>
      </w:r>
    </w:p>
    <w:p w14:paraId="0636316E"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конструкция контроллеров, а также принятый порядок их обслуживания в случае отказа, должны предусматривать восстановление работоспособности только путем замены модулей (блоков) на месте;</w:t>
      </w:r>
    </w:p>
    <w:p w14:paraId="68130E44"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в критических системах ПАЗ должно быть наличие отдельной технологической обвязки оборудования (например</w:t>
      </w:r>
      <w:r w:rsidR="008627D6">
        <w:rPr>
          <w:b w:val="0"/>
          <w:szCs w:val="24"/>
        </w:rPr>
        <w:t>,</w:t>
      </w:r>
      <w:r w:rsidRPr="003D151F">
        <w:rPr>
          <w:b w:val="0"/>
          <w:szCs w:val="24"/>
        </w:rPr>
        <w:t xml:space="preserve"> байпасы и дополнительные сбросные трубопроводы), цепей управления и ИМ.</w:t>
      </w:r>
    </w:p>
    <w:p w14:paraId="3E174795" w14:textId="77777777" w:rsidR="00066834" w:rsidRDefault="00066834">
      <w:pPr>
        <w:pStyle w:val="40"/>
        <w:spacing w:after="120"/>
        <w:ind w:left="0"/>
        <w:rPr>
          <w:rFonts w:ascii="Tahoma" w:eastAsiaTheme="minorEastAsia" w:hAnsi="Tahoma" w:cs="Tahoma"/>
          <w:lang w:val="ru-RU"/>
        </w:rPr>
      </w:pPr>
      <w:r w:rsidRPr="00325A46">
        <w:rPr>
          <w:rFonts w:ascii="Tahoma" w:eastAsiaTheme="minorEastAsia" w:hAnsi="Tahoma" w:cs="Tahoma"/>
          <w:lang w:val="ru-RU"/>
        </w:rPr>
        <w:t>В составе АСУТП требуется предусматривать функциональную подсистему регистрации аварийных событий (</w:t>
      </w:r>
      <w:r w:rsidR="00325A46">
        <w:rPr>
          <w:rFonts w:ascii="Tahoma" w:eastAsiaTheme="minorEastAsia" w:hAnsi="Tahoma" w:cs="Tahoma"/>
          <w:lang w:val="ru-RU"/>
        </w:rPr>
        <w:t xml:space="preserve">далее - </w:t>
      </w:r>
      <w:r w:rsidRPr="00325A46">
        <w:rPr>
          <w:rFonts w:ascii="Tahoma" w:eastAsiaTheme="minorEastAsia" w:hAnsi="Tahoma" w:cs="Tahoma"/>
          <w:lang w:val="ru-RU"/>
        </w:rPr>
        <w:t xml:space="preserve">РАС), связанных с работой систем ПАЗ. </w:t>
      </w:r>
      <w:r w:rsidRPr="004E5F5A">
        <w:rPr>
          <w:rFonts w:ascii="Tahoma" w:eastAsiaTheme="minorEastAsia" w:hAnsi="Tahoma" w:cs="Tahoma"/>
          <w:lang w:val="ru-RU"/>
        </w:rPr>
        <w:t>Подсистема РАС должна фиксировать тренды изменения параметров технологического процесса, с разрешением, позволяющим отследить ход развития аварийного события.</w:t>
      </w:r>
    </w:p>
    <w:p w14:paraId="1E21E2CB" w14:textId="77777777" w:rsidR="00180D76" w:rsidRPr="00094813" w:rsidRDefault="00180D76" w:rsidP="00180D76">
      <w:pPr>
        <w:pStyle w:val="40"/>
        <w:spacing w:after="120"/>
        <w:ind w:left="0"/>
        <w:rPr>
          <w:rFonts w:eastAsiaTheme="minorEastAsia"/>
          <w:lang w:val="ru-RU"/>
        </w:rPr>
      </w:pPr>
      <w:r w:rsidRPr="005B613C">
        <w:rPr>
          <w:rFonts w:ascii="Tahoma" w:eastAsiaTheme="minorEastAsia" w:hAnsi="Tahoma" w:cs="Tahoma"/>
          <w:lang w:val="ru-RU"/>
        </w:rPr>
        <w:t>Исполнительные механизмы систем ПАЗ, кроме указателей крайних положений непосредственно на этих механизмах, должны оснащаться устройствами, позволяющими выполнять индикацию крайних положений в помещении управления.</w:t>
      </w:r>
    </w:p>
    <w:p w14:paraId="15063A0D" w14:textId="77777777" w:rsidR="00841FE1" w:rsidRPr="00841FE1" w:rsidRDefault="00841FE1" w:rsidP="00841FE1">
      <w:pPr>
        <w:pStyle w:val="40"/>
        <w:spacing w:after="120"/>
        <w:ind w:left="0"/>
        <w:rPr>
          <w:rFonts w:ascii="Tahoma" w:eastAsiaTheme="minorEastAsia" w:hAnsi="Tahoma" w:cs="Tahoma"/>
          <w:lang w:val="ru-RU"/>
        </w:rPr>
      </w:pPr>
      <w:r w:rsidRPr="00841FE1">
        <w:rPr>
          <w:rFonts w:ascii="Tahoma" w:eastAsiaTheme="minorEastAsia" w:hAnsi="Tahoma" w:cs="Tahoma"/>
          <w:lang w:val="ru-RU"/>
        </w:rPr>
        <w:t>Для пневматических систем управления и ПАЗ должны предусматриваться сети сжатого воздуха, отдельные от сетей технологического воздуха.</w:t>
      </w:r>
    </w:p>
    <w:p w14:paraId="2AEDAFF5" w14:textId="77777777" w:rsidR="00066834" w:rsidRPr="007872B4" w:rsidRDefault="00066834">
      <w:pPr>
        <w:pStyle w:val="23"/>
        <w:tabs>
          <w:tab w:val="left" w:pos="567"/>
        </w:tabs>
        <w:spacing w:after="120"/>
        <w:ind w:left="0"/>
        <w:contextualSpacing/>
        <w:rPr>
          <w:rFonts w:cs="Tahoma"/>
        </w:rPr>
      </w:pPr>
      <w:bookmarkStart w:id="60" w:name="_Toc102565803"/>
      <w:r w:rsidRPr="003D151F">
        <w:rPr>
          <w:rFonts w:cs="Tahoma"/>
        </w:rPr>
        <w:t xml:space="preserve">Требования </w:t>
      </w:r>
      <w:r w:rsidR="008845E2">
        <w:rPr>
          <w:rFonts w:cs="Tahoma"/>
        </w:rPr>
        <w:t xml:space="preserve">к </w:t>
      </w:r>
      <w:r w:rsidRPr="003D151F">
        <w:rPr>
          <w:rFonts w:cs="Tahoma"/>
        </w:rPr>
        <w:t>шкафному оборудованию АСУТП</w:t>
      </w:r>
      <w:bookmarkEnd w:id="60"/>
    </w:p>
    <w:p w14:paraId="7B841C6C" w14:textId="77777777" w:rsidR="00066834" w:rsidRPr="003D151F" w:rsidRDefault="00066834">
      <w:pPr>
        <w:pStyle w:val="31"/>
        <w:keepNext/>
        <w:tabs>
          <w:tab w:val="left" w:pos="567"/>
        </w:tabs>
        <w:spacing w:after="120"/>
        <w:ind w:left="0"/>
        <w:contextualSpacing/>
        <w:rPr>
          <w:rFonts w:cs="Tahoma"/>
        </w:rPr>
      </w:pPr>
      <w:r w:rsidRPr="003D151F">
        <w:rPr>
          <w:rFonts w:cs="Tahoma"/>
        </w:rPr>
        <w:t>Общие требования к построению шкафного оборудования</w:t>
      </w:r>
    </w:p>
    <w:p w14:paraId="164353F2" w14:textId="77777777" w:rsidR="00066834" w:rsidRPr="004E5F5A" w:rsidRDefault="0030556F">
      <w:pPr>
        <w:pStyle w:val="40"/>
        <w:spacing w:after="120"/>
        <w:ind w:left="0"/>
        <w:rPr>
          <w:rFonts w:ascii="Tahoma" w:eastAsiaTheme="minorEastAsia" w:hAnsi="Tahoma" w:cs="Tahoma"/>
          <w:lang w:val="ru-RU"/>
        </w:rPr>
      </w:pPr>
      <w:r w:rsidRPr="004E5F5A">
        <w:rPr>
          <w:rFonts w:ascii="Tahoma" w:eastAsiaTheme="minorEastAsia" w:hAnsi="Tahoma" w:cs="Tahoma"/>
          <w:lang w:val="ru-RU"/>
        </w:rPr>
        <w:t>Настоящ</w:t>
      </w:r>
      <w:r>
        <w:rPr>
          <w:rFonts w:ascii="Tahoma" w:eastAsiaTheme="minorEastAsia" w:hAnsi="Tahoma" w:cs="Tahoma"/>
          <w:lang w:val="ru-RU"/>
        </w:rPr>
        <w:t>ая</w:t>
      </w:r>
      <w:r w:rsidRPr="004E5F5A">
        <w:rPr>
          <w:rFonts w:ascii="Tahoma" w:eastAsiaTheme="minorEastAsia" w:hAnsi="Tahoma" w:cs="Tahoma"/>
          <w:lang w:val="ru-RU"/>
        </w:rPr>
        <w:t xml:space="preserve"> </w:t>
      </w:r>
      <w:r>
        <w:rPr>
          <w:rFonts w:ascii="Tahoma" w:eastAsiaTheme="minorEastAsia" w:hAnsi="Tahoma" w:cs="Tahoma"/>
          <w:lang w:val="ru-RU"/>
        </w:rPr>
        <w:t>Методика</w:t>
      </w:r>
      <w:r w:rsidRPr="004E5F5A">
        <w:rPr>
          <w:rFonts w:ascii="Tahoma" w:eastAsiaTheme="minorEastAsia" w:hAnsi="Tahoma" w:cs="Tahoma"/>
          <w:lang w:val="ru-RU"/>
        </w:rPr>
        <w:t xml:space="preserve"> </w:t>
      </w:r>
      <w:r w:rsidR="00066834" w:rsidRPr="004E5F5A">
        <w:rPr>
          <w:rFonts w:ascii="Tahoma" w:eastAsiaTheme="minorEastAsia" w:hAnsi="Tahoma" w:cs="Tahoma"/>
          <w:lang w:val="ru-RU"/>
        </w:rPr>
        <w:t>распространяется на шкафы, щиты и пульты, предназначенные для применения в системах автоматизации технологических процессов в качестве устройств, на которых устанавливаются устройства и оборудования АСУТП и КИПиА.</w:t>
      </w:r>
    </w:p>
    <w:p w14:paraId="2FF8365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 термину шкаф относятся такие понятия как пульты местного управления, щиты и стойки.</w:t>
      </w:r>
    </w:p>
    <w:p w14:paraId="604A8A9D"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 шкафному оборудованию, устанавливаемому в шкафах, относятся внутренние элементы, оборудования и материалы (клеммники, автоматические выключатели, элементы освещения, элементы вентиляция и т.д.) устанавливаемые во внутрь шкафа.</w:t>
      </w:r>
    </w:p>
    <w:p w14:paraId="26B49A67"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Приведенные требования относятся к формированию общего вида шкафа, материалом изготовления и габаритам изделия, размещению в нем шкафного оборудования.</w:t>
      </w:r>
    </w:p>
    <w:p w14:paraId="7994346F"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Данные требования к конструктивному исполнению шкафов не</w:t>
      </w:r>
      <w:r w:rsidR="00B76BA8">
        <w:rPr>
          <w:rFonts w:ascii="Tahoma" w:eastAsiaTheme="minorEastAsia" w:hAnsi="Tahoma" w:cs="Tahoma"/>
          <w:lang w:val="ru-RU"/>
        </w:rPr>
        <w:t> </w:t>
      </w:r>
      <w:r w:rsidRPr="004E5F5A">
        <w:rPr>
          <w:rFonts w:ascii="Tahoma" w:eastAsiaTheme="minorEastAsia" w:hAnsi="Tahoma" w:cs="Tahoma"/>
          <w:lang w:val="ru-RU"/>
        </w:rPr>
        <w:t>противоречат требованиям электрической безопасности в отношении поражения человека электрическим током, электромагнитной совместимости оборудования, температурного и иного режима внутри шкафа для обеспечения безотказной работы устройств и удобство эксплуатации.</w:t>
      </w:r>
    </w:p>
    <w:p w14:paraId="45AC906B" w14:textId="77777777" w:rsidR="00066834" w:rsidRPr="002E2A91" w:rsidRDefault="00066834">
      <w:pPr>
        <w:pStyle w:val="31"/>
        <w:keepNext/>
        <w:tabs>
          <w:tab w:val="left" w:pos="567"/>
        </w:tabs>
        <w:spacing w:after="120"/>
        <w:ind w:left="0"/>
        <w:contextualSpacing/>
        <w:rPr>
          <w:rFonts w:cs="Tahoma"/>
          <w:b/>
        </w:rPr>
      </w:pPr>
      <w:r w:rsidRPr="003D151F">
        <w:rPr>
          <w:rFonts w:cs="Tahoma"/>
        </w:rPr>
        <w:t>Конструктивные требования к шкафам</w:t>
      </w:r>
    </w:p>
    <w:p w14:paraId="082D29B9"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Размеры шкафного оборудования должны быть определены на</w:t>
      </w:r>
      <w:r w:rsidR="00B76BA8">
        <w:rPr>
          <w:rFonts w:ascii="Tahoma" w:eastAsiaTheme="minorEastAsia" w:hAnsi="Tahoma" w:cs="Tahoma"/>
          <w:lang w:val="ru-RU"/>
        </w:rPr>
        <w:t> </w:t>
      </w:r>
      <w:r w:rsidRPr="004E5F5A">
        <w:rPr>
          <w:rFonts w:ascii="Tahoma" w:eastAsiaTheme="minorEastAsia" w:hAnsi="Tahoma" w:cs="Tahoma"/>
          <w:lang w:val="ru-RU"/>
        </w:rPr>
        <w:t>стадии проектирования, но не превышать следующие размеры высота 2200 мм (с учетом цоколя), ширина 1200 мм, глубина 800 мм и позволять проводить обслуживания без стремянок, лестниц и т.д. Свободное пространство по глубине шкафа должно быть не более 20-30</w:t>
      </w:r>
      <w:r w:rsidR="00073F24">
        <w:rPr>
          <w:rFonts w:ascii="Tahoma" w:eastAsiaTheme="minorEastAsia" w:hAnsi="Tahoma" w:cs="Tahoma"/>
          <w:lang w:val="ru-RU"/>
        </w:rPr>
        <w:t xml:space="preserve"> </w:t>
      </w:r>
      <w:r w:rsidRPr="004E5F5A">
        <w:rPr>
          <w:rFonts w:ascii="Tahoma" w:eastAsiaTheme="minorEastAsia" w:hAnsi="Tahoma" w:cs="Tahoma"/>
          <w:lang w:val="ru-RU"/>
        </w:rPr>
        <w:t>% от занимаемой глубины оборудованием.</w:t>
      </w:r>
    </w:p>
    <w:p w14:paraId="47A6514F"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Корпуса шкафов (каркас и внешние панели), установленных не</w:t>
      </w:r>
      <w:r w:rsidR="00B76BA8">
        <w:rPr>
          <w:rFonts w:ascii="Tahoma" w:eastAsiaTheme="minorEastAsia" w:hAnsi="Tahoma" w:cs="Tahoma"/>
          <w:lang w:val="ru-RU"/>
        </w:rPr>
        <w:t> </w:t>
      </w:r>
      <w:r w:rsidRPr="004E5F5A">
        <w:rPr>
          <w:rFonts w:ascii="Tahoma" w:eastAsiaTheme="minorEastAsia" w:hAnsi="Tahoma" w:cs="Tahoma"/>
          <w:lang w:val="ru-RU"/>
        </w:rPr>
        <w:t>в</w:t>
      </w:r>
      <w:r w:rsidR="00B76BA8">
        <w:rPr>
          <w:rFonts w:ascii="Tahoma" w:eastAsiaTheme="minorEastAsia" w:hAnsi="Tahoma" w:cs="Tahoma"/>
          <w:lang w:val="ru-RU"/>
        </w:rPr>
        <w:t> </w:t>
      </w:r>
      <w:r w:rsidRPr="004E5F5A">
        <w:rPr>
          <w:rFonts w:ascii="Tahoma" w:eastAsiaTheme="minorEastAsia" w:hAnsi="Tahoma" w:cs="Tahoma"/>
          <w:lang w:val="ru-RU"/>
        </w:rPr>
        <w:t>агрессивной среде (негативное влияние ре</w:t>
      </w:r>
      <w:r w:rsidR="00394D88">
        <w:rPr>
          <w:rFonts w:ascii="Tahoma" w:eastAsiaTheme="minorEastAsia" w:hAnsi="Tahoma" w:cs="Tahoma"/>
          <w:lang w:val="ru-RU"/>
        </w:rPr>
        <w:t>а</w:t>
      </w:r>
      <w:r w:rsidRPr="004E5F5A">
        <w:rPr>
          <w:rFonts w:ascii="Tahoma" w:eastAsiaTheme="minorEastAsia" w:hAnsi="Tahoma" w:cs="Tahoma"/>
          <w:lang w:val="ru-RU"/>
        </w:rPr>
        <w:t>гентов и других веществ отсутствует), должны быть выполнены из металлов (стали).</w:t>
      </w:r>
    </w:p>
    <w:p w14:paraId="528A18E4" w14:textId="77777777" w:rsidR="00066834" w:rsidRPr="000C097E"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Корпуса шкафов (каркас и внешние панели), установленных в</w:t>
      </w:r>
      <w:r w:rsidR="00B76BA8">
        <w:rPr>
          <w:rFonts w:ascii="Tahoma" w:eastAsiaTheme="minorEastAsia" w:hAnsi="Tahoma" w:cs="Tahoma"/>
          <w:lang w:val="ru-RU"/>
        </w:rPr>
        <w:t> </w:t>
      </w:r>
      <w:r w:rsidRPr="004E5F5A">
        <w:rPr>
          <w:rFonts w:ascii="Tahoma" w:eastAsiaTheme="minorEastAsia" w:hAnsi="Tahoma" w:cs="Tahoma"/>
          <w:lang w:val="ru-RU"/>
        </w:rPr>
        <w:t xml:space="preserve">агрессивной среде (негативное влияние реагентов и других веществ), должны быть выполнены из пластика или нержавеющей стали. </w:t>
      </w:r>
      <w:r w:rsidRPr="000C097E">
        <w:rPr>
          <w:rFonts w:ascii="Tahoma" w:eastAsiaTheme="minorEastAsia" w:hAnsi="Tahoma" w:cs="Tahoma"/>
          <w:lang w:val="ru-RU"/>
        </w:rPr>
        <w:t xml:space="preserve">Окончательное решение по типу шкафа </w:t>
      </w:r>
      <w:r w:rsidR="00394D88">
        <w:rPr>
          <w:rFonts w:ascii="Tahoma" w:eastAsiaTheme="minorEastAsia" w:hAnsi="Tahoma" w:cs="Tahoma"/>
          <w:lang w:val="ru-RU"/>
        </w:rPr>
        <w:t>согласовывается</w:t>
      </w:r>
      <w:r w:rsidR="00394D88" w:rsidRPr="000C097E">
        <w:rPr>
          <w:rFonts w:ascii="Tahoma" w:eastAsiaTheme="minorEastAsia" w:hAnsi="Tahoma" w:cs="Tahoma"/>
          <w:lang w:val="ru-RU"/>
        </w:rPr>
        <w:t xml:space="preserve"> </w:t>
      </w:r>
      <w:r w:rsidRPr="000C097E">
        <w:rPr>
          <w:rFonts w:ascii="Tahoma" w:eastAsiaTheme="minorEastAsia" w:hAnsi="Tahoma" w:cs="Tahoma"/>
          <w:lang w:val="ru-RU"/>
        </w:rPr>
        <w:t>на этапе проектирования.</w:t>
      </w:r>
    </w:p>
    <w:p w14:paraId="16E9D0D3"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Корпуса шкафов (каркас и внешние панели) допускается выполнять из группы цветных металлов, применительно к среде размещения.</w:t>
      </w:r>
    </w:p>
    <w:p w14:paraId="22FCFB02" w14:textId="77777777" w:rsidR="00066834" w:rsidRPr="009E18B7" w:rsidRDefault="00066834" w:rsidP="009E18B7">
      <w:pPr>
        <w:pStyle w:val="40"/>
        <w:spacing w:after="120"/>
        <w:ind w:left="0"/>
        <w:rPr>
          <w:rFonts w:ascii="Tahoma" w:eastAsiaTheme="minorEastAsia" w:hAnsi="Tahoma" w:cs="Tahoma"/>
          <w:lang w:val="ru-RU"/>
        </w:rPr>
      </w:pPr>
      <w:r w:rsidRPr="009E18B7">
        <w:rPr>
          <w:rFonts w:ascii="Tahoma" w:eastAsiaTheme="minorEastAsia" w:hAnsi="Tahoma" w:cs="Tahoma"/>
          <w:lang w:val="ru-RU"/>
        </w:rPr>
        <w:t xml:space="preserve">Защитные металлические покрытия должны отвечать требованиям ГОСТ 9.303-84 </w:t>
      </w:r>
      <w:r w:rsidR="00E15337" w:rsidRPr="009E18B7">
        <w:rPr>
          <w:rFonts w:ascii="Tahoma" w:eastAsiaTheme="minorEastAsia" w:hAnsi="Tahoma" w:cs="Tahoma"/>
          <w:lang w:val="ru-RU"/>
        </w:rPr>
        <w:t xml:space="preserve">Межгосударственный стандарт. </w:t>
      </w:r>
      <w:r w:rsidRPr="009E18B7">
        <w:rPr>
          <w:rFonts w:ascii="Tahoma" w:eastAsiaTheme="minorEastAsia" w:hAnsi="Tahoma" w:cs="Tahoma"/>
          <w:lang w:val="ru-RU"/>
        </w:rPr>
        <w:t xml:space="preserve">Покрытия металлические и неметаллические неорганические и ГОСТ 9.301-86 </w:t>
      </w:r>
      <w:r w:rsidR="00E15337" w:rsidRPr="009E18B7">
        <w:rPr>
          <w:rFonts w:ascii="Tahoma" w:eastAsiaTheme="minorEastAsia" w:hAnsi="Tahoma" w:cs="Tahoma"/>
          <w:lang w:val="ru-RU"/>
        </w:rPr>
        <w:t xml:space="preserve">Межгосударственный стандарт. </w:t>
      </w:r>
      <w:r w:rsidRPr="009E18B7">
        <w:rPr>
          <w:rFonts w:ascii="Tahoma" w:eastAsiaTheme="minorEastAsia" w:hAnsi="Tahoma" w:cs="Tahoma"/>
          <w:lang w:val="ru-RU"/>
        </w:rPr>
        <w:t>Единая система защиты от коррозии и старения</w:t>
      </w:r>
      <w:r w:rsidR="00E15337" w:rsidRPr="009E18B7">
        <w:rPr>
          <w:rFonts w:ascii="Tahoma" w:eastAsiaTheme="minorEastAsia" w:hAnsi="Tahoma" w:cs="Tahoma"/>
          <w:lang w:val="ru-RU"/>
        </w:rPr>
        <w:t>.</w:t>
      </w:r>
    </w:p>
    <w:p w14:paraId="5E3632B9" w14:textId="77777777" w:rsidR="00066834" w:rsidRPr="007872B4" w:rsidRDefault="00066834">
      <w:pPr>
        <w:pStyle w:val="40"/>
        <w:spacing w:after="120"/>
        <w:ind w:left="0"/>
        <w:rPr>
          <w:rFonts w:ascii="Tahoma" w:hAnsi="Tahoma" w:cs="Tahoma"/>
          <w:lang w:val="ru-RU"/>
        </w:rPr>
      </w:pPr>
      <w:r w:rsidRPr="007872B4">
        <w:rPr>
          <w:rFonts w:ascii="Tahoma" w:hAnsi="Tahoma" w:cs="Tahoma"/>
          <w:lang w:val="ru-RU"/>
        </w:rPr>
        <w:t>Корпуса шкафов в зависимости от зон размещения по внешнему воздействию должн</w:t>
      </w:r>
      <w:r w:rsidR="007872B4" w:rsidRPr="007872B4">
        <w:rPr>
          <w:rFonts w:ascii="Tahoma" w:hAnsi="Tahoma" w:cs="Tahoma"/>
          <w:lang w:val="ru-RU"/>
        </w:rPr>
        <w:t>ы иметь следующие классы защит:</w:t>
      </w:r>
    </w:p>
    <w:p w14:paraId="6044C97C" w14:textId="77777777" w:rsidR="00066834" w:rsidRPr="003D151F" w:rsidRDefault="007872B4" w:rsidP="000C097E">
      <w:pPr>
        <w:pStyle w:val="1"/>
        <w:numPr>
          <w:ilvl w:val="0"/>
          <w:numId w:val="15"/>
        </w:numPr>
        <w:tabs>
          <w:tab w:val="clear" w:pos="851"/>
          <w:tab w:val="left" w:pos="993"/>
        </w:tabs>
        <w:spacing w:before="0"/>
        <w:ind w:left="0" w:firstLine="709"/>
        <w:rPr>
          <w:b w:val="0"/>
          <w:szCs w:val="24"/>
        </w:rPr>
      </w:pPr>
      <w:r>
        <w:rPr>
          <w:b w:val="0"/>
          <w:szCs w:val="24"/>
        </w:rPr>
        <w:t>н</w:t>
      </w:r>
      <w:r w:rsidR="00066834" w:rsidRPr="003D151F">
        <w:rPr>
          <w:b w:val="0"/>
          <w:szCs w:val="24"/>
        </w:rPr>
        <w:t>е ниже IP66 (с козырьком и защитной дверцей с ударопрочным стеклом для графической панели (защищается наружная сторона панели) – для шкафов, устанавливаемых в зонах расположения насосного оборудования, в зонах</w:t>
      </w:r>
      <w:r w:rsidR="00073F24">
        <w:rPr>
          <w:b w:val="0"/>
          <w:szCs w:val="24"/>
        </w:rPr>
        <w:t>,</w:t>
      </w:r>
      <w:r w:rsidR="00066834" w:rsidRPr="003D151F">
        <w:rPr>
          <w:b w:val="0"/>
          <w:szCs w:val="24"/>
        </w:rPr>
        <w:t xml:space="preserve"> где ведется гидросмыв открытом способом или проводиться гидроуборка оборудования, в запыленных зонах;</w:t>
      </w:r>
    </w:p>
    <w:p w14:paraId="49F27190" w14:textId="77777777" w:rsidR="00066834" w:rsidRPr="003D151F" w:rsidRDefault="007872B4" w:rsidP="000C097E">
      <w:pPr>
        <w:pStyle w:val="1"/>
        <w:numPr>
          <w:ilvl w:val="0"/>
          <w:numId w:val="15"/>
        </w:numPr>
        <w:tabs>
          <w:tab w:val="clear" w:pos="851"/>
          <w:tab w:val="left" w:pos="993"/>
        </w:tabs>
        <w:spacing w:before="0"/>
        <w:ind w:left="0" w:firstLine="709"/>
        <w:rPr>
          <w:b w:val="0"/>
          <w:szCs w:val="24"/>
        </w:rPr>
      </w:pPr>
      <w:r>
        <w:rPr>
          <w:b w:val="0"/>
          <w:szCs w:val="24"/>
        </w:rPr>
        <w:t>н</w:t>
      </w:r>
      <w:r w:rsidR="00066834" w:rsidRPr="003D151F">
        <w:rPr>
          <w:b w:val="0"/>
          <w:szCs w:val="24"/>
        </w:rPr>
        <w:t>е ниже IP55 с козырьком и защитной дверцей с ударопрочным стеклом для графической панели (защищается наружная сторона панели) – для шкафов, устанавливаемых в зонах расположения основного технологического оборудования;</w:t>
      </w:r>
    </w:p>
    <w:p w14:paraId="74FB8125" w14:textId="77777777" w:rsidR="00066834" w:rsidRPr="003D151F" w:rsidRDefault="007872B4" w:rsidP="000C097E">
      <w:pPr>
        <w:pStyle w:val="1"/>
        <w:numPr>
          <w:ilvl w:val="0"/>
          <w:numId w:val="15"/>
        </w:numPr>
        <w:tabs>
          <w:tab w:val="clear" w:pos="851"/>
          <w:tab w:val="left" w:pos="993"/>
        </w:tabs>
        <w:spacing w:before="0"/>
        <w:ind w:left="0" w:firstLine="709"/>
        <w:rPr>
          <w:b w:val="0"/>
          <w:szCs w:val="24"/>
        </w:rPr>
      </w:pPr>
      <w:r>
        <w:rPr>
          <w:b w:val="0"/>
          <w:szCs w:val="24"/>
        </w:rPr>
        <w:t>н</w:t>
      </w:r>
      <w:r w:rsidR="00066834" w:rsidRPr="003D151F">
        <w:rPr>
          <w:b w:val="0"/>
          <w:szCs w:val="24"/>
        </w:rPr>
        <w:t>е ниже IP54 – для шкафов, устанавливаемых в специальных помещениях;</w:t>
      </w:r>
    </w:p>
    <w:p w14:paraId="6F964E7E" w14:textId="77777777" w:rsidR="00066834" w:rsidRPr="003D151F" w:rsidRDefault="007872B4" w:rsidP="000C097E">
      <w:pPr>
        <w:pStyle w:val="1"/>
        <w:numPr>
          <w:ilvl w:val="0"/>
          <w:numId w:val="15"/>
        </w:numPr>
        <w:tabs>
          <w:tab w:val="clear" w:pos="851"/>
          <w:tab w:val="left" w:pos="993"/>
        </w:tabs>
        <w:spacing w:before="0"/>
        <w:ind w:left="0" w:firstLine="709"/>
        <w:rPr>
          <w:b w:val="0"/>
          <w:szCs w:val="24"/>
        </w:rPr>
      </w:pPr>
      <w:r>
        <w:rPr>
          <w:b w:val="0"/>
          <w:szCs w:val="24"/>
        </w:rPr>
        <w:t>ш</w:t>
      </w:r>
      <w:r w:rsidR="00066834" w:rsidRPr="003D151F">
        <w:rPr>
          <w:b w:val="0"/>
          <w:szCs w:val="24"/>
        </w:rPr>
        <w:t>кафы, устанавливаемые в подземном руднике, относящихся к опасным рудникам по газу, должно иметь исполнение взрывозащиты РП (рудничное повышенное), РВ (рудничное взрывозащищенное), РО (рудничное особовзрывозащищенное) в зависимости от зоны класса взрывоопасных зон</w:t>
      </w:r>
      <w:r w:rsidR="00983072">
        <w:rPr>
          <w:b w:val="0"/>
          <w:szCs w:val="24"/>
        </w:rPr>
        <w:t>;</w:t>
      </w:r>
      <w:r w:rsidR="00066834" w:rsidRPr="003D151F">
        <w:rPr>
          <w:b w:val="0"/>
          <w:szCs w:val="24"/>
        </w:rPr>
        <w:t xml:space="preserve"> </w:t>
      </w:r>
    </w:p>
    <w:p w14:paraId="744E20E5" w14:textId="77777777" w:rsidR="00066834" w:rsidRDefault="007872B4" w:rsidP="000C097E">
      <w:pPr>
        <w:pStyle w:val="1"/>
        <w:numPr>
          <w:ilvl w:val="0"/>
          <w:numId w:val="15"/>
        </w:numPr>
        <w:tabs>
          <w:tab w:val="clear" w:pos="851"/>
          <w:tab w:val="left" w:pos="993"/>
        </w:tabs>
        <w:spacing w:before="0"/>
        <w:ind w:left="0" w:firstLine="709"/>
        <w:rPr>
          <w:b w:val="0"/>
          <w:szCs w:val="24"/>
        </w:rPr>
      </w:pPr>
      <w:r>
        <w:rPr>
          <w:b w:val="0"/>
          <w:szCs w:val="24"/>
        </w:rPr>
        <w:t>ш</w:t>
      </w:r>
      <w:r w:rsidR="00066834" w:rsidRPr="003D151F">
        <w:rPr>
          <w:b w:val="0"/>
          <w:szCs w:val="24"/>
        </w:rPr>
        <w:t>кафы, устанавливаемые в подземном руднике, не относящихся к</w:t>
      </w:r>
      <w:r w:rsidR="00B76BA8">
        <w:rPr>
          <w:b w:val="0"/>
          <w:szCs w:val="24"/>
        </w:rPr>
        <w:t> </w:t>
      </w:r>
      <w:r w:rsidR="00066834" w:rsidRPr="003D151F">
        <w:rPr>
          <w:b w:val="0"/>
          <w:szCs w:val="24"/>
        </w:rPr>
        <w:t>опасным рудникам по газу, должно иметь испол</w:t>
      </w:r>
      <w:r w:rsidR="00983072">
        <w:rPr>
          <w:b w:val="0"/>
          <w:szCs w:val="24"/>
        </w:rPr>
        <w:t>нение РН (рудничное нормальное);</w:t>
      </w:r>
    </w:p>
    <w:p w14:paraId="7450EB66" w14:textId="77777777" w:rsidR="00983072" w:rsidRPr="003D151F" w:rsidRDefault="00983072" w:rsidP="000C097E">
      <w:pPr>
        <w:pStyle w:val="1"/>
        <w:numPr>
          <w:ilvl w:val="0"/>
          <w:numId w:val="15"/>
        </w:numPr>
        <w:tabs>
          <w:tab w:val="clear" w:pos="851"/>
          <w:tab w:val="left" w:pos="993"/>
        </w:tabs>
        <w:spacing w:before="0"/>
        <w:ind w:left="0" w:firstLine="709"/>
        <w:rPr>
          <w:b w:val="0"/>
          <w:szCs w:val="24"/>
        </w:rPr>
      </w:pPr>
      <w:r>
        <w:rPr>
          <w:b w:val="0"/>
          <w:szCs w:val="24"/>
        </w:rPr>
        <w:t xml:space="preserve">для обеспечения дополнительной пылезащиты </w:t>
      </w:r>
      <w:r w:rsidRPr="00983072">
        <w:rPr>
          <w:b w:val="0"/>
          <w:szCs w:val="24"/>
        </w:rPr>
        <w:t>при необходимости организовать подпор сжатым воздухом.</w:t>
      </w:r>
    </w:p>
    <w:p w14:paraId="5F638BC8"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Поясняющие надписи под органами управления и условное обозначение самого шкафа (пульта) должны быть нанесены четкими, контрастными способом и выполняться черным цветом.</w:t>
      </w:r>
    </w:p>
    <w:p w14:paraId="08F66EDF" w14:textId="77777777" w:rsidR="00066834" w:rsidRPr="007872B4" w:rsidRDefault="00066834">
      <w:pPr>
        <w:pStyle w:val="40"/>
        <w:spacing w:after="120"/>
        <w:ind w:left="0"/>
        <w:rPr>
          <w:rFonts w:ascii="Tahoma" w:eastAsiaTheme="minorEastAsia" w:hAnsi="Tahoma" w:cs="Tahoma"/>
          <w:lang w:val="ru-RU"/>
        </w:rPr>
      </w:pPr>
      <w:r w:rsidRPr="007872B4">
        <w:rPr>
          <w:rFonts w:ascii="Tahoma" w:eastAsiaTheme="minorEastAsia" w:hAnsi="Tahoma" w:cs="Tahoma"/>
          <w:lang w:val="ru-RU"/>
        </w:rPr>
        <w:t xml:space="preserve">Цвет покрытия всех элементов (внутри и снаружи) шкафа должен быть в соответствии с ОСТ 36.13-90 </w:t>
      </w:r>
      <w:r w:rsidR="00E15337">
        <w:rPr>
          <w:rFonts w:ascii="Tahoma" w:eastAsiaTheme="minorEastAsia" w:hAnsi="Tahoma" w:cs="Tahoma"/>
          <w:lang w:val="ru-RU"/>
        </w:rPr>
        <w:t xml:space="preserve">Отраслевой стандарт. </w:t>
      </w:r>
      <w:r w:rsidRPr="007872B4">
        <w:rPr>
          <w:rFonts w:ascii="Tahoma" w:eastAsiaTheme="minorEastAsia" w:hAnsi="Tahoma" w:cs="Tahoma"/>
          <w:lang w:val="ru-RU"/>
        </w:rPr>
        <w:t>Щиты и пульты систем автоматиза</w:t>
      </w:r>
      <w:r w:rsidR="007872B4" w:rsidRPr="007872B4">
        <w:rPr>
          <w:rFonts w:ascii="Tahoma" w:eastAsiaTheme="minorEastAsia" w:hAnsi="Tahoma" w:cs="Tahoma"/>
          <w:lang w:val="ru-RU"/>
        </w:rPr>
        <w:t>ции технологических процессов</w:t>
      </w:r>
      <w:r w:rsidR="00394D88">
        <w:rPr>
          <w:rFonts w:ascii="Tahoma" w:eastAsiaTheme="minorEastAsia" w:hAnsi="Tahoma" w:cs="Tahoma"/>
          <w:lang w:val="ru-RU"/>
        </w:rPr>
        <w:t>. Общие технические условия</w:t>
      </w:r>
      <w:r w:rsidR="007872B4" w:rsidRPr="007872B4">
        <w:rPr>
          <w:rFonts w:ascii="Tahoma" w:eastAsiaTheme="minorEastAsia" w:hAnsi="Tahoma" w:cs="Tahoma"/>
          <w:lang w:val="ru-RU"/>
        </w:rPr>
        <w:t>.</w:t>
      </w:r>
      <w:r w:rsidR="00F5778D">
        <w:rPr>
          <w:rFonts w:ascii="Tahoma" w:eastAsiaTheme="minorEastAsia" w:hAnsi="Tahoma" w:cs="Tahoma"/>
          <w:lang w:val="ru-RU"/>
        </w:rPr>
        <w:t xml:space="preserve"> </w:t>
      </w:r>
      <w:r w:rsidRPr="007872B4">
        <w:rPr>
          <w:rFonts w:ascii="Tahoma" w:eastAsiaTheme="minorEastAsia" w:hAnsi="Tahoma" w:cs="Tahoma"/>
          <w:lang w:val="ru-RU"/>
        </w:rPr>
        <w:t>Требования к стойкости шкафа при воздействии механических факторов в условиях хранения и транспортирования должны соответствовать ГОСТ 23216-78 «Хранение, транспортирование, временная противокоррозионная защита, упаковка. Общие требования и методы испытаний».</w:t>
      </w:r>
    </w:p>
    <w:p w14:paraId="7108141C" w14:textId="77777777" w:rsidR="00066834" w:rsidRPr="00077C77" w:rsidRDefault="00066834">
      <w:pPr>
        <w:pStyle w:val="31"/>
        <w:keepNext/>
        <w:tabs>
          <w:tab w:val="left" w:pos="567"/>
        </w:tabs>
        <w:spacing w:after="120"/>
        <w:ind w:left="0"/>
        <w:contextualSpacing/>
        <w:rPr>
          <w:rFonts w:cs="Tahoma"/>
        </w:rPr>
      </w:pPr>
      <w:r w:rsidRPr="00077C77">
        <w:rPr>
          <w:rFonts w:cs="Tahoma"/>
        </w:rPr>
        <w:t>Требования к шкафному оборудованию</w:t>
      </w:r>
    </w:p>
    <w:p w14:paraId="5DF871B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Оборудование, располагаемое к шкафу, должно иметь доступ к беспрепятственному обслуживанию. </w:t>
      </w:r>
      <w:r w:rsidRPr="004E5F5A">
        <w:rPr>
          <w:rFonts w:ascii="Tahoma" w:hAnsi="Tahoma" w:cs="Tahoma"/>
          <w:lang w:val="ru-RU"/>
        </w:rPr>
        <w:t>Демонтаж и монтаж приборов АСУТП и КИПиА должен быть обеспечен только со стороны основного обслуживания (со стороны открытых дверей)</w:t>
      </w:r>
      <w:r w:rsidRPr="004E5F5A">
        <w:rPr>
          <w:rFonts w:ascii="Tahoma" w:eastAsiaTheme="minorEastAsia" w:hAnsi="Tahoma" w:cs="Tahoma"/>
          <w:lang w:val="ru-RU"/>
        </w:rPr>
        <w:t>.</w:t>
      </w:r>
    </w:p>
    <w:p w14:paraId="1F2FDAA4"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 шкафу должно быть обеспечено наличие не менее 30% свободного места для размещения дополнительного оборудования. Не</w:t>
      </w:r>
      <w:r w:rsidR="00F5778D">
        <w:rPr>
          <w:rFonts w:ascii="Tahoma" w:eastAsiaTheme="minorEastAsia" w:hAnsi="Tahoma" w:cs="Tahoma"/>
          <w:lang w:val="ru-RU"/>
        </w:rPr>
        <w:t> </w:t>
      </w:r>
      <w:r w:rsidRPr="004E5F5A">
        <w:rPr>
          <w:rFonts w:ascii="Tahoma" w:eastAsiaTheme="minorEastAsia" w:hAnsi="Tahoma" w:cs="Tahoma"/>
          <w:lang w:val="ru-RU"/>
        </w:rPr>
        <w:t xml:space="preserve">допускается применять в проектных решениях шкафы с наличием запаса свободного места в них более </w:t>
      </w:r>
      <w:r w:rsidR="007355AB">
        <w:rPr>
          <w:rFonts w:ascii="Tahoma" w:eastAsiaTheme="minorEastAsia" w:hAnsi="Tahoma" w:cs="Tahoma"/>
          <w:lang w:val="ru-RU"/>
        </w:rPr>
        <w:t>5</w:t>
      </w:r>
      <w:r w:rsidRPr="004E5F5A">
        <w:rPr>
          <w:rFonts w:ascii="Tahoma" w:eastAsiaTheme="minorEastAsia" w:hAnsi="Tahoma" w:cs="Tahoma"/>
          <w:lang w:val="ru-RU"/>
        </w:rPr>
        <w:t>0%.</w:t>
      </w:r>
    </w:p>
    <w:p w14:paraId="09E398E7"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Основное оборудование АСУТП (блоки питания, процессорные модули, модули ввода/вывода) должно быть установлено в верхней </w:t>
      </w:r>
      <w:r w:rsidR="007355AB">
        <w:rPr>
          <w:rFonts w:ascii="Tahoma" w:eastAsiaTheme="minorEastAsia" w:hAnsi="Tahoma" w:cs="Tahoma"/>
          <w:lang w:val="ru-RU"/>
        </w:rPr>
        <w:t>половине</w:t>
      </w:r>
      <w:r w:rsidRPr="004E5F5A">
        <w:rPr>
          <w:rFonts w:ascii="Tahoma" w:eastAsiaTheme="minorEastAsia" w:hAnsi="Tahoma" w:cs="Tahoma"/>
          <w:lang w:val="ru-RU"/>
        </w:rPr>
        <w:t xml:space="preserve"> шкафа</w:t>
      </w:r>
      <w:r w:rsidR="007355AB">
        <w:rPr>
          <w:rFonts w:ascii="Tahoma" w:eastAsiaTheme="minorEastAsia" w:hAnsi="Tahoma" w:cs="Tahoma"/>
          <w:lang w:val="ru-RU"/>
        </w:rPr>
        <w:t xml:space="preserve"> и с учетом рекомендаций завода-изготовителя</w:t>
      </w:r>
      <w:r w:rsidRPr="004E5F5A">
        <w:rPr>
          <w:rFonts w:ascii="Tahoma" w:eastAsiaTheme="minorEastAsia" w:hAnsi="Tahoma" w:cs="Tahoma"/>
          <w:lang w:val="ru-RU"/>
        </w:rPr>
        <w:t>.</w:t>
      </w:r>
    </w:p>
    <w:p w14:paraId="7B6D88C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Высота установки графических панелей не выше 1700мм от пола по верхнему краю панели.</w:t>
      </w:r>
    </w:p>
    <w:p w14:paraId="3425BA66"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Для защиты вторичного оборудования (измерительные приборы, исполнительные устройства) от скачков электроснабжения необходимо применять электронные автоматические выключатели.</w:t>
      </w:r>
    </w:p>
    <w:p w14:paraId="266CAF33" w14:textId="77777777" w:rsidR="00066834" w:rsidRPr="007872B4" w:rsidRDefault="00066834">
      <w:pPr>
        <w:pStyle w:val="40"/>
        <w:spacing w:after="120"/>
        <w:ind w:left="0"/>
        <w:rPr>
          <w:rFonts w:ascii="Tahoma" w:hAnsi="Tahoma" w:cs="Tahoma"/>
          <w:lang w:val="ru-RU"/>
        </w:rPr>
      </w:pPr>
      <w:r w:rsidRPr="007872B4">
        <w:rPr>
          <w:rFonts w:ascii="Tahoma" w:hAnsi="Tahoma" w:cs="Tahoma"/>
          <w:lang w:val="ru-RU"/>
        </w:rPr>
        <w:t>Каждый шкаф, шкафное оборудование и аппарат должен иметь:</w:t>
      </w:r>
    </w:p>
    <w:p w14:paraId="328A10B1"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позиционное обозначение</w:t>
      </w:r>
      <w:r w:rsidR="00077C77">
        <w:rPr>
          <w:b w:val="0"/>
          <w:szCs w:val="24"/>
        </w:rPr>
        <w:t xml:space="preserve"> </w:t>
      </w:r>
      <w:r w:rsidRPr="003D151F">
        <w:rPr>
          <w:b w:val="0"/>
          <w:szCs w:val="24"/>
        </w:rPr>
        <w:t>(буквенно-цифровое)</w:t>
      </w:r>
      <w:r w:rsidR="007872B4">
        <w:rPr>
          <w:b w:val="0"/>
          <w:szCs w:val="24"/>
        </w:rPr>
        <w:t>;</w:t>
      </w:r>
      <w:r w:rsidRPr="003D151F">
        <w:rPr>
          <w:b w:val="0"/>
          <w:szCs w:val="24"/>
        </w:rPr>
        <w:t xml:space="preserve"> </w:t>
      </w:r>
    </w:p>
    <w:p w14:paraId="75AF35FB"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сквозной шкафный номер независимо от прин</w:t>
      </w:r>
      <w:r w:rsidR="007872B4">
        <w:rPr>
          <w:b w:val="0"/>
          <w:szCs w:val="24"/>
        </w:rPr>
        <w:t>адлежности к монтажным единицам.</w:t>
      </w:r>
    </w:p>
    <w:p w14:paraId="5DB6DCA9"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Позиционные обозначения аппаратам присваиваются согласно ГОСТ 2.710-81. «Единая система конструкторской документации. Обозначения буквенно-цифровые в электрических схемах»</w:t>
      </w:r>
      <w:r w:rsidR="00BE42B2">
        <w:rPr>
          <w:rFonts w:ascii="Tahoma" w:eastAsiaTheme="minorEastAsia" w:hAnsi="Tahoma" w:cs="Tahoma"/>
          <w:lang w:val="ru-RU"/>
        </w:rPr>
        <w:t>.</w:t>
      </w:r>
    </w:p>
    <w:p w14:paraId="4B3C309C"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Всё шкафное оборудование, принадлежащие к одному шкафу, должны иметь индивидуальные позиционные обозначения. Оборудование (шкафное), относящиеся к разным шкафам, могут иметь аналогичные позиционные обозначения.</w:t>
      </w:r>
    </w:p>
    <w:p w14:paraId="5F21BC1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Ключи управления, кнопки, переключатели и другие органы управления должны снабжаться надписями на русском языке, указывающими его назначение и состояние («включено», «отключено» и т.п.).</w:t>
      </w:r>
    </w:p>
    <w:p w14:paraId="2C3AB6DF"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При необходимости, органы управления </w:t>
      </w:r>
      <w:r w:rsidR="004970EC">
        <w:rPr>
          <w:rFonts w:ascii="Tahoma" w:eastAsiaTheme="minorEastAsia" w:hAnsi="Tahoma" w:cs="Tahoma"/>
          <w:lang w:val="ru-RU"/>
        </w:rPr>
        <w:t xml:space="preserve">АСУТП </w:t>
      </w:r>
      <w:r w:rsidRPr="004E5F5A">
        <w:rPr>
          <w:rFonts w:ascii="Tahoma" w:eastAsiaTheme="minorEastAsia" w:hAnsi="Tahoma" w:cs="Tahoma"/>
          <w:lang w:val="ru-RU"/>
        </w:rPr>
        <w:t xml:space="preserve">оснащаются приспособлениями, обеспечивающими защиту от несанкционированного переключения (бирочной системы, систем </w:t>
      </w:r>
      <w:r w:rsidRPr="00111741">
        <w:rPr>
          <w:rFonts w:ascii="Tahoma" w:eastAsiaTheme="minorEastAsia" w:hAnsi="Tahoma" w:cs="Tahoma"/>
        </w:rPr>
        <w:t>LOCKOUT</w:t>
      </w:r>
      <w:r w:rsidRPr="004E5F5A">
        <w:rPr>
          <w:rFonts w:ascii="Tahoma" w:eastAsiaTheme="minorEastAsia" w:hAnsi="Tahoma" w:cs="Tahoma"/>
          <w:lang w:val="ru-RU"/>
        </w:rPr>
        <w:t>/</w:t>
      </w:r>
      <w:r w:rsidRPr="00111741">
        <w:rPr>
          <w:rFonts w:ascii="Tahoma" w:eastAsiaTheme="minorEastAsia" w:hAnsi="Tahoma" w:cs="Tahoma"/>
        </w:rPr>
        <w:t>TAGOUT</w:t>
      </w:r>
      <w:r w:rsidRPr="004E5F5A">
        <w:rPr>
          <w:rFonts w:ascii="Tahoma" w:eastAsiaTheme="minorEastAsia" w:hAnsi="Tahoma" w:cs="Tahoma"/>
          <w:lang w:val="ru-RU"/>
        </w:rPr>
        <w:t>).</w:t>
      </w:r>
    </w:p>
    <w:p w14:paraId="63865909" w14:textId="77777777" w:rsidR="00066834"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Переключения режимов работы оборудования (местный (ремонтный), дистанционный) </w:t>
      </w:r>
      <w:r w:rsidR="00C61B97">
        <w:rPr>
          <w:rFonts w:ascii="Tahoma" w:eastAsiaTheme="minorEastAsia" w:hAnsi="Tahoma" w:cs="Tahoma"/>
          <w:lang w:val="ru-RU"/>
        </w:rPr>
        <w:t>выполняется</w:t>
      </w:r>
      <w:r w:rsidR="00C61B97" w:rsidRPr="004E5F5A">
        <w:rPr>
          <w:rFonts w:ascii="Tahoma" w:eastAsiaTheme="minorEastAsia" w:hAnsi="Tahoma" w:cs="Tahoma"/>
          <w:lang w:val="ru-RU"/>
        </w:rPr>
        <w:t xml:space="preserve"> </w:t>
      </w:r>
      <w:r w:rsidRPr="004E5F5A">
        <w:rPr>
          <w:rFonts w:ascii="Tahoma" w:eastAsiaTheme="minorEastAsia" w:hAnsi="Tahoma" w:cs="Tahoma"/>
          <w:lang w:val="ru-RU"/>
        </w:rPr>
        <w:t>с использованием переключателей, положение которых изменятся с использованием ключа.</w:t>
      </w:r>
    </w:p>
    <w:p w14:paraId="341287CF" w14:textId="77777777" w:rsidR="00E01871" w:rsidRPr="00E01871" w:rsidRDefault="00E01871" w:rsidP="00E01871">
      <w:pPr>
        <w:rPr>
          <w:rFonts w:ascii="Tahoma" w:eastAsiaTheme="minorEastAsia" w:hAnsi="Tahoma" w:cs="Tahoma"/>
        </w:rPr>
      </w:pPr>
      <w:r w:rsidRPr="00E01871">
        <w:rPr>
          <w:rFonts w:ascii="Tahoma" w:eastAsiaTheme="minorEastAsia" w:hAnsi="Tahoma" w:cs="Tahoma"/>
        </w:rPr>
        <w:t>При переключении в местный режим организовать блокировку переключения при «залипании» кнопок местного управления на уровне электрических схем.</w:t>
      </w:r>
    </w:p>
    <w:p w14:paraId="45F0EC5C"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При установке на шкафное оборудование кнопок аварийной остановки, </w:t>
      </w:r>
      <w:r w:rsidR="0037463F" w:rsidRPr="004E5F5A">
        <w:rPr>
          <w:rFonts w:ascii="Tahoma" w:eastAsiaTheme="minorEastAsia" w:hAnsi="Tahoma" w:cs="Tahoma"/>
          <w:lang w:val="ru-RU"/>
        </w:rPr>
        <w:t>предусм</w:t>
      </w:r>
      <w:r w:rsidR="0037463F">
        <w:rPr>
          <w:rFonts w:ascii="Tahoma" w:eastAsiaTheme="minorEastAsia" w:hAnsi="Tahoma" w:cs="Tahoma"/>
          <w:lang w:val="ru-RU"/>
        </w:rPr>
        <w:t>отре</w:t>
      </w:r>
      <w:r w:rsidR="0037463F" w:rsidRPr="004E5F5A">
        <w:rPr>
          <w:rFonts w:ascii="Tahoma" w:eastAsiaTheme="minorEastAsia" w:hAnsi="Tahoma" w:cs="Tahoma"/>
          <w:lang w:val="ru-RU"/>
        </w:rPr>
        <w:t xml:space="preserve">ть </w:t>
      </w:r>
      <w:r w:rsidRPr="004E5F5A">
        <w:rPr>
          <w:rFonts w:ascii="Tahoma" w:eastAsiaTheme="minorEastAsia" w:hAnsi="Tahoma" w:cs="Tahoma"/>
          <w:lang w:val="ru-RU"/>
        </w:rPr>
        <w:t>элементы, защищающие от брызг и случайного нажатия.</w:t>
      </w:r>
    </w:p>
    <w:p w14:paraId="46A86F4C"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Шкафы, устанавливаемые в условиях отрицательных температур, должны иметь внутренний теплоизоляционный слой и оснащаться системой поддержания положительной температуры внутри шкафа.</w:t>
      </w:r>
    </w:p>
    <w:p w14:paraId="46C28356" w14:textId="77777777" w:rsidR="00066834" w:rsidRPr="004E5F5A" w:rsidRDefault="00066834">
      <w:pPr>
        <w:pStyle w:val="40"/>
        <w:spacing w:after="120"/>
        <w:ind w:left="0"/>
        <w:rPr>
          <w:rFonts w:ascii="Tahoma" w:eastAsiaTheme="minorEastAsia" w:hAnsi="Tahoma" w:cs="Tahoma"/>
          <w:lang w:val="ru-RU"/>
        </w:rPr>
      </w:pPr>
      <w:r w:rsidRPr="007872B4">
        <w:rPr>
          <w:rFonts w:ascii="Tahoma" w:eastAsiaTheme="minorEastAsia" w:hAnsi="Tahoma" w:cs="Tahoma"/>
          <w:lang w:val="ru-RU"/>
        </w:rPr>
        <w:t>Замки дверей шкафа должны запираться на ключ. Количество</w:t>
      </w:r>
      <w:r w:rsidR="00D8354A">
        <w:rPr>
          <w:rFonts w:ascii="Tahoma" w:eastAsiaTheme="minorEastAsia" w:hAnsi="Tahoma" w:cs="Tahoma"/>
          <w:lang w:val="ru-RU"/>
        </w:rPr>
        <w:t xml:space="preserve"> типов</w:t>
      </w:r>
      <w:r w:rsidRPr="007872B4">
        <w:rPr>
          <w:rFonts w:ascii="Tahoma" w:eastAsiaTheme="minorEastAsia" w:hAnsi="Tahoma" w:cs="Tahoma"/>
          <w:lang w:val="ru-RU"/>
        </w:rPr>
        <w:t xml:space="preserve"> ключей на все шкафы, ус</w:t>
      </w:r>
      <w:r w:rsidR="007872B4" w:rsidRPr="007872B4">
        <w:rPr>
          <w:rFonts w:ascii="Tahoma" w:eastAsiaTheme="minorEastAsia" w:hAnsi="Tahoma" w:cs="Tahoma"/>
          <w:lang w:val="ru-RU"/>
        </w:rPr>
        <w:t>тановленные в одном цеху, должно</w:t>
      </w:r>
      <w:r w:rsidRPr="007872B4">
        <w:rPr>
          <w:rFonts w:ascii="Tahoma" w:eastAsiaTheme="minorEastAsia" w:hAnsi="Tahoma" w:cs="Tahoma"/>
          <w:lang w:val="ru-RU"/>
        </w:rPr>
        <w:t xml:space="preserve"> быть максимально минимизировано. </w:t>
      </w:r>
      <w:r w:rsidRPr="004E5F5A">
        <w:rPr>
          <w:rFonts w:ascii="Tahoma" w:eastAsiaTheme="minorEastAsia" w:hAnsi="Tahoma" w:cs="Tahoma"/>
          <w:lang w:val="ru-RU"/>
        </w:rPr>
        <w:t>«Личинки» замков должны быть защищены от прямого попадания пыли/грязи и брызг.</w:t>
      </w:r>
    </w:p>
    <w:p w14:paraId="2F355415" w14:textId="77777777" w:rsidR="00066834" w:rsidRDefault="00C71CE9">
      <w:pPr>
        <w:pStyle w:val="40"/>
        <w:spacing w:after="120"/>
        <w:ind w:left="0"/>
        <w:rPr>
          <w:rFonts w:ascii="Tahoma" w:eastAsiaTheme="minorEastAsia" w:hAnsi="Tahoma" w:cs="Tahoma"/>
          <w:lang w:val="ru-RU"/>
        </w:rPr>
      </w:pPr>
      <w:r w:rsidRPr="00C71CE9">
        <w:rPr>
          <w:rFonts w:ascii="Tahoma" w:eastAsiaTheme="minorEastAsia" w:hAnsi="Tahoma" w:cs="Tahoma"/>
          <w:lang w:val="ru-RU"/>
        </w:rPr>
        <w:t>Шкафное оборудование при наличии комплектующих со значительным тепловыделением должны оснащаться системами воздушного или водяного охлаждения, обеспечивающими требуемый температурный режим работы установленного оборудования. Каждый случай необходимости организации системы охлаждения должен согласовываться на этапе проектирования на осно</w:t>
      </w:r>
      <w:r>
        <w:rPr>
          <w:rFonts w:ascii="Tahoma" w:eastAsiaTheme="minorEastAsia" w:hAnsi="Tahoma" w:cs="Tahoma"/>
          <w:lang w:val="ru-RU"/>
        </w:rPr>
        <w:t>вании расчета теплового баланса</w:t>
      </w:r>
      <w:r w:rsidR="00066834" w:rsidRPr="004E5F5A">
        <w:rPr>
          <w:rFonts w:ascii="Tahoma" w:eastAsiaTheme="minorEastAsia" w:hAnsi="Tahoma" w:cs="Tahoma"/>
          <w:lang w:val="ru-RU"/>
        </w:rPr>
        <w:t>.</w:t>
      </w:r>
    </w:p>
    <w:p w14:paraId="2BE77B4D" w14:textId="77777777" w:rsidR="00F500BB" w:rsidRPr="00F500BB" w:rsidRDefault="00F500BB">
      <w:pPr>
        <w:pStyle w:val="40"/>
        <w:spacing w:after="120"/>
        <w:ind w:left="0"/>
        <w:rPr>
          <w:rFonts w:ascii="Tahoma" w:eastAsiaTheme="minorEastAsia" w:hAnsi="Tahoma" w:cs="Tahoma"/>
          <w:lang w:val="ru-RU"/>
        </w:rPr>
      </w:pPr>
      <w:r>
        <w:rPr>
          <w:rFonts w:ascii="Tahoma" w:eastAsiaTheme="minorEastAsia" w:hAnsi="Tahoma" w:cs="Tahoma"/>
          <w:lang w:val="ru-RU"/>
        </w:rPr>
        <w:t>Рекомендуется</w:t>
      </w:r>
      <w:r w:rsidRPr="00F500BB">
        <w:rPr>
          <w:rFonts w:ascii="Tahoma" w:eastAsiaTheme="minorEastAsia" w:hAnsi="Tahoma" w:cs="Tahoma"/>
          <w:lang w:val="ru-RU"/>
        </w:rPr>
        <w:t xml:space="preserve"> силовое оборудование (частотные преобразователи и т.п.) и оборудование АСУТП, (программируемый логический контроллер и т.п.) располагать в разных шкафах.</w:t>
      </w:r>
    </w:p>
    <w:p w14:paraId="6A72125C" w14:textId="77777777" w:rsidR="00066834" w:rsidRPr="00F500BB" w:rsidRDefault="00066834">
      <w:pPr>
        <w:pStyle w:val="40"/>
        <w:spacing w:after="120"/>
        <w:ind w:left="0"/>
        <w:rPr>
          <w:rFonts w:ascii="Tahoma" w:hAnsi="Tahoma" w:cs="Tahoma"/>
        </w:rPr>
      </w:pPr>
      <w:r w:rsidRPr="00F500BB">
        <w:rPr>
          <w:rFonts w:ascii="Tahoma" w:hAnsi="Tahoma" w:cs="Tahoma"/>
        </w:rPr>
        <w:t>При о</w:t>
      </w:r>
      <w:r w:rsidR="007872B4" w:rsidRPr="00F500BB">
        <w:rPr>
          <w:rFonts w:ascii="Tahoma" w:hAnsi="Tahoma" w:cs="Tahoma"/>
        </w:rPr>
        <w:t>рганизации вытяжной вентиляции:</w:t>
      </w:r>
    </w:p>
    <w:p w14:paraId="35374803"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впускное окно должно быть оснащено сменным фильтром и защитной крышкой, препятствующей прямому попаданию брызг и грязи на фильтрующий элемент;</w:t>
      </w:r>
    </w:p>
    <w:p w14:paraId="24D266D8"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выпускное окно должно быть оснащено вытяжным вентилятором, защищённым от прямого попадания брызг наружной крышкой, и располагаться в</w:t>
      </w:r>
      <w:r w:rsidR="00B76BA8">
        <w:rPr>
          <w:b w:val="0"/>
          <w:szCs w:val="24"/>
        </w:rPr>
        <w:t> </w:t>
      </w:r>
      <w:r w:rsidRPr="003D151F">
        <w:rPr>
          <w:b w:val="0"/>
          <w:szCs w:val="24"/>
        </w:rPr>
        <w:t>верхней части шкафа.</w:t>
      </w:r>
    </w:p>
    <w:p w14:paraId="36C03872"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Для обеспечения электропитанием приборов КИПиА и внутренних потребителей (блок питания, контроллер, панель оператора, лампа освещения, розетка 220, и т. д.) для каждой из отходящих цепей питания предусмотреть автоматические выключатели.</w:t>
      </w:r>
    </w:p>
    <w:p w14:paraId="07424E4D" w14:textId="77777777" w:rsidR="00066834" w:rsidRPr="00507F7F" w:rsidRDefault="00066834" w:rsidP="00507F7F">
      <w:pPr>
        <w:pStyle w:val="40"/>
        <w:spacing w:after="120"/>
        <w:ind w:left="0"/>
        <w:rPr>
          <w:rFonts w:ascii="Tahoma" w:eastAsiaTheme="minorEastAsia" w:hAnsi="Tahoma" w:cs="Tahoma"/>
          <w:lang w:val="ru-RU"/>
        </w:rPr>
      </w:pPr>
      <w:r w:rsidRPr="00507F7F">
        <w:rPr>
          <w:rFonts w:ascii="Tahoma" w:eastAsiaTheme="minorEastAsia" w:hAnsi="Tahoma" w:cs="Tahoma"/>
          <w:lang w:val="ru-RU"/>
        </w:rPr>
        <w:t xml:space="preserve">Шкафное оборудование должно иметь карманы для хранения документации, освещение с контролем открытия двери (сигнал открытия двери должен передаваться на вход контроллерного оборудования), </w:t>
      </w:r>
      <w:r w:rsidR="00507F7F" w:rsidRPr="00507F7F">
        <w:rPr>
          <w:rFonts w:ascii="Tahoma" w:eastAsiaTheme="minorEastAsia" w:hAnsi="Tahoma" w:cs="Tahoma"/>
          <w:lang w:val="ru-RU"/>
        </w:rPr>
        <w:t>розеткой ~220В для подключения ноутбука, защищённой автоматическим выключателем не более 2А и подставкой для размещения ноутбука.</w:t>
      </w:r>
    </w:p>
    <w:p w14:paraId="15C28E22"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Все шкафы и шкафное оборудование должно быть заземлены в соответствии с </w:t>
      </w:r>
      <w:r w:rsidRPr="00122D6C">
        <w:rPr>
          <w:rFonts w:ascii="Tahoma" w:eastAsiaTheme="minorEastAsia" w:hAnsi="Tahoma" w:cs="Tahoma"/>
          <w:lang w:val="ru-RU"/>
        </w:rPr>
        <w:t>ПУЭ (</w:t>
      </w:r>
      <w:r w:rsidR="00077C77">
        <w:rPr>
          <w:rFonts w:ascii="Tahoma" w:eastAsiaTheme="minorEastAsia" w:hAnsi="Tahoma" w:cs="Tahoma"/>
          <w:lang w:val="ru-RU"/>
        </w:rPr>
        <w:t>пункт</w:t>
      </w:r>
      <w:r w:rsidR="00077C77" w:rsidRPr="00122D6C">
        <w:rPr>
          <w:rFonts w:ascii="Tahoma" w:eastAsiaTheme="minorEastAsia" w:hAnsi="Tahoma" w:cs="Tahoma"/>
          <w:lang w:val="ru-RU"/>
        </w:rPr>
        <w:t xml:space="preserve"> </w:t>
      </w:r>
      <w:r w:rsidR="00BE42B2">
        <w:rPr>
          <w:rFonts w:ascii="Tahoma" w:eastAsiaTheme="minorEastAsia" w:hAnsi="Tahoma" w:cs="Tahoma"/>
          <w:lang w:val="ru-RU"/>
        </w:rPr>
        <w:fldChar w:fldCharType="begin"/>
      </w:r>
      <w:r w:rsidR="00BE42B2">
        <w:rPr>
          <w:rFonts w:ascii="Tahoma" w:eastAsiaTheme="minorEastAsia" w:hAnsi="Tahoma" w:cs="Tahoma"/>
          <w:lang w:val="ru-RU"/>
        </w:rPr>
        <w:instrText xml:space="preserve"> REF _Ref111136438 \r \h </w:instrText>
      </w:r>
      <w:r w:rsidR="00BE42B2">
        <w:rPr>
          <w:rFonts w:ascii="Tahoma" w:eastAsiaTheme="minorEastAsia" w:hAnsi="Tahoma" w:cs="Tahoma"/>
          <w:lang w:val="ru-RU"/>
        </w:rPr>
      </w:r>
      <w:r w:rsidR="00BE42B2">
        <w:rPr>
          <w:rFonts w:ascii="Tahoma" w:eastAsiaTheme="minorEastAsia" w:hAnsi="Tahoma" w:cs="Tahoma"/>
          <w:lang w:val="ru-RU"/>
        </w:rPr>
        <w:fldChar w:fldCharType="separate"/>
      </w:r>
      <w:r w:rsidR="00BE42B2">
        <w:rPr>
          <w:rFonts w:ascii="Tahoma" w:eastAsiaTheme="minorEastAsia" w:hAnsi="Tahoma" w:cs="Tahoma"/>
          <w:lang w:val="ru-RU"/>
        </w:rPr>
        <w:t>1.7</w:t>
      </w:r>
      <w:r w:rsidR="00BE42B2">
        <w:rPr>
          <w:rFonts w:ascii="Tahoma" w:eastAsiaTheme="minorEastAsia" w:hAnsi="Tahoma" w:cs="Tahoma"/>
          <w:lang w:val="ru-RU"/>
        </w:rPr>
        <w:fldChar w:fldCharType="end"/>
      </w:r>
      <w:r w:rsidR="005F13DA">
        <w:rPr>
          <w:rFonts w:ascii="Tahoma" w:eastAsiaTheme="minorEastAsia" w:hAnsi="Tahoma" w:cs="Tahoma"/>
          <w:lang w:val="ru-RU"/>
        </w:rPr>
        <w:t xml:space="preserve"> настоящей Методики</w:t>
      </w:r>
      <w:r w:rsidRPr="00122D6C">
        <w:rPr>
          <w:rFonts w:ascii="Tahoma" w:eastAsiaTheme="minorEastAsia" w:hAnsi="Tahoma" w:cs="Tahoma"/>
          <w:lang w:val="ru-RU"/>
        </w:rPr>
        <w:t>).</w:t>
      </w:r>
    </w:p>
    <w:p w14:paraId="63D35DA1" w14:textId="77777777" w:rsidR="00066834" w:rsidRPr="003D151F" w:rsidRDefault="00066834">
      <w:pPr>
        <w:pStyle w:val="31"/>
        <w:keepNext/>
        <w:tabs>
          <w:tab w:val="left" w:pos="567"/>
        </w:tabs>
        <w:spacing w:after="120"/>
        <w:ind w:left="0"/>
        <w:contextualSpacing/>
        <w:rPr>
          <w:rFonts w:cs="Tahoma"/>
        </w:rPr>
      </w:pPr>
      <w:r w:rsidRPr="003D151F">
        <w:rPr>
          <w:rFonts w:cs="Tahoma"/>
        </w:rPr>
        <w:t xml:space="preserve"> Особенности прокладки соединительных проводов</w:t>
      </w:r>
    </w:p>
    <w:p w14:paraId="3EBBDAE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Для прокладки проводов и жил кабелей использовать кабель-каналы.</w:t>
      </w:r>
    </w:p>
    <w:p w14:paraId="47CAB673" w14:textId="77777777" w:rsidR="00066834" w:rsidRPr="000B4789"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Прокладывать кабель во взрывоопасной среде следует в</w:t>
      </w:r>
      <w:r w:rsidR="00B76BA8">
        <w:rPr>
          <w:rFonts w:ascii="Tahoma" w:eastAsiaTheme="minorEastAsia" w:hAnsi="Tahoma" w:cs="Tahoma"/>
          <w:lang w:val="ru-RU"/>
        </w:rPr>
        <w:t> </w:t>
      </w:r>
      <w:r w:rsidRPr="004E5F5A">
        <w:rPr>
          <w:rFonts w:ascii="Tahoma" w:eastAsiaTheme="minorEastAsia" w:hAnsi="Tahoma" w:cs="Tahoma"/>
          <w:lang w:val="ru-RU"/>
        </w:rPr>
        <w:t xml:space="preserve">соответствии с требованиями гл.7.3 ПУЭ и </w:t>
      </w:r>
      <w:r w:rsidR="000B4789" w:rsidRPr="000B4789">
        <w:rPr>
          <w:rFonts w:ascii="Tahoma" w:eastAsiaTheme="minorEastAsia" w:hAnsi="Tahoma" w:cs="Tahoma"/>
          <w:lang w:val="ru-RU"/>
        </w:rPr>
        <w:t>ГОСТ 30852.13-2002</w:t>
      </w:r>
      <w:r w:rsidRPr="004E5F5A">
        <w:rPr>
          <w:rFonts w:ascii="Tahoma" w:eastAsiaTheme="minorEastAsia" w:hAnsi="Tahoma" w:cs="Tahoma"/>
          <w:lang w:val="ru-RU"/>
        </w:rPr>
        <w:t xml:space="preserve">. </w:t>
      </w:r>
      <w:r w:rsidRPr="000B4789">
        <w:rPr>
          <w:rFonts w:ascii="Tahoma" w:eastAsiaTheme="minorEastAsia" w:hAnsi="Tahoma" w:cs="Tahoma"/>
          <w:lang w:val="ru-RU"/>
        </w:rPr>
        <w:t xml:space="preserve">При прокладке необходимо обеспечить полную герметичность кабельных линий. </w:t>
      </w:r>
    </w:p>
    <w:p w14:paraId="46C63963"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Кабельные трассы должны проходить на безопасном расстоянии от зоны проведения взрывных работ.</w:t>
      </w:r>
    </w:p>
    <w:p w14:paraId="3D945C1D"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Проводники, подходящие к оборудованию, размещённому на</w:t>
      </w:r>
      <w:r w:rsidR="00B76BA8">
        <w:rPr>
          <w:rFonts w:ascii="Tahoma" w:eastAsiaTheme="minorEastAsia" w:hAnsi="Tahoma" w:cs="Tahoma"/>
          <w:lang w:val="ru-RU"/>
        </w:rPr>
        <w:t> </w:t>
      </w:r>
      <w:r w:rsidRPr="004E5F5A">
        <w:rPr>
          <w:rFonts w:ascii="Tahoma" w:eastAsiaTheme="minorEastAsia" w:hAnsi="Tahoma" w:cs="Tahoma"/>
          <w:lang w:val="ru-RU"/>
        </w:rPr>
        <w:t xml:space="preserve">поворотной раме или </w:t>
      </w:r>
      <w:r w:rsidR="00077C77" w:rsidRPr="004E5F5A">
        <w:rPr>
          <w:rFonts w:ascii="Tahoma" w:eastAsiaTheme="minorEastAsia" w:hAnsi="Tahoma" w:cs="Tahoma"/>
          <w:lang w:val="ru-RU"/>
        </w:rPr>
        <w:t>двери шкафа,</w:t>
      </w:r>
      <w:r w:rsidRPr="004E5F5A">
        <w:rPr>
          <w:rFonts w:ascii="Tahoma" w:eastAsiaTheme="minorEastAsia" w:hAnsi="Tahoma" w:cs="Tahoma"/>
          <w:lang w:val="ru-RU"/>
        </w:rPr>
        <w:t xml:space="preserve"> должны быть обеспечены защитой от</w:t>
      </w:r>
      <w:r w:rsidR="00B76BA8">
        <w:rPr>
          <w:rFonts w:ascii="Tahoma" w:eastAsiaTheme="minorEastAsia" w:hAnsi="Tahoma" w:cs="Tahoma"/>
          <w:lang w:val="ru-RU"/>
        </w:rPr>
        <w:t> </w:t>
      </w:r>
      <w:r w:rsidRPr="004E5F5A">
        <w:rPr>
          <w:rFonts w:ascii="Tahoma" w:eastAsiaTheme="minorEastAsia" w:hAnsi="Tahoma" w:cs="Tahoma"/>
          <w:lang w:val="ru-RU"/>
        </w:rPr>
        <w:t>повреждения.</w:t>
      </w:r>
    </w:p>
    <w:p w14:paraId="7F9E9382"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Недопустимо крепление проводников (жгутов) к металлическим элементам конструкции шкафа без применения дополнительной изоляции. Прокладка проводов должна обеспечивать свободный доступ к аппаратам и их</w:t>
      </w:r>
      <w:r w:rsidR="00B76BA8">
        <w:rPr>
          <w:rFonts w:ascii="Tahoma" w:eastAsiaTheme="minorEastAsia" w:hAnsi="Tahoma" w:cs="Tahoma"/>
          <w:lang w:val="ru-RU"/>
        </w:rPr>
        <w:t> </w:t>
      </w:r>
      <w:r w:rsidRPr="004E5F5A">
        <w:rPr>
          <w:rFonts w:ascii="Tahoma" w:eastAsiaTheme="minorEastAsia" w:hAnsi="Tahoma" w:cs="Tahoma"/>
          <w:lang w:val="ru-RU"/>
        </w:rPr>
        <w:t>выводам.</w:t>
      </w:r>
    </w:p>
    <w:p w14:paraId="018DCD4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Оптические кабельные линии необходимо подключать через патч-панели, монтируемые на </w:t>
      </w:r>
      <w:r w:rsidRPr="005E13DF">
        <w:rPr>
          <w:rFonts w:ascii="Tahoma" w:eastAsiaTheme="minorEastAsia" w:hAnsi="Tahoma" w:cs="Tahoma"/>
        </w:rPr>
        <w:t>DIN</w:t>
      </w:r>
      <w:r w:rsidRPr="004E5F5A">
        <w:rPr>
          <w:rFonts w:ascii="Tahoma" w:eastAsiaTheme="minorEastAsia" w:hAnsi="Tahoma" w:cs="Tahoma"/>
          <w:lang w:val="ru-RU"/>
        </w:rPr>
        <w:t>-рейку. Для каждой оптической кабельной линии должна быть предусмотрена отдельная патч-панель.</w:t>
      </w:r>
    </w:p>
    <w:p w14:paraId="3809CC2E" w14:textId="77777777" w:rsidR="00066834" w:rsidRPr="00E14781" w:rsidRDefault="00066834">
      <w:pPr>
        <w:pStyle w:val="40"/>
        <w:spacing w:after="120"/>
        <w:ind w:left="0"/>
        <w:rPr>
          <w:rFonts w:ascii="Tahoma" w:eastAsiaTheme="minorEastAsia" w:hAnsi="Tahoma" w:cs="Tahoma"/>
          <w:lang w:val="ru-RU"/>
        </w:rPr>
      </w:pPr>
      <w:r w:rsidRPr="003838C0">
        <w:rPr>
          <w:rFonts w:ascii="Tahoma" w:eastAsiaTheme="minorEastAsia" w:hAnsi="Tahoma" w:cs="Tahoma"/>
          <w:lang w:val="ru-RU"/>
        </w:rPr>
        <w:t xml:space="preserve">Шкафы должны комплектоваться герметичными кабельными вводами из расчета максимального количества подключений к установленному оборудованию. </w:t>
      </w:r>
      <w:r w:rsidRPr="00E14781">
        <w:rPr>
          <w:rFonts w:ascii="Tahoma" w:eastAsiaTheme="minorEastAsia" w:hAnsi="Tahoma" w:cs="Tahoma"/>
          <w:lang w:val="ru-RU"/>
        </w:rPr>
        <w:t>Расположение кабельных вводов определяется проектом.</w:t>
      </w:r>
      <w:r w:rsidR="00E14781" w:rsidRPr="00E14781">
        <w:rPr>
          <w:rFonts w:ascii="Tahoma" w:hAnsi="Tahoma" w:cs="Tahoma"/>
          <w:lang w:val="ru-RU"/>
        </w:rPr>
        <w:t xml:space="preserve"> </w:t>
      </w:r>
      <w:r w:rsidR="00E14781">
        <w:rPr>
          <w:rFonts w:ascii="Tahoma" w:eastAsiaTheme="minorEastAsia" w:hAnsi="Tahoma" w:cs="Tahoma"/>
          <w:lang w:val="ru-RU"/>
        </w:rPr>
        <w:t>Р</w:t>
      </w:r>
      <w:r w:rsidR="00E14781" w:rsidRPr="00E14781">
        <w:rPr>
          <w:rFonts w:ascii="Tahoma" w:eastAsiaTheme="minorEastAsia" w:hAnsi="Tahoma" w:cs="Tahoma"/>
          <w:lang w:val="ru-RU"/>
        </w:rPr>
        <w:t>екомендуется располагать кабельные ввода на нижней панели шкафа</w:t>
      </w:r>
      <w:r w:rsidR="00E14781">
        <w:rPr>
          <w:rFonts w:ascii="Tahoma" w:eastAsiaTheme="minorEastAsia" w:hAnsi="Tahoma" w:cs="Tahoma"/>
          <w:lang w:val="ru-RU"/>
        </w:rPr>
        <w:t>.</w:t>
      </w:r>
    </w:p>
    <w:p w14:paraId="6AEAC5F2"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Неиспользуемые кабельные вводы должны быть герметично заглушены. Количество не используемых кабельных вводов должно быть не</w:t>
      </w:r>
      <w:r w:rsidR="00B76BA8">
        <w:rPr>
          <w:rFonts w:ascii="Tahoma" w:eastAsiaTheme="minorEastAsia" w:hAnsi="Tahoma" w:cs="Tahoma"/>
          <w:lang w:val="ru-RU"/>
        </w:rPr>
        <w:t> </w:t>
      </w:r>
      <w:r w:rsidRPr="004E5F5A">
        <w:rPr>
          <w:rFonts w:ascii="Tahoma" w:eastAsiaTheme="minorEastAsia" w:hAnsi="Tahoma" w:cs="Tahoma"/>
          <w:lang w:val="ru-RU"/>
        </w:rPr>
        <w:t>менее 10 % от общего количества кабелей.</w:t>
      </w:r>
    </w:p>
    <w:p w14:paraId="4BB8B3EC" w14:textId="77777777" w:rsidR="00066834" w:rsidRPr="004E5F5A" w:rsidRDefault="00AA4DD7">
      <w:pPr>
        <w:pStyle w:val="40"/>
        <w:spacing w:after="120"/>
        <w:ind w:left="0"/>
        <w:rPr>
          <w:rFonts w:ascii="Tahoma" w:eastAsiaTheme="minorEastAsia" w:hAnsi="Tahoma" w:cs="Tahoma"/>
          <w:lang w:val="ru-RU"/>
        </w:rPr>
      </w:pPr>
      <w:r w:rsidRPr="00AA4DD7">
        <w:rPr>
          <w:rFonts w:ascii="Tahoma" w:eastAsiaTheme="minorEastAsia" w:hAnsi="Tahoma" w:cs="Tahoma"/>
          <w:lang w:val="ru-RU"/>
        </w:rPr>
        <w:t>Должна быть обеспечена свободная зона для подвода кабеля не</w:t>
      </w:r>
      <w:r w:rsidR="00B76BA8">
        <w:rPr>
          <w:rFonts w:ascii="Tahoma" w:eastAsiaTheme="minorEastAsia" w:hAnsi="Tahoma" w:cs="Tahoma"/>
          <w:lang w:val="ru-RU"/>
        </w:rPr>
        <w:t> </w:t>
      </w:r>
      <w:r w:rsidRPr="00AA4DD7">
        <w:rPr>
          <w:rFonts w:ascii="Tahoma" w:eastAsiaTheme="minorEastAsia" w:hAnsi="Tahoma" w:cs="Tahoma"/>
          <w:lang w:val="ru-RU"/>
        </w:rPr>
        <w:t>менее 150-250 мм в зависимости от места расположения кабельных вводов</w:t>
      </w:r>
      <w:r w:rsidR="00066834" w:rsidRPr="004E5F5A">
        <w:rPr>
          <w:rFonts w:ascii="Tahoma" w:eastAsiaTheme="minorEastAsia" w:hAnsi="Tahoma" w:cs="Tahoma"/>
          <w:lang w:val="ru-RU"/>
        </w:rPr>
        <w:t>.</w:t>
      </w:r>
    </w:p>
    <w:p w14:paraId="07DB4AD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Для присоединения внешних проводок в изделиях должны устанавливаться сборки контактных зажимов или электрические соединители. Конструкция зажима (клеммы) должна обеспечивать возможность снятия и замены без разбора ряда зажимов.</w:t>
      </w:r>
    </w:p>
    <w:p w14:paraId="02D3C9D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 одному зажиму может присоединяться не более двух проводников (жил) одного сечения с каждой стороны клеммного зажима.</w:t>
      </w:r>
    </w:p>
    <w:p w14:paraId="11F40B5D"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Концы проводов и сборки контактных зажимов должны иметь маркировку, соответствующую проектной документации. Допускается для</w:t>
      </w:r>
      <w:r w:rsidR="00B76BA8">
        <w:rPr>
          <w:rFonts w:ascii="Tahoma" w:eastAsiaTheme="minorEastAsia" w:hAnsi="Tahoma" w:cs="Tahoma"/>
          <w:lang w:val="ru-RU"/>
        </w:rPr>
        <w:t> </w:t>
      </w:r>
      <w:r w:rsidRPr="004E5F5A">
        <w:rPr>
          <w:rFonts w:ascii="Tahoma" w:eastAsiaTheme="minorEastAsia" w:hAnsi="Tahoma" w:cs="Tahoma"/>
          <w:lang w:val="ru-RU"/>
        </w:rPr>
        <w:t>коротких, отчетливо просматриваемых проводов наносить маркировку с одного конца провода.</w:t>
      </w:r>
    </w:p>
    <w:p w14:paraId="5A64ADB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Ряды зажимов должны устанавливаться с учетом обеспечения свободной зоны, достаточная для прокладки и крепления кабелей.</w:t>
      </w:r>
    </w:p>
    <w:p w14:paraId="6369993A" w14:textId="77777777" w:rsidR="00066834" w:rsidRPr="003D151F" w:rsidRDefault="00066834">
      <w:pPr>
        <w:pStyle w:val="31"/>
        <w:keepNext/>
        <w:tabs>
          <w:tab w:val="left" w:pos="567"/>
        </w:tabs>
        <w:spacing w:after="120"/>
        <w:ind w:left="0"/>
        <w:contextualSpacing/>
        <w:rPr>
          <w:rFonts w:cs="Tahoma"/>
        </w:rPr>
      </w:pPr>
      <w:r w:rsidRPr="003D151F">
        <w:rPr>
          <w:rFonts w:cs="Tahoma"/>
        </w:rPr>
        <w:t>Требование к размещению шкафного оборудования</w:t>
      </w:r>
    </w:p>
    <w:p w14:paraId="65282C0C" w14:textId="30FB129B" w:rsidR="001126FF" w:rsidRPr="00B53CE1" w:rsidRDefault="001126FF" w:rsidP="00B53CE1">
      <w:pPr>
        <w:pStyle w:val="40"/>
        <w:spacing w:after="120"/>
        <w:ind w:left="0"/>
        <w:rPr>
          <w:rFonts w:ascii="Tahoma" w:hAnsi="Tahoma" w:cs="Tahoma"/>
          <w:lang w:val="ru-RU"/>
        </w:rPr>
      </w:pPr>
      <w:r w:rsidRPr="00B53CE1">
        <w:rPr>
          <w:rFonts w:ascii="Tahoma" w:hAnsi="Tahoma" w:cs="Tahoma"/>
          <w:lang w:val="ru-RU"/>
        </w:rPr>
        <w:t xml:space="preserve">При </w:t>
      </w:r>
      <w:r w:rsidRPr="00B53CE1">
        <w:rPr>
          <w:rFonts w:ascii="Tahoma" w:eastAsiaTheme="minorEastAsia" w:hAnsi="Tahoma" w:cs="Tahoma"/>
          <w:lang w:val="ru-RU"/>
        </w:rPr>
        <w:t>размещении</w:t>
      </w:r>
      <w:r w:rsidRPr="00B53CE1">
        <w:rPr>
          <w:rFonts w:ascii="Tahoma" w:hAnsi="Tahoma" w:cs="Tahoma"/>
          <w:lang w:val="ru-RU"/>
        </w:rPr>
        <w:t xml:space="preserve"> </w:t>
      </w:r>
      <w:r w:rsidR="00B53CE1">
        <w:rPr>
          <w:rFonts w:ascii="Tahoma" w:hAnsi="Tahoma" w:cs="Tahoma"/>
          <w:lang w:val="ru-RU"/>
        </w:rPr>
        <w:t xml:space="preserve">шкафного </w:t>
      </w:r>
      <w:r w:rsidRPr="00B53CE1">
        <w:rPr>
          <w:rFonts w:ascii="Tahoma" w:hAnsi="Tahoma" w:cs="Tahoma"/>
          <w:lang w:val="ru-RU"/>
        </w:rPr>
        <w:t>оборудования</w:t>
      </w:r>
      <w:r w:rsidR="00B53CE1">
        <w:rPr>
          <w:rFonts w:ascii="Tahoma" w:hAnsi="Tahoma" w:cs="Tahoma"/>
          <w:lang w:val="ru-RU"/>
        </w:rPr>
        <w:t xml:space="preserve"> АСУТП</w:t>
      </w:r>
      <w:r w:rsidRPr="00B53CE1">
        <w:rPr>
          <w:rFonts w:ascii="Tahoma" w:hAnsi="Tahoma" w:cs="Tahoma"/>
          <w:lang w:val="ru-RU"/>
        </w:rPr>
        <w:t xml:space="preserve"> в специально отведенных помещениях совместно с оборудованием ИТ-инфраструктуры необходимо руководствоваться</w:t>
      </w:r>
      <w:r w:rsidR="00B53CE1" w:rsidRPr="00B53CE1">
        <w:rPr>
          <w:rFonts w:ascii="Tahoma" w:hAnsi="Tahoma" w:cs="Tahoma"/>
          <w:b/>
          <w:bCs/>
          <w:color w:val="808080"/>
          <w:sz w:val="18"/>
          <w:szCs w:val="18"/>
          <w:lang w:val="ru-RU"/>
        </w:rPr>
        <w:t xml:space="preserve"> </w:t>
      </w:r>
      <w:r w:rsidR="00B53CE1" w:rsidRPr="00B53CE1">
        <w:rPr>
          <w:rFonts w:ascii="Tahoma" w:hAnsi="Tahoma" w:cs="Tahoma"/>
          <w:lang w:val="ru-RU"/>
        </w:rPr>
        <w:t>М</w:t>
      </w:r>
      <w:r w:rsidR="00B53CE1">
        <w:rPr>
          <w:rFonts w:ascii="Tahoma" w:hAnsi="Tahoma" w:cs="Tahoma"/>
          <w:lang w:val="ru-RU"/>
        </w:rPr>
        <w:t>етодикой</w:t>
      </w:r>
      <w:r w:rsidR="00B53CE1" w:rsidRPr="00B53CE1">
        <w:rPr>
          <w:rFonts w:ascii="Tahoma" w:hAnsi="Tahoma" w:cs="Tahoma"/>
          <w:lang w:val="ru-RU"/>
        </w:rPr>
        <w:t xml:space="preserve"> оснащения инженерной инфраструктурой технических помещений и общие требования</w:t>
      </w:r>
      <w:r w:rsidR="00B53CE1">
        <w:rPr>
          <w:rFonts w:ascii="Tahoma" w:hAnsi="Tahoma" w:cs="Tahoma"/>
          <w:lang w:val="ru-RU"/>
        </w:rPr>
        <w:t xml:space="preserve"> </w:t>
      </w:r>
      <w:r w:rsidR="00B53CE1" w:rsidRPr="00B53CE1">
        <w:rPr>
          <w:rFonts w:ascii="Tahoma" w:hAnsi="Tahoma" w:cs="Tahoma"/>
          <w:lang w:val="ru-RU"/>
        </w:rPr>
        <w:t>к техническим помещениям</w:t>
      </w:r>
      <w:r w:rsidRPr="00B53CE1">
        <w:rPr>
          <w:rFonts w:ascii="Tahoma" w:hAnsi="Tahoma" w:cs="Tahoma"/>
          <w:lang w:val="ru-RU"/>
        </w:rPr>
        <w:t xml:space="preserve">. </w:t>
      </w:r>
    </w:p>
    <w:p w14:paraId="512EAA5D" w14:textId="77777777" w:rsidR="001126FF" w:rsidRDefault="001126FF" w:rsidP="001126FF">
      <w:pPr>
        <w:pStyle w:val="afff"/>
        <w:tabs>
          <w:tab w:val="left" w:pos="993"/>
          <w:tab w:val="left" w:pos="1276"/>
        </w:tabs>
        <w:spacing w:before="60" w:after="60" w:line="240" w:lineRule="auto"/>
        <w:ind w:left="0" w:firstLine="709"/>
        <w:jc w:val="both"/>
        <w:rPr>
          <w:rFonts w:ascii="Tahoma" w:hAnsi="Tahoma" w:cs="Tahoma"/>
          <w:sz w:val="24"/>
          <w:szCs w:val="24"/>
          <w:lang w:eastAsia="ru-RU"/>
        </w:rPr>
      </w:pPr>
      <w:r w:rsidRPr="001F6490">
        <w:rPr>
          <w:rFonts w:ascii="Tahoma" w:hAnsi="Tahoma" w:cs="Tahoma"/>
          <w:sz w:val="24"/>
          <w:szCs w:val="24"/>
          <w:lang w:eastAsia="ru-RU"/>
        </w:rPr>
        <w:t xml:space="preserve">Должна быть обеспечена физическая безопасность помещений </w:t>
      </w:r>
      <w:r>
        <w:rPr>
          <w:rFonts w:ascii="Tahoma" w:hAnsi="Tahoma" w:cs="Tahoma"/>
          <w:sz w:val="24"/>
          <w:szCs w:val="24"/>
          <w:lang w:eastAsia="ru-RU"/>
        </w:rPr>
        <w:t xml:space="preserve">для размещения оборудования АСУТП </w:t>
      </w:r>
      <w:r w:rsidRPr="001F6490">
        <w:rPr>
          <w:rFonts w:ascii="Tahoma" w:hAnsi="Tahoma" w:cs="Tahoma"/>
          <w:sz w:val="24"/>
          <w:szCs w:val="24"/>
          <w:lang w:eastAsia="ru-RU"/>
        </w:rPr>
        <w:t>в соответствии с требованиями Стандарта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 ПАО «ГМК «Норильский никель».</w:t>
      </w:r>
    </w:p>
    <w:p w14:paraId="064AA21B" w14:textId="6E65DC19" w:rsidR="006201B7" w:rsidRDefault="006201B7" w:rsidP="00480F7D">
      <w:pPr>
        <w:pStyle w:val="40"/>
        <w:numPr>
          <w:ilvl w:val="0"/>
          <w:numId w:val="0"/>
        </w:numPr>
        <w:spacing w:after="120"/>
        <w:ind w:left="709"/>
        <w:rPr>
          <w:rFonts w:ascii="Tahoma" w:eastAsiaTheme="minorEastAsia" w:hAnsi="Tahoma" w:cs="Tahoma"/>
          <w:lang w:val="ru-RU"/>
        </w:rPr>
      </w:pPr>
      <w:r>
        <w:rPr>
          <w:rFonts w:ascii="Tahoma" w:eastAsiaTheme="minorEastAsia" w:hAnsi="Tahoma" w:cs="Tahoma"/>
          <w:lang w:val="ru-RU"/>
        </w:rPr>
        <w:t xml:space="preserve"> </w:t>
      </w:r>
    </w:p>
    <w:p w14:paraId="7839A3FF"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Размещение шкафов, установленных не в специальных помещениях (</w:t>
      </w:r>
      <w:r w:rsidR="006201B7">
        <w:rPr>
          <w:rFonts w:ascii="Tahoma" w:eastAsiaTheme="minorEastAsia" w:hAnsi="Tahoma" w:cs="Tahoma"/>
          <w:lang w:val="ru-RU"/>
        </w:rPr>
        <w:t xml:space="preserve">серверные, коммутационные, </w:t>
      </w:r>
      <w:r w:rsidRPr="004E5F5A">
        <w:rPr>
          <w:rFonts w:ascii="Tahoma" w:eastAsiaTheme="minorEastAsia" w:hAnsi="Tahoma" w:cs="Tahoma"/>
          <w:lang w:val="ru-RU"/>
        </w:rPr>
        <w:t>аппаратные, распределительные подстанции, щитовые), необходимо выполнять в зонах, исключающих затопление. Шкафы должны размещаться на специальных площадках в районе основных маршрутов передвижения технологического персонала.</w:t>
      </w:r>
      <w:r w:rsidR="00313132">
        <w:rPr>
          <w:rFonts w:ascii="Tahoma" w:eastAsiaTheme="minorEastAsia" w:hAnsi="Tahoma" w:cs="Tahoma"/>
          <w:lang w:val="ru-RU"/>
        </w:rPr>
        <w:t xml:space="preserve"> Должна быть обеспечена физическая безопасность оборудования в соответствии с</w:t>
      </w:r>
      <w:r w:rsidR="00B76BA8">
        <w:rPr>
          <w:rFonts w:ascii="Tahoma" w:eastAsiaTheme="minorEastAsia" w:hAnsi="Tahoma" w:cs="Tahoma"/>
          <w:lang w:val="ru-RU"/>
        </w:rPr>
        <w:t> </w:t>
      </w:r>
      <w:r w:rsidR="00313132">
        <w:rPr>
          <w:rFonts w:ascii="Tahoma" w:eastAsiaTheme="minorEastAsia" w:hAnsi="Tahoma" w:cs="Tahoma"/>
          <w:lang w:val="ru-RU"/>
        </w:rPr>
        <w:t xml:space="preserve">требованиями </w:t>
      </w:r>
      <w:r w:rsidR="00313132" w:rsidRPr="00313132">
        <w:rPr>
          <w:rFonts w:ascii="Tahoma" w:eastAsiaTheme="minorEastAsia" w:hAnsi="Tahoma" w:cs="Tahoma"/>
          <w:lang w:val="ru-RU"/>
        </w:rPr>
        <w:t>Стандарта обеспечения информационной безопасности на</w:t>
      </w:r>
      <w:r w:rsidR="00B76BA8">
        <w:rPr>
          <w:rFonts w:ascii="Tahoma" w:eastAsiaTheme="minorEastAsia" w:hAnsi="Tahoma" w:cs="Tahoma"/>
          <w:lang w:val="ru-RU"/>
        </w:rPr>
        <w:t> </w:t>
      </w:r>
      <w:r w:rsidR="00313132" w:rsidRPr="00313132">
        <w:rPr>
          <w:rFonts w:ascii="Tahoma" w:eastAsiaTheme="minorEastAsia" w:hAnsi="Tahoma" w:cs="Tahoma"/>
          <w:lang w:val="ru-RU"/>
        </w:rPr>
        <w:t>стадиях жизненного цикла информационных систем и автоматизированных систем управления технологическими процессами ПАО «ГМК «Норильский никель»</w:t>
      </w:r>
      <w:r w:rsidR="00313132">
        <w:rPr>
          <w:rFonts w:ascii="Tahoma" w:eastAsiaTheme="minorEastAsia" w:hAnsi="Tahoma" w:cs="Tahoma"/>
          <w:lang w:val="ru-RU"/>
        </w:rPr>
        <w:t>.</w:t>
      </w:r>
    </w:p>
    <w:p w14:paraId="565564B2"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На отрицательных горизонтальных отметках технологических корпусов не допускается установка шкафов в нижних точках вблизи дренажных канав. Минимальное расстояние от пола до нижнего края шкафа должно составлять не менее 300-500 мм с предусмотренными площадками для</w:t>
      </w:r>
      <w:r w:rsidR="00B76BA8">
        <w:rPr>
          <w:rFonts w:ascii="Tahoma" w:eastAsiaTheme="minorEastAsia" w:hAnsi="Tahoma" w:cs="Tahoma"/>
          <w:lang w:val="ru-RU"/>
        </w:rPr>
        <w:t> </w:t>
      </w:r>
      <w:r w:rsidRPr="004E5F5A">
        <w:rPr>
          <w:rFonts w:ascii="Tahoma" w:eastAsiaTheme="minorEastAsia" w:hAnsi="Tahoma" w:cs="Tahoma"/>
          <w:lang w:val="ru-RU"/>
        </w:rPr>
        <w:t>обслуживания.</w:t>
      </w:r>
    </w:p>
    <w:p w14:paraId="2504F2A2" w14:textId="77777777" w:rsidR="00066834" w:rsidRPr="00503814" w:rsidRDefault="00B40F74" w:rsidP="000C097E">
      <w:pPr>
        <w:pStyle w:val="40"/>
        <w:spacing w:after="120"/>
        <w:ind w:left="0"/>
        <w:rPr>
          <w:rFonts w:ascii="Tahoma" w:eastAsiaTheme="minorEastAsia" w:hAnsi="Tahoma" w:cs="Tahoma"/>
          <w:lang w:val="ru-RU"/>
        </w:rPr>
      </w:pPr>
      <w:r w:rsidRPr="00B40F74">
        <w:rPr>
          <w:rFonts w:ascii="Tahoma" w:eastAsiaTheme="minorEastAsia" w:hAnsi="Tahoma" w:cs="Tahoma"/>
          <w:lang w:val="ru-RU"/>
        </w:rPr>
        <w:t>В подземном руднике шкафы необходимо располагать в</w:t>
      </w:r>
      <w:r w:rsidR="00B76BA8">
        <w:rPr>
          <w:rFonts w:ascii="Tahoma" w:eastAsiaTheme="minorEastAsia" w:hAnsi="Tahoma" w:cs="Tahoma"/>
          <w:lang w:val="ru-RU"/>
        </w:rPr>
        <w:t> </w:t>
      </w:r>
      <w:r w:rsidRPr="00B40F74">
        <w:rPr>
          <w:rFonts w:ascii="Tahoma" w:eastAsiaTheme="minorEastAsia" w:hAnsi="Tahoma" w:cs="Tahoma"/>
          <w:lang w:val="ru-RU"/>
        </w:rPr>
        <w:t xml:space="preserve">капитальных выработках (подстанции, насосные и т.д.). В случае монтажа шкафа на основных горизонтах допускается его установка в специальных нишах горных выработок. При использовании шкафа небольшого размера (по глубине) допускается установка на борт выработки в районе ходовой стороны, если его габариты не мешают проходу людей по трапам и ходовому пути. Установка </w:t>
      </w:r>
      <w:r>
        <w:rPr>
          <w:rFonts w:ascii="Tahoma" w:eastAsiaTheme="minorEastAsia" w:hAnsi="Tahoma" w:cs="Tahoma"/>
          <w:lang w:val="ru-RU"/>
        </w:rPr>
        <w:t>ш</w:t>
      </w:r>
      <w:r w:rsidRPr="00B40F74">
        <w:rPr>
          <w:rFonts w:ascii="Tahoma" w:eastAsiaTheme="minorEastAsia" w:hAnsi="Tahoma" w:cs="Tahoma"/>
          <w:lang w:val="ru-RU"/>
        </w:rPr>
        <w:t>кафов не допускается в выработках (автоуклоны, добычные этажи и подэтажи) предназначенных для спуска, подъёма и передвижения самоходной техники</w:t>
      </w:r>
      <w:r w:rsidR="00066834" w:rsidRPr="00503814">
        <w:rPr>
          <w:rFonts w:ascii="Tahoma" w:eastAsiaTheme="minorEastAsia" w:hAnsi="Tahoma" w:cs="Tahoma"/>
          <w:lang w:val="ru-RU"/>
        </w:rPr>
        <w:t>.</w:t>
      </w:r>
    </w:p>
    <w:p w14:paraId="49DCEEE4" w14:textId="77777777" w:rsidR="00066834" w:rsidRPr="003D151F" w:rsidRDefault="00066834" w:rsidP="00AD5611">
      <w:pPr>
        <w:pStyle w:val="31"/>
        <w:keepNext/>
        <w:tabs>
          <w:tab w:val="left" w:pos="567"/>
        </w:tabs>
        <w:spacing w:after="120"/>
        <w:ind w:left="0"/>
        <w:contextualSpacing/>
        <w:rPr>
          <w:rFonts w:cs="Tahoma"/>
        </w:rPr>
      </w:pPr>
      <w:r w:rsidRPr="003D151F">
        <w:rPr>
          <w:rFonts w:cs="Tahoma"/>
        </w:rPr>
        <w:t>Гарантийный̆ срок эксплуатации шкафа и шкафного оборудования</w:t>
      </w:r>
    </w:p>
    <w:p w14:paraId="3BC589F4" w14:textId="77777777" w:rsidR="00066834" w:rsidRPr="004E5F5A" w:rsidRDefault="00066834" w:rsidP="00F5778D">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Изготовитель гарантирует соответствие изделий требованиям </w:t>
      </w:r>
      <w:r w:rsidR="0002695E" w:rsidRPr="004E5F5A">
        <w:rPr>
          <w:rFonts w:ascii="Tahoma" w:eastAsiaTheme="minorEastAsia" w:hAnsi="Tahoma" w:cs="Tahoma"/>
          <w:lang w:val="ru-RU"/>
        </w:rPr>
        <w:t>настояще</w:t>
      </w:r>
      <w:r w:rsidR="0002695E">
        <w:rPr>
          <w:rFonts w:ascii="Tahoma" w:eastAsiaTheme="minorEastAsia" w:hAnsi="Tahoma" w:cs="Tahoma"/>
          <w:lang w:val="ru-RU"/>
        </w:rPr>
        <w:t>й Методики</w:t>
      </w:r>
      <w:r w:rsidR="0002695E" w:rsidRPr="004E5F5A">
        <w:rPr>
          <w:rFonts w:ascii="Tahoma" w:eastAsiaTheme="minorEastAsia" w:hAnsi="Tahoma" w:cs="Tahoma"/>
          <w:lang w:val="ru-RU"/>
        </w:rPr>
        <w:t xml:space="preserve"> </w:t>
      </w:r>
      <w:r w:rsidRPr="004E5F5A">
        <w:rPr>
          <w:rFonts w:ascii="Tahoma" w:eastAsiaTheme="minorEastAsia" w:hAnsi="Tahoma" w:cs="Tahoma"/>
          <w:lang w:val="ru-RU"/>
        </w:rPr>
        <w:t>при соблюдении условий эксплуатации, хранения, транспортирования и монтажа.</w:t>
      </w:r>
    </w:p>
    <w:p w14:paraId="244A296A" w14:textId="77777777" w:rsidR="00066834" w:rsidRDefault="00066834" w:rsidP="00F5778D">
      <w:pPr>
        <w:pStyle w:val="40"/>
        <w:spacing w:after="120"/>
        <w:ind w:left="0"/>
        <w:rPr>
          <w:rFonts w:ascii="Tahoma" w:eastAsiaTheme="minorEastAsia" w:hAnsi="Tahoma" w:cs="Tahoma"/>
          <w:lang w:val="ru-RU"/>
        </w:rPr>
      </w:pPr>
      <w:r w:rsidRPr="004E5F5A">
        <w:rPr>
          <w:rFonts w:ascii="Tahoma" w:eastAsiaTheme="minorEastAsia" w:hAnsi="Tahoma" w:cs="Tahoma"/>
          <w:lang w:val="ru-RU"/>
        </w:rPr>
        <w:t>Гарантийный̆ срок эксплуатации шкафа и шкафного оборудования должен составлять не менее 36 месяцев с момента ввода в эксплуатацию.</w:t>
      </w:r>
    </w:p>
    <w:p w14:paraId="4C237DD5" w14:textId="77777777" w:rsidR="00CF6481" w:rsidRDefault="00CF6481" w:rsidP="00F5778D">
      <w:pPr>
        <w:pStyle w:val="23"/>
        <w:keepNext/>
        <w:keepLines/>
        <w:tabs>
          <w:tab w:val="left" w:pos="567"/>
        </w:tabs>
        <w:spacing w:after="120"/>
        <w:ind w:left="0"/>
        <w:contextualSpacing/>
        <w:rPr>
          <w:rFonts w:cs="Tahoma"/>
        </w:rPr>
      </w:pPr>
      <w:r w:rsidRPr="003D151F">
        <w:rPr>
          <w:rFonts w:cs="Tahoma"/>
        </w:rPr>
        <w:t xml:space="preserve">Требования </w:t>
      </w:r>
      <w:r>
        <w:rPr>
          <w:rFonts w:cs="Tahoma"/>
        </w:rPr>
        <w:t>к маркировке оборудования</w:t>
      </w:r>
    </w:p>
    <w:p w14:paraId="089F224F" w14:textId="77777777" w:rsidR="00CF6481" w:rsidRDefault="00CF6481" w:rsidP="00F5778D">
      <w:pPr>
        <w:pStyle w:val="31"/>
        <w:keepNext/>
        <w:keepLines/>
        <w:tabs>
          <w:tab w:val="left" w:pos="567"/>
        </w:tabs>
        <w:spacing w:after="120"/>
        <w:ind w:left="0"/>
        <w:contextualSpacing/>
        <w:rPr>
          <w:color w:val="000000"/>
        </w:rPr>
      </w:pPr>
      <w:r w:rsidRPr="00B81703">
        <w:rPr>
          <w:color w:val="000000"/>
        </w:rPr>
        <w:t xml:space="preserve">Общие </w:t>
      </w:r>
      <w:r w:rsidRPr="00CF6481">
        <w:rPr>
          <w:rFonts w:cs="Tahoma"/>
        </w:rPr>
        <w:t>требования</w:t>
      </w:r>
      <w:r w:rsidRPr="00B81703">
        <w:rPr>
          <w:color w:val="000000"/>
        </w:rPr>
        <w:t xml:space="preserve"> к маркировке оборудования</w:t>
      </w:r>
    </w:p>
    <w:p w14:paraId="5BF3E094" w14:textId="77777777" w:rsidR="00CF6481" w:rsidRPr="00225832" w:rsidRDefault="00CF6481" w:rsidP="00F5778D">
      <w:pPr>
        <w:pStyle w:val="40"/>
        <w:spacing w:after="120"/>
        <w:ind w:left="0"/>
        <w:rPr>
          <w:rFonts w:ascii="Tahoma" w:eastAsiaTheme="minorEastAsia" w:hAnsi="Tahoma" w:cs="Tahoma"/>
          <w:lang w:val="ru-RU"/>
        </w:rPr>
      </w:pPr>
      <w:r w:rsidRPr="00CF6481">
        <w:rPr>
          <w:rFonts w:ascii="Tahoma" w:eastAsiaTheme="minorEastAsia" w:hAnsi="Tahoma" w:cs="Tahoma"/>
          <w:lang w:val="ru-RU"/>
        </w:rPr>
        <w:t>Нанесение маркировки выполняет следующие функции: информационная, идентифицирующая, мотивационная и эстетическая.</w:t>
      </w:r>
    </w:p>
    <w:p w14:paraId="35FB6A3A" w14:textId="77777777" w:rsidR="00CF6481" w:rsidRPr="00CF6481" w:rsidRDefault="00CF6481" w:rsidP="00F5778D">
      <w:pPr>
        <w:pStyle w:val="40"/>
        <w:spacing w:after="120"/>
        <w:ind w:left="0"/>
        <w:rPr>
          <w:rFonts w:ascii="Tahoma" w:eastAsiaTheme="minorEastAsia" w:hAnsi="Tahoma" w:cs="Tahoma"/>
          <w:lang w:val="ru-RU"/>
        </w:rPr>
      </w:pPr>
      <w:r w:rsidRPr="00CF6481">
        <w:rPr>
          <w:rFonts w:ascii="Tahoma" w:eastAsiaTheme="minorEastAsia" w:hAnsi="Tahoma" w:cs="Tahoma"/>
          <w:lang w:val="ru-RU"/>
        </w:rPr>
        <w:t>Маркировка должна б</w:t>
      </w:r>
      <w:r w:rsidR="00B026FF">
        <w:rPr>
          <w:rFonts w:ascii="Tahoma" w:eastAsiaTheme="minorEastAsia" w:hAnsi="Tahoma" w:cs="Tahoma"/>
          <w:lang w:val="ru-RU"/>
        </w:rPr>
        <w:t xml:space="preserve">ыть на каждом </w:t>
      </w:r>
      <w:r w:rsidRPr="00CF6481">
        <w:rPr>
          <w:rFonts w:ascii="Tahoma" w:eastAsiaTheme="minorEastAsia" w:hAnsi="Tahoma" w:cs="Tahoma"/>
          <w:lang w:val="ru-RU"/>
        </w:rPr>
        <w:t>СИ и/или запорно-регулирующей арматуре (</w:t>
      </w:r>
      <w:r w:rsidR="009A3284">
        <w:rPr>
          <w:rFonts w:ascii="Tahoma" w:eastAsiaTheme="minorEastAsia" w:hAnsi="Tahoma" w:cs="Tahoma"/>
          <w:lang w:val="ru-RU"/>
        </w:rPr>
        <w:t xml:space="preserve">далее - </w:t>
      </w:r>
      <w:r w:rsidRPr="00CF6481">
        <w:rPr>
          <w:rFonts w:ascii="Tahoma" w:eastAsiaTheme="minorEastAsia" w:hAnsi="Tahoma" w:cs="Tahoma"/>
          <w:lang w:val="ru-RU"/>
        </w:rPr>
        <w:t>ЗРА)</w:t>
      </w:r>
      <w:r w:rsidR="00B94857">
        <w:rPr>
          <w:rFonts w:ascii="Tahoma" w:eastAsiaTheme="minorEastAsia" w:hAnsi="Tahoma" w:cs="Tahoma"/>
          <w:lang w:val="ru-RU"/>
        </w:rPr>
        <w:t>.</w:t>
      </w:r>
    </w:p>
    <w:p w14:paraId="09271275" w14:textId="77777777" w:rsidR="00CF6481" w:rsidRPr="00CF6481" w:rsidRDefault="00CF6481" w:rsidP="00F5778D">
      <w:pPr>
        <w:pStyle w:val="40"/>
        <w:spacing w:after="120"/>
        <w:ind w:left="0"/>
        <w:rPr>
          <w:rFonts w:ascii="Tahoma" w:eastAsiaTheme="minorEastAsia" w:hAnsi="Tahoma" w:cs="Tahoma"/>
          <w:lang w:val="ru-RU"/>
        </w:rPr>
      </w:pPr>
      <w:bookmarkStart w:id="61" w:name="bookmark36"/>
      <w:bookmarkEnd w:id="61"/>
      <w:r w:rsidRPr="00CF6481">
        <w:rPr>
          <w:rFonts w:ascii="Tahoma" w:eastAsiaTheme="minorEastAsia" w:hAnsi="Tahoma" w:cs="Tahoma"/>
          <w:lang w:val="ru-RU"/>
        </w:rPr>
        <w:t>Маркировка должна быть четкой, легко читаемой и защищенной от истирания</w:t>
      </w:r>
      <w:r w:rsidR="00B94857">
        <w:rPr>
          <w:rFonts w:ascii="Tahoma" w:eastAsiaTheme="minorEastAsia" w:hAnsi="Tahoma" w:cs="Tahoma"/>
          <w:lang w:val="ru-RU"/>
        </w:rPr>
        <w:t>.</w:t>
      </w:r>
    </w:p>
    <w:p w14:paraId="3AFBCEBF" w14:textId="77777777" w:rsidR="00CF6481" w:rsidRPr="00CF6481" w:rsidRDefault="00CF6481">
      <w:pPr>
        <w:pStyle w:val="40"/>
        <w:spacing w:after="120"/>
        <w:ind w:left="0"/>
        <w:rPr>
          <w:rFonts w:ascii="Tahoma" w:eastAsiaTheme="minorEastAsia" w:hAnsi="Tahoma" w:cs="Tahoma"/>
          <w:lang w:val="ru-RU"/>
        </w:rPr>
      </w:pPr>
      <w:bookmarkStart w:id="62" w:name="bookmark37"/>
      <w:bookmarkEnd w:id="62"/>
      <w:r w:rsidRPr="00CF6481">
        <w:rPr>
          <w:rFonts w:ascii="Tahoma" w:eastAsiaTheme="minorEastAsia" w:hAnsi="Tahoma" w:cs="Tahoma"/>
          <w:lang w:val="ru-RU"/>
        </w:rPr>
        <w:t>Конкретное местоположение маркировки зависит от</w:t>
      </w:r>
      <w:r w:rsidR="00B76BA8">
        <w:rPr>
          <w:rFonts w:ascii="Tahoma" w:eastAsiaTheme="minorEastAsia" w:hAnsi="Tahoma" w:cs="Tahoma"/>
          <w:lang w:val="ru-RU"/>
        </w:rPr>
        <w:t> </w:t>
      </w:r>
      <w:r w:rsidRPr="00CF6481">
        <w:rPr>
          <w:rFonts w:ascii="Tahoma" w:eastAsiaTheme="minorEastAsia" w:hAnsi="Tahoma" w:cs="Tahoma"/>
          <w:lang w:val="ru-RU"/>
        </w:rPr>
        <w:t>расположения установленного оборудования, высоты, условий эксплуатации.</w:t>
      </w:r>
    </w:p>
    <w:p w14:paraId="693750B9" w14:textId="77777777" w:rsidR="00CF6481" w:rsidRPr="00CF6481" w:rsidRDefault="00CF6481">
      <w:pPr>
        <w:pStyle w:val="40"/>
        <w:spacing w:after="120"/>
        <w:ind w:left="0"/>
        <w:rPr>
          <w:rFonts w:ascii="Tahoma" w:eastAsiaTheme="minorEastAsia" w:hAnsi="Tahoma" w:cs="Tahoma"/>
          <w:lang w:val="ru-RU"/>
        </w:rPr>
      </w:pPr>
      <w:r w:rsidRPr="00CF6481">
        <w:rPr>
          <w:rFonts w:ascii="Tahoma" w:eastAsiaTheme="minorEastAsia" w:hAnsi="Tahoma" w:cs="Tahoma"/>
          <w:lang w:val="ru-RU"/>
        </w:rPr>
        <w:t>Для всех случаев нанесения маркировки при невместительном наименовании контура допускается уменьшение размера шрифта, учитывая максимально возможный.</w:t>
      </w:r>
    </w:p>
    <w:p w14:paraId="0A20B329" w14:textId="77777777" w:rsidR="00CF6481" w:rsidRPr="00CF6481" w:rsidRDefault="00CF6481">
      <w:pPr>
        <w:pStyle w:val="40"/>
        <w:spacing w:after="120"/>
        <w:ind w:left="0"/>
        <w:rPr>
          <w:rFonts w:ascii="Tahoma" w:eastAsiaTheme="minorEastAsia" w:hAnsi="Tahoma" w:cs="Tahoma"/>
          <w:lang w:val="ru-RU"/>
        </w:rPr>
      </w:pPr>
      <w:r w:rsidRPr="00CF6481">
        <w:rPr>
          <w:rFonts w:ascii="Tahoma" w:eastAsiaTheme="minorEastAsia" w:hAnsi="Tahoma" w:cs="Tahoma"/>
          <w:lang w:val="ru-RU"/>
        </w:rPr>
        <w:t>Выбор технологии печатающего оборудования, материалов для</w:t>
      </w:r>
      <w:r w:rsidR="00B76BA8">
        <w:rPr>
          <w:rFonts w:ascii="Tahoma" w:eastAsiaTheme="minorEastAsia" w:hAnsi="Tahoma" w:cs="Tahoma"/>
          <w:lang w:val="ru-RU"/>
        </w:rPr>
        <w:t> </w:t>
      </w:r>
      <w:r w:rsidRPr="00CF6481">
        <w:rPr>
          <w:rFonts w:ascii="Tahoma" w:eastAsiaTheme="minorEastAsia" w:hAnsi="Tahoma" w:cs="Tahoma"/>
          <w:lang w:val="ru-RU"/>
        </w:rPr>
        <w:t xml:space="preserve">маркировки, а также параметров печати </w:t>
      </w:r>
      <w:r w:rsidR="000009D1">
        <w:rPr>
          <w:rFonts w:ascii="Tahoma" w:eastAsiaTheme="minorEastAsia" w:hAnsi="Tahoma" w:cs="Tahoma"/>
          <w:lang w:val="ru-RU"/>
        </w:rPr>
        <w:t>устанавливается</w:t>
      </w:r>
      <w:r w:rsidRPr="00CF6481">
        <w:rPr>
          <w:rFonts w:ascii="Tahoma" w:eastAsiaTheme="minorEastAsia" w:hAnsi="Tahoma" w:cs="Tahoma"/>
          <w:lang w:val="ru-RU"/>
        </w:rPr>
        <w:t xml:space="preserve"> </w:t>
      </w:r>
      <w:r w:rsidR="000009D1">
        <w:rPr>
          <w:rFonts w:ascii="Tahoma" w:eastAsiaTheme="minorEastAsia" w:hAnsi="Tahoma" w:cs="Tahoma"/>
          <w:lang w:val="ru-RU"/>
        </w:rPr>
        <w:t>локальными документами</w:t>
      </w:r>
      <w:r w:rsidRPr="00CF6481">
        <w:rPr>
          <w:rFonts w:ascii="Tahoma" w:eastAsiaTheme="minorEastAsia" w:hAnsi="Tahoma" w:cs="Tahoma"/>
          <w:lang w:val="ru-RU"/>
        </w:rPr>
        <w:t xml:space="preserve"> эксплуатирующего РОКС</w:t>
      </w:r>
      <w:r w:rsidR="00B94857">
        <w:rPr>
          <w:rFonts w:ascii="Tahoma" w:eastAsiaTheme="minorEastAsia" w:hAnsi="Tahoma" w:cs="Tahoma"/>
        </w:rPr>
        <w:t> </w:t>
      </w:r>
      <w:r w:rsidRPr="00CF6481">
        <w:rPr>
          <w:rFonts w:ascii="Tahoma" w:eastAsiaTheme="minorEastAsia" w:hAnsi="Tahoma" w:cs="Tahoma"/>
          <w:lang w:val="ru-RU"/>
        </w:rPr>
        <w:t xml:space="preserve">НН. </w:t>
      </w:r>
    </w:p>
    <w:p w14:paraId="2385D93A" w14:textId="77777777" w:rsidR="00CF6481" w:rsidRPr="00CF6481" w:rsidRDefault="00CF6481">
      <w:pPr>
        <w:pStyle w:val="40"/>
        <w:spacing w:after="120"/>
        <w:ind w:left="0"/>
        <w:rPr>
          <w:rFonts w:ascii="Tahoma" w:eastAsiaTheme="minorEastAsia" w:hAnsi="Tahoma" w:cs="Tahoma"/>
          <w:lang w:val="ru-RU"/>
        </w:rPr>
      </w:pPr>
      <w:r w:rsidRPr="00CF6481">
        <w:rPr>
          <w:rFonts w:ascii="Tahoma" w:eastAsiaTheme="minorEastAsia" w:hAnsi="Tahoma" w:cs="Tahoma"/>
          <w:lang w:val="ru-RU"/>
        </w:rPr>
        <w:t>Для вновь создаваемых объектов капитального строительства и по проектам модернизации/техперевооружения для целей идентификации, накопления, хранения и использования технической информации об</w:t>
      </w:r>
      <w:r w:rsidR="00B76BA8">
        <w:rPr>
          <w:rFonts w:ascii="Tahoma" w:eastAsiaTheme="minorEastAsia" w:hAnsi="Tahoma" w:cs="Tahoma"/>
          <w:lang w:val="ru-RU"/>
        </w:rPr>
        <w:t> </w:t>
      </w:r>
      <w:r w:rsidRPr="00CF6481">
        <w:rPr>
          <w:rFonts w:ascii="Tahoma" w:eastAsiaTheme="minorEastAsia" w:hAnsi="Tahoma" w:cs="Tahoma"/>
          <w:lang w:val="ru-RU"/>
        </w:rPr>
        <w:t>оборудовании, в развитии процессов сервисного обслуживания и ТОиР, рекомендуется широко использовать технологии радиочастотной идентификации RFID.</w:t>
      </w:r>
    </w:p>
    <w:p w14:paraId="60EB5BC9" w14:textId="77777777" w:rsidR="00CF6481" w:rsidRPr="00CF6481" w:rsidRDefault="00CF6481">
      <w:pPr>
        <w:pStyle w:val="40"/>
        <w:spacing w:after="120"/>
        <w:ind w:left="0"/>
        <w:rPr>
          <w:rFonts w:ascii="Tahoma" w:eastAsiaTheme="minorEastAsia" w:hAnsi="Tahoma" w:cs="Tahoma"/>
          <w:lang w:val="ru-RU"/>
        </w:rPr>
      </w:pPr>
      <w:r w:rsidRPr="00CF6481">
        <w:rPr>
          <w:rFonts w:ascii="Tahoma" w:eastAsiaTheme="minorEastAsia" w:hAnsi="Tahoma" w:cs="Tahoma"/>
          <w:lang w:val="ru-RU"/>
        </w:rPr>
        <w:t>Выбор типа RFID-метки (пассивная, полупассивная, активная) определяется типом оборудования и условиями его эксплуатации.</w:t>
      </w:r>
    </w:p>
    <w:p w14:paraId="402D266E" w14:textId="77777777" w:rsidR="00CF6481" w:rsidRDefault="00CF6481" w:rsidP="000C097E">
      <w:pPr>
        <w:pStyle w:val="40"/>
        <w:keepNext w:val="0"/>
        <w:spacing w:after="120"/>
        <w:ind w:left="0"/>
        <w:rPr>
          <w:rFonts w:ascii="Tahoma" w:eastAsiaTheme="minorEastAsia" w:hAnsi="Tahoma" w:cs="Tahoma"/>
          <w:lang w:val="ru-RU"/>
        </w:rPr>
      </w:pPr>
      <w:r w:rsidRPr="00CF6481">
        <w:rPr>
          <w:rFonts w:ascii="Tahoma" w:eastAsiaTheme="minorEastAsia" w:hAnsi="Tahoma" w:cs="Tahoma"/>
          <w:lang w:val="ru-RU"/>
        </w:rPr>
        <w:t>Наравне с RFID-технологиями допускается применение технологий QR-кодирования, маркирования и хранения информации об</w:t>
      </w:r>
      <w:r w:rsidR="00B76BA8">
        <w:rPr>
          <w:rFonts w:ascii="Tahoma" w:eastAsiaTheme="minorEastAsia" w:hAnsi="Tahoma" w:cs="Tahoma"/>
          <w:lang w:val="ru-RU"/>
        </w:rPr>
        <w:t> </w:t>
      </w:r>
      <w:r w:rsidRPr="00CF6481">
        <w:rPr>
          <w:rFonts w:ascii="Tahoma" w:eastAsiaTheme="minorEastAsia" w:hAnsi="Tahoma" w:cs="Tahoma"/>
          <w:lang w:val="ru-RU"/>
        </w:rPr>
        <w:t>оборудовании.</w:t>
      </w:r>
    </w:p>
    <w:p w14:paraId="1F281FD5" w14:textId="77777777" w:rsidR="00CF6481" w:rsidRPr="00172567" w:rsidRDefault="00CF6481" w:rsidP="00F5778D">
      <w:pPr>
        <w:pStyle w:val="31"/>
        <w:keepNext/>
        <w:tabs>
          <w:tab w:val="left" w:pos="567"/>
        </w:tabs>
        <w:spacing w:after="120"/>
        <w:ind w:left="0"/>
        <w:contextualSpacing/>
      </w:pPr>
      <w:r w:rsidRPr="009A3284">
        <w:rPr>
          <w:rFonts w:cs="Tahoma"/>
        </w:rPr>
        <w:t>Требования</w:t>
      </w:r>
      <w:r w:rsidRPr="00172567">
        <w:rPr>
          <w:rFonts w:ascii="Times New Roman" w:hAnsi="Times New Roman"/>
          <w:b/>
          <w:sz w:val="28"/>
        </w:rPr>
        <w:t xml:space="preserve"> </w:t>
      </w:r>
      <w:r w:rsidRPr="00172567">
        <w:t>к маркировке СИ</w:t>
      </w:r>
    </w:p>
    <w:p w14:paraId="6159E7FF" w14:textId="77777777" w:rsidR="00225832" w:rsidRPr="00B01ADB" w:rsidRDefault="00225832" w:rsidP="00172567">
      <w:pPr>
        <w:pStyle w:val="40"/>
        <w:spacing w:after="120"/>
        <w:ind w:left="0"/>
        <w:rPr>
          <w:rFonts w:ascii="Tahoma" w:eastAsiaTheme="minorEastAsia" w:hAnsi="Tahoma" w:cs="Tahoma"/>
        </w:rPr>
      </w:pPr>
      <w:r w:rsidRPr="00B01ADB">
        <w:rPr>
          <w:rFonts w:ascii="Tahoma" w:eastAsiaTheme="minorEastAsia" w:hAnsi="Tahoma"/>
          <w:lang w:val="ru-RU"/>
        </w:rPr>
        <w:t>Вариант 1</w:t>
      </w:r>
      <w:r w:rsidR="00F614C7" w:rsidRPr="00B01ADB">
        <w:rPr>
          <w:rFonts w:ascii="Tahoma" w:eastAsiaTheme="minorEastAsia" w:hAnsi="Tahoma"/>
          <w:lang w:val="ru-RU"/>
        </w:rPr>
        <w:t>.</w:t>
      </w:r>
    </w:p>
    <w:p w14:paraId="512615A0" w14:textId="77777777" w:rsidR="00225832"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B76BA8" w:rsidRPr="005663BF">
        <w:rPr>
          <w:rFonts w:eastAsiaTheme="minorEastAsia"/>
        </w:rPr>
        <w:t> </w:t>
      </w:r>
      <w:r w:rsidRPr="005663BF">
        <w:rPr>
          <w:rFonts w:eastAsiaTheme="minorEastAsia"/>
        </w:rPr>
        <w:t>помощью ламинированной самоклеящейся ленты ширина 12-24 мм (черный текст на желтом фоне).</w:t>
      </w:r>
      <w:bookmarkStart w:id="63" w:name="bookmark89"/>
      <w:bookmarkStart w:id="64" w:name="bookmark90"/>
      <w:bookmarkStart w:id="65" w:name="bookmark91"/>
    </w:p>
    <w:p w14:paraId="3D187BDC" w14:textId="77777777" w:rsidR="003F5704" w:rsidRDefault="003F5704" w:rsidP="00172567">
      <w:pPr>
        <w:pStyle w:val="1c"/>
        <w:rPr>
          <w:rFonts w:eastAsiaTheme="minorEastAsia"/>
        </w:rPr>
      </w:pPr>
      <w:r>
        <w:rPr>
          <w:rFonts w:eastAsiaTheme="minorEastAsia"/>
        </w:rPr>
        <w:t>Маркировка содержит следующую информацию:</w:t>
      </w:r>
    </w:p>
    <w:p w14:paraId="6F546D80" w14:textId="77777777" w:rsidR="003F5704" w:rsidRDefault="003F5704" w:rsidP="00172567">
      <w:pPr>
        <w:pStyle w:val="1c"/>
        <w:rPr>
          <w:rFonts w:eastAsiaTheme="minorEastAsia"/>
        </w:rPr>
      </w:pPr>
      <w:r>
        <w:rPr>
          <w:rFonts w:eastAsiaTheme="minorEastAsia"/>
        </w:rPr>
        <w:t xml:space="preserve">- уникальный идентификатор СИ </w:t>
      </w:r>
      <w:r w:rsidRPr="005663BF">
        <w:rPr>
          <w:rFonts w:eastAsiaTheme="minorEastAsia"/>
        </w:rPr>
        <w:t>(заводской, серийный, инвентарный номер или уникальный номер из автоматизированной системы метрологических служб)</w:t>
      </w:r>
    </w:p>
    <w:p w14:paraId="14F9CBC0" w14:textId="77777777" w:rsidR="003F5704" w:rsidRDefault="003F5704" w:rsidP="00172567">
      <w:pPr>
        <w:pStyle w:val="1c"/>
        <w:rPr>
          <w:rFonts w:eastAsiaTheme="minorEastAsia"/>
        </w:rPr>
      </w:pPr>
      <w:r>
        <w:rPr>
          <w:rFonts w:eastAsiaTheme="minorEastAsia"/>
        </w:rPr>
        <w:t>- сведения о сроке поверки (калибровки) СИ.</w:t>
      </w:r>
    </w:p>
    <w:p w14:paraId="4E0A4F27" w14:textId="77777777" w:rsidR="00CF6481" w:rsidRPr="00B01ADB" w:rsidRDefault="00CF6481" w:rsidP="00172567">
      <w:pPr>
        <w:pStyle w:val="40"/>
        <w:spacing w:after="120"/>
        <w:ind w:left="0"/>
        <w:rPr>
          <w:rFonts w:ascii="Tahoma" w:eastAsiaTheme="minorEastAsia" w:hAnsi="Tahoma" w:cs="Tahoma"/>
        </w:rPr>
      </w:pPr>
      <w:r w:rsidRPr="00B01ADB">
        <w:rPr>
          <w:rFonts w:ascii="Tahoma" w:eastAsiaTheme="minorEastAsia" w:hAnsi="Tahoma"/>
          <w:lang w:val="ru-RU"/>
        </w:rPr>
        <w:t>Вариант 2.</w:t>
      </w:r>
      <w:bookmarkEnd w:id="63"/>
      <w:bookmarkEnd w:id="64"/>
      <w:bookmarkEnd w:id="65"/>
    </w:p>
    <w:p w14:paraId="7C8B732A" w14:textId="77777777" w:rsidR="00CF6481" w:rsidRPr="005663BF" w:rsidRDefault="00CF6481" w:rsidP="00172567">
      <w:pPr>
        <w:pStyle w:val="1c"/>
        <w:rPr>
          <w:rFonts w:eastAsiaTheme="minorEastAsia"/>
        </w:rPr>
      </w:pPr>
      <w:r w:rsidRPr="005663BF">
        <w:rPr>
          <w:rFonts w:eastAsiaTheme="minorEastAsia"/>
        </w:rPr>
        <w:t>В случае если конструкция СИ не позволяет нанести маркировку с помощью ламинированной самоклеящейся ленты, маркировка выполняется на бумаге формата А6 (белый фон черный текст) после чего ламинируется и крепится на</w:t>
      </w:r>
      <w:r w:rsidR="00B76BA8" w:rsidRPr="005663BF">
        <w:rPr>
          <w:rFonts w:eastAsiaTheme="minorEastAsia"/>
        </w:rPr>
        <w:t> </w:t>
      </w:r>
      <w:r w:rsidRPr="005663BF">
        <w:rPr>
          <w:rFonts w:eastAsiaTheme="minorEastAsia"/>
        </w:rPr>
        <w:t>СИ.</w:t>
      </w:r>
    </w:p>
    <w:p w14:paraId="0CCE16F6" w14:textId="77777777" w:rsidR="00CF6481" w:rsidRPr="005663BF" w:rsidRDefault="00CF6481" w:rsidP="00172567">
      <w:pPr>
        <w:pStyle w:val="1c"/>
        <w:rPr>
          <w:rFonts w:eastAsiaTheme="minorEastAsia"/>
        </w:rPr>
      </w:pPr>
      <w:r w:rsidRPr="005663BF">
        <w:rPr>
          <w:rFonts w:eastAsiaTheme="minorEastAsia"/>
        </w:rPr>
        <w:t>В случае, если СИ установлено на высоте более 3 метров от уровня пола и отсутствуют площадки для обслуживания, маркировка оборудования выполняется на бумаге формата А4 (белый фон черный текст) после чего ламинируется и крепится на СИ.</w:t>
      </w:r>
    </w:p>
    <w:p w14:paraId="595382DA" w14:textId="77777777" w:rsidR="00CF6481" w:rsidRPr="005663BF" w:rsidRDefault="00CF6481" w:rsidP="00172567">
      <w:pPr>
        <w:pStyle w:val="1c"/>
        <w:rPr>
          <w:rFonts w:eastAsiaTheme="minorEastAsia"/>
        </w:rPr>
      </w:pPr>
      <w:r w:rsidRPr="005663BF">
        <w:rPr>
          <w:rFonts w:eastAsiaTheme="minorEastAsia"/>
        </w:rPr>
        <w:t>Допускается нанесение маркировки на стационарном технологическом оборудовании (баки, трубопроводы и т.п.), вблизи места установки СИ. В этом случае необходимо продублировать на корпусе СИ технологическую позицию контура,</w:t>
      </w:r>
      <w:r w:rsidR="00F05E9A" w:rsidRPr="005663BF">
        <w:rPr>
          <w:rFonts w:eastAsiaTheme="minorEastAsia"/>
        </w:rPr>
        <w:t xml:space="preserve"> уникальный идентификатор СИ (заводской, серийный</w:t>
      </w:r>
      <w:r w:rsidR="00814FF4" w:rsidRPr="005663BF">
        <w:rPr>
          <w:rFonts w:eastAsiaTheme="minorEastAsia"/>
        </w:rPr>
        <w:t xml:space="preserve">, </w:t>
      </w:r>
      <w:r w:rsidR="00F05E9A" w:rsidRPr="005663BF">
        <w:rPr>
          <w:rFonts w:eastAsiaTheme="minorEastAsia"/>
        </w:rPr>
        <w:t>инвентарный номер</w:t>
      </w:r>
      <w:r w:rsidR="00814FF4" w:rsidRPr="005663BF">
        <w:rPr>
          <w:rFonts w:eastAsiaTheme="minorEastAsia"/>
        </w:rPr>
        <w:t xml:space="preserve"> или</w:t>
      </w:r>
      <w:r w:rsidR="00F05E9A" w:rsidRPr="005663BF">
        <w:rPr>
          <w:rFonts w:eastAsiaTheme="minorEastAsia"/>
        </w:rPr>
        <w:t xml:space="preserve"> уникальный номер из автоматизированной системы метрологических служб)</w:t>
      </w:r>
      <w:r w:rsidRPr="005663BF">
        <w:rPr>
          <w:rFonts w:eastAsiaTheme="minorEastAsia"/>
        </w:rPr>
        <w:t>.</w:t>
      </w:r>
    </w:p>
    <w:p w14:paraId="73CFDAD4" w14:textId="77777777" w:rsidR="00CF6481" w:rsidRPr="00172567" w:rsidRDefault="00CF6481" w:rsidP="00172567">
      <w:pPr>
        <w:pStyle w:val="40"/>
        <w:spacing w:after="120"/>
        <w:ind w:left="0"/>
        <w:rPr>
          <w:rFonts w:ascii="Tahoma" w:eastAsiaTheme="minorEastAsia" w:hAnsi="Tahoma"/>
        </w:rPr>
      </w:pPr>
      <w:bookmarkStart w:id="66" w:name="bookmark96"/>
      <w:bookmarkStart w:id="67" w:name="bookmark97"/>
      <w:bookmarkStart w:id="68" w:name="bookmark98"/>
      <w:r w:rsidRPr="00B01ADB">
        <w:rPr>
          <w:rFonts w:ascii="Tahoma" w:eastAsiaTheme="minorEastAsia" w:hAnsi="Tahoma"/>
          <w:lang w:val="ru-RU"/>
        </w:rPr>
        <w:t>Вариант 3.</w:t>
      </w:r>
      <w:bookmarkEnd w:id="66"/>
      <w:bookmarkEnd w:id="67"/>
      <w:bookmarkEnd w:id="68"/>
    </w:p>
    <w:p w14:paraId="080AFDF7"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B76BA8" w:rsidRPr="005663BF">
        <w:rPr>
          <w:rFonts w:eastAsiaTheme="minorEastAsia"/>
        </w:rPr>
        <w:t> </w:t>
      </w:r>
      <w:r w:rsidRPr="005663BF">
        <w:rPr>
          <w:rFonts w:eastAsiaTheme="minorEastAsia"/>
        </w:rPr>
        <w:t>помощью ламинированной самоклеящейся ленты ширина 254 мм (черный текст на желтом фоне).</w:t>
      </w:r>
    </w:p>
    <w:p w14:paraId="28BDA574" w14:textId="77777777" w:rsidR="00CF6481" w:rsidRPr="005663BF" w:rsidRDefault="00CF6481" w:rsidP="00172567">
      <w:pPr>
        <w:pStyle w:val="1c"/>
        <w:rPr>
          <w:rFonts w:eastAsiaTheme="minorEastAsia"/>
        </w:rPr>
      </w:pPr>
      <w:r w:rsidRPr="005663BF">
        <w:rPr>
          <w:rFonts w:eastAsiaTheme="minorEastAsia"/>
        </w:rPr>
        <w:t>В случае если конструкция СИ не позволяет нанести маркировку с помощью ламинированной самоклеящейся ленты, маркировка выполняется на</w:t>
      </w:r>
      <w:r w:rsidR="00B76BA8" w:rsidRPr="005663BF">
        <w:rPr>
          <w:rFonts w:eastAsiaTheme="minorEastAsia"/>
        </w:rPr>
        <w:t> </w:t>
      </w:r>
      <w:r w:rsidRPr="005663BF">
        <w:rPr>
          <w:rFonts w:eastAsiaTheme="minorEastAsia"/>
        </w:rPr>
        <w:t>желтой бумаге формата А4 (желтый фон черный текст в рамке) после чего ламинируется и крепится на СИ, или подводящие сигнальные линии.</w:t>
      </w:r>
    </w:p>
    <w:p w14:paraId="0E8119E0" w14:textId="77777777" w:rsidR="00CF6481" w:rsidRPr="00094813" w:rsidRDefault="00CF6481" w:rsidP="00172567">
      <w:pPr>
        <w:pStyle w:val="1c"/>
        <w:rPr>
          <w:rFonts w:eastAsiaTheme="minorEastAsia"/>
        </w:rPr>
      </w:pPr>
      <w:r w:rsidRPr="005663BF">
        <w:rPr>
          <w:rFonts w:eastAsiaTheme="minorEastAsia"/>
        </w:rPr>
        <w:t>При нанесении маркировки на СИ учитывать график поверки и калибровки. Если существует вероятность установки одного прибора (резервного) на разные позиции, то в таком случае табличка ламинируется и крепится на СИ или подводящие сигнальные линии.</w:t>
      </w:r>
    </w:p>
    <w:p w14:paraId="09CA6BD6" w14:textId="77777777" w:rsidR="00CF6481" w:rsidRPr="00B01ADB" w:rsidRDefault="00CF6481" w:rsidP="00172567">
      <w:pPr>
        <w:pStyle w:val="40"/>
        <w:spacing w:after="120"/>
        <w:ind w:left="0"/>
        <w:rPr>
          <w:rFonts w:ascii="Tahoma" w:eastAsiaTheme="minorEastAsia" w:hAnsi="Tahoma" w:cs="Tahoma"/>
        </w:rPr>
      </w:pPr>
      <w:bookmarkStart w:id="69" w:name="bookmark106"/>
      <w:bookmarkStart w:id="70" w:name="bookmark107"/>
      <w:bookmarkStart w:id="71" w:name="bookmark108"/>
      <w:r w:rsidRPr="00B01ADB">
        <w:rPr>
          <w:rFonts w:ascii="Tahoma" w:eastAsiaTheme="minorEastAsia" w:hAnsi="Tahoma"/>
          <w:lang w:val="ru-RU"/>
        </w:rPr>
        <w:t>Вариант 4.</w:t>
      </w:r>
      <w:bookmarkEnd w:id="69"/>
      <w:bookmarkEnd w:id="70"/>
      <w:bookmarkEnd w:id="71"/>
    </w:p>
    <w:p w14:paraId="3597B2D4" w14:textId="77777777" w:rsidR="00CF6481" w:rsidRPr="005663BF" w:rsidRDefault="00CF6481" w:rsidP="00172567">
      <w:pPr>
        <w:pStyle w:val="1c"/>
        <w:rPr>
          <w:rFonts w:eastAsiaTheme="minorEastAsia"/>
        </w:rPr>
      </w:pPr>
      <w:r w:rsidRPr="005663BF">
        <w:rPr>
          <w:rFonts w:eastAsiaTheme="minorEastAsia"/>
        </w:rPr>
        <w:t>В случае, если СИ установлено на высоте более 3 метров от</w:t>
      </w:r>
      <w:r w:rsidR="00163098" w:rsidRPr="005663BF">
        <w:rPr>
          <w:rFonts w:eastAsiaTheme="minorEastAsia"/>
        </w:rPr>
        <w:t> </w:t>
      </w:r>
      <w:r w:rsidRPr="005663BF">
        <w:rPr>
          <w:rFonts w:eastAsiaTheme="minorEastAsia"/>
        </w:rPr>
        <w:t>уровня пола, необходимо продублировать маркировку.</w:t>
      </w:r>
    </w:p>
    <w:p w14:paraId="17B450CD" w14:textId="77777777" w:rsidR="00CF6481" w:rsidRPr="005663BF" w:rsidRDefault="00CF6481" w:rsidP="00172567">
      <w:pPr>
        <w:pStyle w:val="1c"/>
        <w:rPr>
          <w:rFonts w:eastAsiaTheme="minorEastAsia"/>
        </w:rPr>
      </w:pPr>
      <w:r w:rsidRPr="005663BF">
        <w:rPr>
          <w:rFonts w:eastAsiaTheme="minorEastAsia"/>
        </w:rPr>
        <w:t>Маркировка оборудования выполняется на желтой бумаге формата А4 (желтый фон черный текст) после чего ламинируется и крепится на</w:t>
      </w:r>
      <w:r w:rsidR="00163098" w:rsidRPr="005663BF">
        <w:rPr>
          <w:rFonts w:eastAsiaTheme="minorEastAsia"/>
        </w:rPr>
        <w:t> </w:t>
      </w:r>
      <w:r w:rsidRPr="005663BF">
        <w:rPr>
          <w:rFonts w:eastAsiaTheme="minorEastAsia"/>
        </w:rPr>
        <w:t>СИ или на подводящие сигнальные линии.</w:t>
      </w:r>
    </w:p>
    <w:p w14:paraId="7B8C7D85" w14:textId="77777777" w:rsidR="00CF6481" w:rsidRPr="005663BF" w:rsidRDefault="00CF6481" w:rsidP="00172567">
      <w:pPr>
        <w:pStyle w:val="1c"/>
        <w:rPr>
          <w:rFonts w:eastAsiaTheme="minorEastAsia"/>
        </w:rPr>
      </w:pPr>
      <w:r w:rsidRPr="005663BF">
        <w:rPr>
          <w:rFonts w:eastAsiaTheme="minorEastAsia"/>
        </w:rPr>
        <w:t>Допускается нанесение маркировки на стационарном технологическом оборудовании (баки, трубопроводы и т.п.), вблизи места установки СИ.</w:t>
      </w:r>
    </w:p>
    <w:p w14:paraId="57B8483B" w14:textId="77777777" w:rsidR="00CF6481" w:rsidRPr="00C00560" w:rsidRDefault="00CF6481" w:rsidP="00F5778D">
      <w:pPr>
        <w:pStyle w:val="31"/>
        <w:keepNext/>
        <w:tabs>
          <w:tab w:val="left" w:pos="567"/>
        </w:tabs>
        <w:spacing w:after="120"/>
        <w:ind w:left="0"/>
        <w:contextualSpacing/>
        <w:rPr>
          <w:rFonts w:cs="Tahoma"/>
        </w:rPr>
      </w:pPr>
      <w:r w:rsidRPr="00C00560">
        <w:rPr>
          <w:rFonts w:cs="Tahoma"/>
        </w:rPr>
        <w:t>Требования к маркировке ЗРА</w:t>
      </w:r>
    </w:p>
    <w:p w14:paraId="53B7F572" w14:textId="77777777" w:rsidR="00CF6481" w:rsidRPr="00B01ADB" w:rsidRDefault="00CF6481" w:rsidP="00172567">
      <w:pPr>
        <w:pStyle w:val="40"/>
        <w:ind w:left="0"/>
        <w:rPr>
          <w:rFonts w:ascii="Tahoma" w:eastAsiaTheme="minorEastAsia" w:hAnsi="Tahoma" w:cs="Tahoma"/>
        </w:rPr>
      </w:pPr>
      <w:bookmarkStart w:id="72" w:name="bookmark39"/>
      <w:bookmarkStart w:id="73" w:name="bookmark40"/>
      <w:bookmarkStart w:id="74" w:name="bookmark41"/>
      <w:r w:rsidRPr="00B01ADB">
        <w:rPr>
          <w:rFonts w:ascii="Tahoma" w:eastAsiaTheme="minorEastAsia" w:hAnsi="Tahoma" w:cs="Tahoma"/>
        </w:rPr>
        <w:t>Вариант 1.</w:t>
      </w:r>
      <w:bookmarkEnd w:id="72"/>
      <w:bookmarkEnd w:id="73"/>
      <w:bookmarkEnd w:id="74"/>
    </w:p>
    <w:p w14:paraId="534FF379"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ширина 12 мм (черный текст на желтом фоне).</w:t>
      </w:r>
    </w:p>
    <w:p w14:paraId="3D3C59B9" w14:textId="77777777" w:rsidR="00CF6481" w:rsidRPr="005663BF" w:rsidRDefault="00CF6481" w:rsidP="00172567">
      <w:pPr>
        <w:pStyle w:val="1c"/>
        <w:rPr>
          <w:rFonts w:eastAsiaTheme="minorEastAsia"/>
        </w:rPr>
      </w:pPr>
      <w:r w:rsidRPr="005663BF">
        <w:rPr>
          <w:rFonts w:eastAsiaTheme="minorEastAsia"/>
        </w:rPr>
        <w:t>Маркировочная лента прикрепляется к корпусу привода и должна содержать следующую информацию:</w:t>
      </w:r>
    </w:p>
    <w:p w14:paraId="4F4AF635" w14:textId="77777777" w:rsidR="00CF6481" w:rsidRPr="00C00560" w:rsidRDefault="00F07755">
      <w:pPr>
        <w:pStyle w:val="1d"/>
        <w:tabs>
          <w:tab w:val="left" w:pos="1418"/>
        </w:tabs>
        <w:spacing w:after="120"/>
        <w:ind w:firstLine="709"/>
        <w:jc w:val="both"/>
        <w:rPr>
          <w:rFonts w:ascii="Tahoma" w:hAnsi="Tahoma" w:cs="Tahoma"/>
          <w:sz w:val="24"/>
          <w:szCs w:val="24"/>
        </w:rPr>
      </w:pPr>
      <w:bookmarkStart w:id="75" w:name="bookmark48"/>
      <w:bookmarkEnd w:id="75"/>
      <w:r w:rsidRPr="00C00560">
        <w:rPr>
          <w:rFonts w:ascii="Tahoma" w:hAnsi="Tahoma" w:cs="Tahoma"/>
          <w:color w:val="000000"/>
          <w:sz w:val="24"/>
          <w:szCs w:val="24"/>
        </w:rPr>
        <w:t xml:space="preserve">- наименование </w:t>
      </w:r>
      <w:r w:rsidR="00CF6481" w:rsidRPr="00C00560">
        <w:rPr>
          <w:rFonts w:ascii="Tahoma" w:hAnsi="Tahoma" w:cs="Tahoma"/>
          <w:color w:val="000000"/>
          <w:sz w:val="24"/>
          <w:szCs w:val="24"/>
        </w:rPr>
        <w:t>контура;</w:t>
      </w:r>
    </w:p>
    <w:p w14:paraId="09D42D98" w14:textId="77777777" w:rsidR="00CF6481" w:rsidRPr="00C00560" w:rsidRDefault="00F07755">
      <w:pPr>
        <w:pStyle w:val="1d"/>
        <w:tabs>
          <w:tab w:val="left" w:pos="1418"/>
        </w:tabs>
        <w:spacing w:after="120"/>
        <w:ind w:firstLine="709"/>
        <w:jc w:val="both"/>
        <w:rPr>
          <w:rFonts w:ascii="Tahoma" w:hAnsi="Tahoma" w:cs="Tahoma"/>
          <w:sz w:val="24"/>
          <w:szCs w:val="24"/>
        </w:rPr>
      </w:pPr>
      <w:bookmarkStart w:id="76" w:name="bookmark49"/>
      <w:bookmarkEnd w:id="76"/>
      <w:r w:rsidRPr="00C00560">
        <w:rPr>
          <w:rFonts w:ascii="Tahoma" w:hAnsi="Tahoma" w:cs="Tahoma"/>
          <w:color w:val="000000"/>
          <w:sz w:val="24"/>
          <w:szCs w:val="24"/>
        </w:rPr>
        <w:t xml:space="preserve">- технологическая </w:t>
      </w:r>
      <w:r w:rsidR="00CF6481" w:rsidRPr="00C00560">
        <w:rPr>
          <w:rFonts w:ascii="Tahoma" w:hAnsi="Tahoma" w:cs="Tahoma"/>
          <w:color w:val="000000"/>
          <w:sz w:val="24"/>
          <w:szCs w:val="24"/>
        </w:rPr>
        <w:t>позиция контура.</w:t>
      </w:r>
    </w:p>
    <w:p w14:paraId="2BE5C7A2" w14:textId="77777777" w:rsidR="00CF6481" w:rsidRPr="00DA2B53" w:rsidRDefault="00CF6481" w:rsidP="00DA2B53">
      <w:pPr>
        <w:pStyle w:val="40"/>
        <w:ind w:left="0"/>
        <w:rPr>
          <w:rFonts w:ascii="Tahoma" w:eastAsiaTheme="minorEastAsia" w:hAnsi="Tahoma" w:cs="Tahoma"/>
        </w:rPr>
      </w:pPr>
      <w:bookmarkStart w:id="77" w:name="bookmark50"/>
      <w:bookmarkStart w:id="78" w:name="bookmark51"/>
      <w:bookmarkStart w:id="79" w:name="bookmark52"/>
      <w:r w:rsidRPr="00DA2B53">
        <w:rPr>
          <w:rFonts w:ascii="Tahoma" w:eastAsiaTheme="minorEastAsia" w:hAnsi="Tahoma" w:cs="Tahoma"/>
        </w:rPr>
        <w:t>Вариант 2.</w:t>
      </w:r>
      <w:bookmarkEnd w:id="77"/>
      <w:bookmarkEnd w:id="78"/>
      <w:bookmarkEnd w:id="79"/>
    </w:p>
    <w:p w14:paraId="29285A29" w14:textId="77777777" w:rsidR="00CF6481" w:rsidRPr="005663BF" w:rsidRDefault="00CF6481" w:rsidP="00172567">
      <w:pPr>
        <w:pStyle w:val="1c"/>
        <w:rPr>
          <w:rFonts w:eastAsiaTheme="minorEastAsia"/>
        </w:rPr>
      </w:pPr>
      <w:r w:rsidRPr="005663BF">
        <w:rPr>
          <w:rFonts w:eastAsiaTheme="minorEastAsia"/>
        </w:rPr>
        <w:t>В случае, если ЗРА установлена на высоте более 3 метров от</w:t>
      </w:r>
      <w:r w:rsidR="00163098" w:rsidRPr="005663BF">
        <w:rPr>
          <w:rFonts w:eastAsiaTheme="minorEastAsia"/>
        </w:rPr>
        <w:t> </w:t>
      </w:r>
      <w:r w:rsidRPr="005663BF">
        <w:rPr>
          <w:rFonts w:eastAsiaTheme="minorEastAsia"/>
        </w:rPr>
        <w:t>уровня пола и отсутствуют площадки для обслуживания, маркировка оборудования выполняется на бумаге формата А4 (белый фон черный текст) после чего ламинируется и крепится на ЗРА.</w:t>
      </w:r>
    </w:p>
    <w:p w14:paraId="0C17953D" w14:textId="77777777" w:rsidR="00CF6481" w:rsidRPr="005663BF" w:rsidRDefault="00CF6481" w:rsidP="00172567">
      <w:pPr>
        <w:pStyle w:val="1c"/>
        <w:rPr>
          <w:rFonts w:eastAsiaTheme="minorEastAsia"/>
        </w:rPr>
      </w:pPr>
      <w:r w:rsidRPr="005663BF">
        <w:rPr>
          <w:rFonts w:eastAsiaTheme="minorEastAsia"/>
        </w:rPr>
        <w:t>Допускается нанесение маркировки на стационарном технологическом оборудовании (баки, трубопроводы и т.п.), вблизи места установки ЗРА. В этом случае необходимо продублировать технологическую позицию контура на корпусе привода ЗРА.</w:t>
      </w:r>
    </w:p>
    <w:p w14:paraId="7FC4FD6E" w14:textId="77777777" w:rsidR="00CF6481" w:rsidRPr="00DA2B53" w:rsidRDefault="00CF6481" w:rsidP="00DA2B53">
      <w:pPr>
        <w:pStyle w:val="40"/>
        <w:ind w:left="0"/>
        <w:rPr>
          <w:rFonts w:ascii="Tahoma" w:eastAsiaTheme="minorEastAsia" w:hAnsi="Tahoma" w:cs="Tahoma"/>
        </w:rPr>
      </w:pPr>
      <w:bookmarkStart w:id="80" w:name="bookmark57"/>
      <w:bookmarkStart w:id="81" w:name="bookmark58"/>
      <w:bookmarkStart w:id="82" w:name="bookmark59"/>
      <w:r w:rsidRPr="00DA2B53">
        <w:rPr>
          <w:rFonts w:ascii="Tahoma" w:eastAsiaTheme="minorEastAsia" w:hAnsi="Tahoma" w:cs="Tahoma"/>
        </w:rPr>
        <w:t>Вариант 3.</w:t>
      </w:r>
      <w:bookmarkEnd w:id="80"/>
      <w:bookmarkEnd w:id="81"/>
      <w:bookmarkEnd w:id="82"/>
    </w:p>
    <w:p w14:paraId="433B4E9C"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ширина 254 мм, ширина риббона 220 мм в виде таблички размером 100 х 50 мм (чёрный текст на жёлтом фоне в рамке).</w:t>
      </w:r>
    </w:p>
    <w:p w14:paraId="55439501" w14:textId="77777777" w:rsidR="00CF6481" w:rsidRPr="005663BF" w:rsidRDefault="00CF6481" w:rsidP="00172567">
      <w:pPr>
        <w:pStyle w:val="1c"/>
        <w:rPr>
          <w:rFonts w:eastAsiaTheme="minorEastAsia"/>
        </w:rPr>
      </w:pPr>
      <w:r w:rsidRPr="005663BF">
        <w:rPr>
          <w:rFonts w:eastAsiaTheme="minorEastAsia"/>
        </w:rPr>
        <w:t>Маркировочная табличка прикрепляется к корпусу привода и должна содержать следующую информацию:</w:t>
      </w:r>
    </w:p>
    <w:p w14:paraId="1CB83B81" w14:textId="77777777" w:rsidR="00CF6481" w:rsidRPr="00C00560" w:rsidRDefault="00F07755">
      <w:pPr>
        <w:pStyle w:val="1d"/>
        <w:tabs>
          <w:tab w:val="left" w:pos="1418"/>
        </w:tabs>
        <w:spacing w:after="120"/>
        <w:ind w:firstLine="709"/>
        <w:jc w:val="both"/>
        <w:rPr>
          <w:rFonts w:ascii="Tahoma" w:hAnsi="Tahoma" w:cs="Tahoma"/>
          <w:sz w:val="24"/>
          <w:szCs w:val="24"/>
        </w:rPr>
      </w:pPr>
      <w:bookmarkStart w:id="83" w:name="bookmark67"/>
      <w:bookmarkEnd w:id="83"/>
      <w:r w:rsidRPr="00C00560">
        <w:rPr>
          <w:rFonts w:ascii="Tahoma" w:hAnsi="Tahoma" w:cs="Tahoma"/>
          <w:color w:val="000000"/>
          <w:sz w:val="24"/>
          <w:szCs w:val="24"/>
        </w:rPr>
        <w:t xml:space="preserve">- номер </w:t>
      </w:r>
      <w:r w:rsidR="00CF6481" w:rsidRPr="00C00560">
        <w:rPr>
          <w:rFonts w:ascii="Tahoma" w:hAnsi="Tahoma" w:cs="Tahoma"/>
          <w:color w:val="000000"/>
          <w:sz w:val="24"/>
          <w:szCs w:val="24"/>
        </w:rPr>
        <w:t>технологической позиции контура (Tag);</w:t>
      </w:r>
    </w:p>
    <w:p w14:paraId="62CF8C2B" w14:textId="77777777" w:rsidR="00CF6481" w:rsidRPr="00C00560" w:rsidRDefault="00F07755">
      <w:pPr>
        <w:pStyle w:val="1d"/>
        <w:tabs>
          <w:tab w:val="left" w:pos="1418"/>
        </w:tabs>
        <w:spacing w:after="120"/>
        <w:ind w:firstLine="709"/>
        <w:jc w:val="both"/>
        <w:rPr>
          <w:rFonts w:ascii="Tahoma" w:hAnsi="Tahoma" w:cs="Tahoma"/>
          <w:sz w:val="24"/>
          <w:szCs w:val="24"/>
        </w:rPr>
      </w:pPr>
      <w:bookmarkStart w:id="84" w:name="bookmark68"/>
      <w:bookmarkEnd w:id="84"/>
      <w:r w:rsidRPr="00C00560">
        <w:rPr>
          <w:rFonts w:ascii="Tahoma" w:hAnsi="Tahoma" w:cs="Tahoma"/>
          <w:color w:val="000000"/>
          <w:sz w:val="24"/>
          <w:szCs w:val="24"/>
        </w:rPr>
        <w:t xml:space="preserve">- описание </w:t>
      </w:r>
      <w:r w:rsidR="00CF6481" w:rsidRPr="00C00560">
        <w:rPr>
          <w:rFonts w:ascii="Tahoma" w:hAnsi="Tahoma" w:cs="Tahoma"/>
          <w:color w:val="000000"/>
          <w:sz w:val="24"/>
          <w:szCs w:val="24"/>
        </w:rPr>
        <w:t>контура.</w:t>
      </w:r>
    </w:p>
    <w:p w14:paraId="4F413253" w14:textId="77777777" w:rsidR="00CF6481" w:rsidRPr="00DA2B53" w:rsidRDefault="00CF6481" w:rsidP="00DA2B53">
      <w:pPr>
        <w:pStyle w:val="40"/>
        <w:ind w:left="0"/>
        <w:rPr>
          <w:rFonts w:ascii="Tahoma" w:eastAsiaTheme="minorEastAsia" w:hAnsi="Tahoma" w:cs="Tahoma"/>
        </w:rPr>
      </w:pPr>
      <w:bookmarkStart w:id="85" w:name="bookmark69"/>
      <w:bookmarkStart w:id="86" w:name="bookmark70"/>
      <w:bookmarkStart w:id="87" w:name="bookmark71"/>
      <w:r w:rsidRPr="00DA2B53">
        <w:rPr>
          <w:rFonts w:ascii="Tahoma" w:eastAsiaTheme="minorEastAsia" w:hAnsi="Tahoma" w:cs="Tahoma"/>
        </w:rPr>
        <w:t>Вариант 4.</w:t>
      </w:r>
      <w:bookmarkEnd w:id="85"/>
      <w:bookmarkEnd w:id="86"/>
      <w:bookmarkEnd w:id="87"/>
    </w:p>
    <w:p w14:paraId="133478CA" w14:textId="77777777" w:rsidR="00CF6481" w:rsidRPr="005663BF" w:rsidRDefault="00CF6481" w:rsidP="00172567">
      <w:pPr>
        <w:pStyle w:val="1c"/>
        <w:rPr>
          <w:rFonts w:eastAsiaTheme="minorEastAsia"/>
        </w:rPr>
      </w:pPr>
      <w:r w:rsidRPr="005663BF">
        <w:rPr>
          <w:rFonts w:eastAsiaTheme="minorEastAsia"/>
        </w:rPr>
        <w:t>В случае, если ЗРА установлена на высоте более 3 метров от</w:t>
      </w:r>
      <w:r w:rsidR="00163098" w:rsidRPr="005663BF">
        <w:rPr>
          <w:rFonts w:eastAsiaTheme="minorEastAsia"/>
        </w:rPr>
        <w:t> </w:t>
      </w:r>
      <w:r w:rsidRPr="005663BF">
        <w:rPr>
          <w:rFonts w:eastAsiaTheme="minorEastAsia"/>
        </w:rPr>
        <w:t>уровня пола, необходимо дублировать маркировку.</w:t>
      </w:r>
    </w:p>
    <w:p w14:paraId="5F0AA0AB" w14:textId="77777777" w:rsidR="00CF6481" w:rsidRPr="005663BF" w:rsidRDefault="00CF6481" w:rsidP="00172567">
      <w:pPr>
        <w:pStyle w:val="1c"/>
        <w:rPr>
          <w:rFonts w:eastAsiaTheme="minorEastAsia"/>
        </w:rPr>
      </w:pPr>
      <w:r w:rsidRPr="005663BF">
        <w:rPr>
          <w:rFonts w:eastAsiaTheme="minorEastAsia"/>
        </w:rPr>
        <w:t>Маркировка оборудования выполняется с помощью ламинированной самоклеящейся ленты или на желтой бумаге формата А4 в виде таблички размером 200 х 100 мм (чёрный текст на жёлтом фоне в рамке).</w:t>
      </w:r>
    </w:p>
    <w:p w14:paraId="35C29E4F" w14:textId="77777777" w:rsidR="00CF6481" w:rsidRPr="005663BF" w:rsidRDefault="00CF6481" w:rsidP="00172567">
      <w:pPr>
        <w:pStyle w:val="1c"/>
      </w:pPr>
      <w:r w:rsidRPr="009B3231">
        <w:rPr>
          <w:rFonts w:eastAsiaTheme="minorEastAsia"/>
        </w:rPr>
        <w:t>Маркировочная табличка прикрепляется на ЗРА или на</w:t>
      </w:r>
      <w:r w:rsidR="00163098" w:rsidRPr="009B3231">
        <w:rPr>
          <w:rFonts w:eastAsiaTheme="minorEastAsia"/>
        </w:rPr>
        <w:t> </w:t>
      </w:r>
      <w:r w:rsidRPr="009B3231">
        <w:rPr>
          <w:rFonts w:eastAsiaTheme="minorEastAsia"/>
        </w:rPr>
        <w:t>подводящие сигнальные линии и должна содержать</w:t>
      </w:r>
      <w:bookmarkStart w:id="88" w:name="bookmark72"/>
      <w:bookmarkEnd w:id="88"/>
      <w:r w:rsidR="00F07755" w:rsidRPr="00172567">
        <w:t xml:space="preserve"> </w:t>
      </w:r>
      <w:r w:rsidR="00C16362">
        <w:rPr>
          <w:color w:val="000000"/>
        </w:rPr>
        <w:t>н</w:t>
      </w:r>
      <w:r w:rsidRPr="00C00560">
        <w:rPr>
          <w:color w:val="000000"/>
        </w:rPr>
        <w:t>омер</w:t>
      </w:r>
      <w:r w:rsidRPr="005663BF">
        <w:rPr>
          <w:color w:val="000000"/>
        </w:rPr>
        <w:t xml:space="preserve"> технологической позиции контура (Tag).</w:t>
      </w:r>
    </w:p>
    <w:p w14:paraId="063FFC8B" w14:textId="77777777" w:rsidR="00CF6481" w:rsidRPr="005663BF" w:rsidRDefault="00CF6481" w:rsidP="00172567">
      <w:pPr>
        <w:pStyle w:val="1c"/>
        <w:rPr>
          <w:rFonts w:eastAsiaTheme="minorEastAsia"/>
        </w:rPr>
      </w:pPr>
      <w:r w:rsidRPr="005663BF">
        <w:rPr>
          <w:rFonts w:eastAsiaTheme="minorEastAsia"/>
        </w:rPr>
        <w:t>Допускается нанесение маркировки на стационарном технологическом оборудовании (баки, трубопроводы и т.п.), вблизи места установки ЗРА.</w:t>
      </w:r>
    </w:p>
    <w:p w14:paraId="5FC80AAE" w14:textId="77777777" w:rsidR="00CF6481" w:rsidRPr="00C00560" w:rsidRDefault="00CF6481" w:rsidP="000C097E">
      <w:pPr>
        <w:pStyle w:val="31"/>
        <w:tabs>
          <w:tab w:val="left" w:pos="567"/>
        </w:tabs>
        <w:spacing w:after="120"/>
        <w:ind w:left="0"/>
        <w:contextualSpacing/>
        <w:rPr>
          <w:rFonts w:cs="Tahoma"/>
        </w:rPr>
      </w:pPr>
      <w:r w:rsidRPr="00C00560">
        <w:rPr>
          <w:rFonts w:cs="Tahoma"/>
        </w:rPr>
        <w:t>Требования к маркировке кабельной продукции, электрических соединительных коробок, пневматических шкафов</w:t>
      </w:r>
    </w:p>
    <w:p w14:paraId="184E992B" w14:textId="77777777" w:rsidR="00225832" w:rsidRPr="00B01ADB" w:rsidRDefault="00225832" w:rsidP="00172567">
      <w:pPr>
        <w:pStyle w:val="40"/>
        <w:ind w:left="0"/>
        <w:rPr>
          <w:rFonts w:ascii="Tahoma" w:hAnsi="Tahoma" w:cs="Tahoma"/>
        </w:rPr>
      </w:pPr>
      <w:r w:rsidRPr="00B01ADB">
        <w:rPr>
          <w:rFonts w:ascii="Tahoma" w:hAnsi="Tahoma" w:cs="Tahoma"/>
        </w:rPr>
        <w:t>Вариант 1</w:t>
      </w:r>
      <w:r w:rsidR="00F614C7" w:rsidRPr="00B01ADB">
        <w:rPr>
          <w:rFonts w:ascii="Tahoma" w:hAnsi="Tahoma" w:cs="Tahoma"/>
        </w:rPr>
        <w:t>.</w:t>
      </w:r>
    </w:p>
    <w:p w14:paraId="1A56C5F0" w14:textId="77777777" w:rsidR="00CF6481" w:rsidRPr="005663BF" w:rsidRDefault="00CF6481" w:rsidP="00172567">
      <w:pPr>
        <w:pStyle w:val="1c"/>
        <w:rPr>
          <w:rFonts w:eastAsiaTheme="minorEastAsia"/>
        </w:rPr>
      </w:pPr>
      <w:r w:rsidRPr="005663BF">
        <w:rPr>
          <w:rFonts w:eastAsiaTheme="minorEastAsia"/>
        </w:rPr>
        <w:t>Маркировка пневматической трубки содержит наименование технологической позиции (Tag).</w:t>
      </w:r>
    </w:p>
    <w:p w14:paraId="0DF44E53" w14:textId="77777777" w:rsidR="00CF6481" w:rsidRPr="005663BF" w:rsidRDefault="00CF6481" w:rsidP="00172567">
      <w:pPr>
        <w:pStyle w:val="1c"/>
        <w:rPr>
          <w:rFonts w:eastAsiaTheme="minorEastAsia"/>
        </w:rPr>
      </w:pPr>
      <w:r w:rsidRPr="005663BF">
        <w:rPr>
          <w:rFonts w:eastAsiaTheme="minorEastAsia"/>
        </w:rPr>
        <w:t>Маркировка выполнена на лазерном маркировщике c</w:t>
      </w:r>
      <w:r w:rsidR="00163098" w:rsidRPr="005663BF">
        <w:rPr>
          <w:rFonts w:eastAsiaTheme="minorEastAsia"/>
        </w:rPr>
        <w:t> </w:t>
      </w:r>
      <w:r w:rsidRPr="005663BF">
        <w:rPr>
          <w:rFonts w:eastAsiaTheme="minorEastAsia"/>
        </w:rPr>
        <w:t>использованием маркировочных материалов для кабеля.</w:t>
      </w:r>
    </w:p>
    <w:p w14:paraId="706D7A3A" w14:textId="77777777" w:rsidR="00CF6481" w:rsidRPr="005663BF" w:rsidRDefault="00CF6481" w:rsidP="00172567">
      <w:pPr>
        <w:pStyle w:val="1c"/>
        <w:rPr>
          <w:rFonts w:eastAsiaTheme="minorEastAsia"/>
        </w:rPr>
      </w:pPr>
      <w:r w:rsidRPr="005663BF">
        <w:rPr>
          <w:rFonts w:eastAsiaTheme="minorEastAsia"/>
        </w:rPr>
        <w:t>Закрепляется на трубке непосредственно возле проходного фитинга с внешней стороны: шкафа, соединительной коробки, потребителя, датчика.</w:t>
      </w:r>
    </w:p>
    <w:p w14:paraId="32F6E620" w14:textId="77777777" w:rsidR="00CF6481" w:rsidRPr="005663BF" w:rsidRDefault="00CF6481" w:rsidP="00172567">
      <w:pPr>
        <w:pStyle w:val="1c"/>
        <w:rPr>
          <w:rFonts w:eastAsiaTheme="minorEastAsia"/>
        </w:rPr>
      </w:pPr>
      <w:r w:rsidRPr="005663BF">
        <w:rPr>
          <w:rFonts w:eastAsiaTheme="minorEastAsia"/>
        </w:rPr>
        <w:t>Табличка материал сталь нж. размером 40х15 мм. Печать черный по металлу.</w:t>
      </w:r>
    </w:p>
    <w:p w14:paraId="44E7388F" w14:textId="77777777" w:rsidR="00CF6481" w:rsidRPr="005663BF" w:rsidRDefault="00CF6481" w:rsidP="00172567">
      <w:pPr>
        <w:pStyle w:val="1c"/>
        <w:rPr>
          <w:rFonts w:eastAsiaTheme="minorEastAsia"/>
        </w:rPr>
      </w:pPr>
      <w:r w:rsidRPr="005663BF">
        <w:rPr>
          <w:rFonts w:eastAsiaTheme="minorEastAsia"/>
        </w:rPr>
        <w:t>При отсутствии лазерного маркировщика, маркировка выполняется на принтере для печати этикеток с помощью ламинированной самоклеящейся ленты ширина 12 мм (черный текст на желтом фоне).</w:t>
      </w:r>
    </w:p>
    <w:p w14:paraId="7571A51B" w14:textId="77777777" w:rsidR="00CF6481" w:rsidRPr="005663BF" w:rsidRDefault="00CF6481" w:rsidP="00172567">
      <w:pPr>
        <w:pStyle w:val="1c"/>
        <w:rPr>
          <w:rFonts w:eastAsiaTheme="minorEastAsia"/>
        </w:rPr>
      </w:pPr>
      <w:r w:rsidRPr="005663BF">
        <w:rPr>
          <w:rFonts w:eastAsiaTheme="minorEastAsia"/>
        </w:rPr>
        <w:t>Маркировочная лента крепится на пневмолинию возле места подключения и должна содержать технологическую позицию контура.</w:t>
      </w:r>
    </w:p>
    <w:p w14:paraId="23D7F0E0" w14:textId="77777777" w:rsidR="00CF6481" w:rsidRPr="00B01ADB" w:rsidRDefault="00CF6481" w:rsidP="00172567">
      <w:pPr>
        <w:pStyle w:val="40"/>
        <w:ind w:left="0"/>
        <w:rPr>
          <w:rFonts w:ascii="Tahoma" w:hAnsi="Tahoma" w:cs="Tahoma"/>
        </w:rPr>
      </w:pPr>
      <w:bookmarkStart w:id="89" w:name="bookmark131"/>
      <w:bookmarkStart w:id="90" w:name="bookmark132"/>
      <w:bookmarkStart w:id="91" w:name="bookmark133"/>
      <w:r w:rsidRPr="00B01ADB">
        <w:rPr>
          <w:rFonts w:ascii="Tahoma" w:hAnsi="Tahoma" w:cs="Tahoma"/>
        </w:rPr>
        <w:t>Вариант 2.</w:t>
      </w:r>
      <w:bookmarkEnd w:id="89"/>
      <w:bookmarkEnd w:id="90"/>
      <w:bookmarkEnd w:id="91"/>
    </w:p>
    <w:p w14:paraId="2E4082CA" w14:textId="77777777" w:rsidR="00CF6481" w:rsidRPr="005663BF" w:rsidRDefault="00CF6481" w:rsidP="00172567">
      <w:pPr>
        <w:pStyle w:val="1c"/>
        <w:rPr>
          <w:rFonts w:eastAsiaTheme="minorEastAsia"/>
        </w:rPr>
      </w:pPr>
      <w:r w:rsidRPr="005663BF">
        <w:rPr>
          <w:rFonts w:eastAsiaTheme="minorEastAsia"/>
        </w:rPr>
        <w:t>Маркировка пневматической трубки содержит наименование технологической позиции (Tag).</w:t>
      </w:r>
    </w:p>
    <w:p w14:paraId="7BE648CF" w14:textId="77777777" w:rsidR="00CF6481" w:rsidRPr="005663BF" w:rsidRDefault="00CF6481" w:rsidP="00172567">
      <w:pPr>
        <w:pStyle w:val="1c"/>
        <w:rPr>
          <w:rFonts w:eastAsiaTheme="minorEastAsia"/>
        </w:rPr>
      </w:pPr>
      <w:r w:rsidRPr="005663BF">
        <w:rPr>
          <w:rFonts w:eastAsiaTheme="minorEastAsia"/>
        </w:rPr>
        <w:t>Маркировка выполнена на лазерном маркировщике c</w:t>
      </w:r>
      <w:r w:rsidR="00163098" w:rsidRPr="005663BF">
        <w:rPr>
          <w:rFonts w:eastAsiaTheme="minorEastAsia"/>
        </w:rPr>
        <w:t> </w:t>
      </w:r>
      <w:r w:rsidRPr="005663BF">
        <w:rPr>
          <w:rFonts w:eastAsiaTheme="minorEastAsia"/>
        </w:rPr>
        <w:t>использованием маркировочных материалов для кабеля.</w:t>
      </w:r>
    </w:p>
    <w:p w14:paraId="4C842DB3" w14:textId="77777777" w:rsidR="00CF6481" w:rsidRPr="005663BF" w:rsidRDefault="00CF6481" w:rsidP="00172567">
      <w:pPr>
        <w:pStyle w:val="1c"/>
        <w:rPr>
          <w:rFonts w:eastAsiaTheme="minorEastAsia"/>
        </w:rPr>
      </w:pPr>
      <w:r w:rsidRPr="005663BF">
        <w:rPr>
          <w:rFonts w:eastAsiaTheme="minorEastAsia"/>
        </w:rPr>
        <w:t>Закрепляется на кабеле непосредственно возле проходного фитинга с внешней стороны шкафа или соединительной коробки.</w:t>
      </w:r>
    </w:p>
    <w:p w14:paraId="05DA19A7" w14:textId="77777777" w:rsidR="00CF6481" w:rsidRPr="005663BF" w:rsidRDefault="00CF6481" w:rsidP="00172567">
      <w:pPr>
        <w:pStyle w:val="1c"/>
        <w:rPr>
          <w:rFonts w:eastAsiaTheme="minorEastAsia"/>
        </w:rPr>
      </w:pPr>
      <w:r w:rsidRPr="005663BF">
        <w:rPr>
          <w:rFonts w:eastAsiaTheme="minorEastAsia"/>
        </w:rPr>
        <w:t>Табличка материал анодированный алюминий с покрытием размером 39х15 мм. Печать белый по-чёрному.</w:t>
      </w:r>
    </w:p>
    <w:p w14:paraId="1B16C52E" w14:textId="77777777" w:rsidR="00CF6481" w:rsidRPr="00B01ADB" w:rsidRDefault="00CF6481" w:rsidP="00172567">
      <w:pPr>
        <w:pStyle w:val="40"/>
        <w:ind w:left="0"/>
        <w:rPr>
          <w:rFonts w:ascii="Tahoma" w:hAnsi="Tahoma" w:cs="Tahoma"/>
        </w:rPr>
      </w:pPr>
      <w:bookmarkStart w:id="92" w:name="bookmark140"/>
      <w:bookmarkStart w:id="93" w:name="bookmark141"/>
      <w:bookmarkStart w:id="94" w:name="bookmark142"/>
      <w:r w:rsidRPr="00B01ADB">
        <w:rPr>
          <w:rFonts w:ascii="Tahoma" w:hAnsi="Tahoma" w:cs="Tahoma"/>
        </w:rPr>
        <w:t>Вариант 3.</w:t>
      </w:r>
      <w:bookmarkEnd w:id="92"/>
      <w:bookmarkEnd w:id="93"/>
      <w:bookmarkEnd w:id="94"/>
    </w:p>
    <w:p w14:paraId="53974150" w14:textId="77777777" w:rsidR="00CF6481" w:rsidRPr="005663BF" w:rsidRDefault="00CF6481" w:rsidP="00172567">
      <w:pPr>
        <w:pStyle w:val="1c"/>
        <w:rPr>
          <w:rFonts w:eastAsiaTheme="minorEastAsia"/>
        </w:rPr>
      </w:pPr>
      <w:r w:rsidRPr="005663BF">
        <w:rPr>
          <w:rFonts w:eastAsiaTheme="minorEastAsia"/>
        </w:rPr>
        <w:t xml:space="preserve">Провода и кабели, прокладываемые в коробах и на лотках, должны </w:t>
      </w:r>
      <w:r w:rsidR="00EC0A25" w:rsidRPr="005663BF">
        <w:rPr>
          <w:rFonts w:eastAsiaTheme="minorEastAsia"/>
        </w:rPr>
        <w:t xml:space="preserve">иметь маркировку в </w:t>
      </w:r>
      <w:r w:rsidRPr="005663BF">
        <w:rPr>
          <w:rFonts w:eastAsiaTheme="minorEastAsia"/>
        </w:rPr>
        <w:t>начале и конце лотков и коробов, а также в местах подключения их к электрооборудованию, а кабели, кроме того, также на</w:t>
      </w:r>
      <w:r w:rsidR="00163098" w:rsidRPr="005663BF">
        <w:rPr>
          <w:rFonts w:eastAsiaTheme="minorEastAsia"/>
        </w:rPr>
        <w:t> </w:t>
      </w:r>
      <w:r w:rsidRPr="005663BF">
        <w:rPr>
          <w:rFonts w:eastAsiaTheme="minorEastAsia"/>
        </w:rPr>
        <w:t>поворотах трассы и на ответвлениях.</w:t>
      </w:r>
    </w:p>
    <w:p w14:paraId="6CB17E77" w14:textId="77777777" w:rsidR="00CF6481" w:rsidRPr="005663BF" w:rsidRDefault="00CF6481" w:rsidP="00172567">
      <w:pPr>
        <w:pStyle w:val="1c"/>
        <w:rPr>
          <w:rFonts w:eastAsiaTheme="minorEastAsia"/>
        </w:rPr>
      </w:pPr>
      <w:r w:rsidRPr="005663BF">
        <w:rPr>
          <w:rFonts w:eastAsiaTheme="minorEastAsia"/>
        </w:rPr>
        <w:t>Маркировка должна содержать:</w:t>
      </w:r>
    </w:p>
    <w:p w14:paraId="704D845A" w14:textId="77777777" w:rsidR="00CF6481" w:rsidRPr="00C00560" w:rsidRDefault="00F07755">
      <w:pPr>
        <w:pStyle w:val="1d"/>
        <w:tabs>
          <w:tab w:val="left" w:pos="1416"/>
        </w:tabs>
        <w:spacing w:after="120"/>
        <w:ind w:firstLine="709"/>
        <w:jc w:val="both"/>
        <w:rPr>
          <w:rFonts w:ascii="Tahoma" w:hAnsi="Tahoma" w:cs="Tahoma"/>
          <w:sz w:val="24"/>
          <w:szCs w:val="24"/>
        </w:rPr>
      </w:pPr>
      <w:bookmarkStart w:id="95" w:name="bookmark143"/>
      <w:bookmarkEnd w:id="95"/>
      <w:r w:rsidRPr="00C00560">
        <w:rPr>
          <w:rFonts w:ascii="Tahoma" w:hAnsi="Tahoma" w:cs="Tahoma"/>
          <w:color w:val="000000"/>
          <w:sz w:val="24"/>
          <w:szCs w:val="24"/>
        </w:rPr>
        <w:t xml:space="preserve">- проектное </w:t>
      </w:r>
      <w:r w:rsidR="00CF6481" w:rsidRPr="00C00560">
        <w:rPr>
          <w:rFonts w:ascii="Tahoma" w:hAnsi="Tahoma" w:cs="Tahoma"/>
          <w:color w:val="000000"/>
          <w:sz w:val="24"/>
          <w:szCs w:val="24"/>
        </w:rPr>
        <w:t>наименование кабеля по кабельному журналу;</w:t>
      </w:r>
    </w:p>
    <w:p w14:paraId="68DB6AE7" w14:textId="77777777" w:rsidR="00CF6481" w:rsidRPr="00C00560" w:rsidRDefault="00F07755">
      <w:pPr>
        <w:pStyle w:val="1d"/>
        <w:tabs>
          <w:tab w:val="left" w:pos="1416"/>
        </w:tabs>
        <w:spacing w:after="120"/>
        <w:ind w:firstLine="709"/>
        <w:jc w:val="both"/>
        <w:rPr>
          <w:rFonts w:ascii="Tahoma" w:hAnsi="Tahoma" w:cs="Tahoma"/>
          <w:sz w:val="24"/>
          <w:szCs w:val="24"/>
        </w:rPr>
      </w:pPr>
      <w:bookmarkStart w:id="96" w:name="bookmark144"/>
      <w:bookmarkEnd w:id="96"/>
      <w:r w:rsidRPr="00C00560">
        <w:rPr>
          <w:rFonts w:ascii="Tahoma" w:hAnsi="Tahoma" w:cs="Tahoma"/>
          <w:color w:val="000000"/>
          <w:sz w:val="24"/>
          <w:szCs w:val="24"/>
        </w:rPr>
        <w:t xml:space="preserve">- наименование </w:t>
      </w:r>
      <w:r w:rsidR="00CF6481" w:rsidRPr="00C00560">
        <w:rPr>
          <w:rFonts w:ascii="Tahoma" w:hAnsi="Tahoma" w:cs="Tahoma"/>
          <w:color w:val="000000"/>
          <w:sz w:val="24"/>
          <w:szCs w:val="24"/>
        </w:rPr>
        <w:t>места подключения кабеля с двух сторон, позицию оборудования;</w:t>
      </w:r>
    </w:p>
    <w:p w14:paraId="44A103A6" w14:textId="77777777" w:rsidR="00CF6481" w:rsidRPr="00C00560" w:rsidRDefault="00F07755">
      <w:pPr>
        <w:pStyle w:val="1d"/>
        <w:tabs>
          <w:tab w:val="left" w:pos="1416"/>
        </w:tabs>
        <w:spacing w:after="120"/>
        <w:ind w:firstLine="709"/>
        <w:jc w:val="both"/>
        <w:rPr>
          <w:rFonts w:ascii="Tahoma" w:hAnsi="Tahoma" w:cs="Tahoma"/>
          <w:sz w:val="24"/>
          <w:szCs w:val="24"/>
        </w:rPr>
      </w:pPr>
      <w:bookmarkStart w:id="97" w:name="bookmark145"/>
      <w:bookmarkEnd w:id="97"/>
      <w:r w:rsidRPr="00C00560">
        <w:rPr>
          <w:rFonts w:ascii="Tahoma" w:hAnsi="Tahoma" w:cs="Tahoma"/>
          <w:color w:val="000000"/>
          <w:sz w:val="24"/>
          <w:szCs w:val="24"/>
        </w:rPr>
        <w:t xml:space="preserve">- марку </w:t>
      </w:r>
      <w:r w:rsidR="00CF6481" w:rsidRPr="00C00560">
        <w:rPr>
          <w:rFonts w:ascii="Tahoma" w:hAnsi="Tahoma" w:cs="Tahoma"/>
          <w:color w:val="000000"/>
          <w:sz w:val="24"/>
          <w:szCs w:val="24"/>
        </w:rPr>
        <w:t>кабеля с указанием количества жил, сечения, номинал напряжения или тип сигнала;</w:t>
      </w:r>
    </w:p>
    <w:p w14:paraId="7015C813" w14:textId="77777777" w:rsidR="00CF6481" w:rsidRPr="00C00560" w:rsidRDefault="00F07755">
      <w:pPr>
        <w:pStyle w:val="1d"/>
        <w:tabs>
          <w:tab w:val="left" w:pos="1416"/>
        </w:tabs>
        <w:spacing w:after="120"/>
        <w:ind w:firstLine="709"/>
        <w:jc w:val="both"/>
        <w:rPr>
          <w:rFonts w:ascii="Tahoma" w:hAnsi="Tahoma" w:cs="Tahoma"/>
          <w:sz w:val="24"/>
          <w:szCs w:val="24"/>
        </w:rPr>
      </w:pPr>
      <w:bookmarkStart w:id="98" w:name="bookmark146"/>
      <w:bookmarkEnd w:id="98"/>
      <w:r w:rsidRPr="00C00560">
        <w:rPr>
          <w:rFonts w:ascii="Tahoma" w:hAnsi="Tahoma" w:cs="Tahoma"/>
          <w:color w:val="000000"/>
          <w:sz w:val="24"/>
          <w:szCs w:val="24"/>
        </w:rPr>
        <w:t xml:space="preserve">- длину </w:t>
      </w:r>
      <w:r w:rsidR="00CF6481" w:rsidRPr="00C00560">
        <w:rPr>
          <w:rFonts w:ascii="Tahoma" w:hAnsi="Tahoma" w:cs="Tahoma"/>
          <w:color w:val="000000"/>
          <w:sz w:val="24"/>
          <w:szCs w:val="24"/>
        </w:rPr>
        <w:t>кабеля.</w:t>
      </w:r>
    </w:p>
    <w:p w14:paraId="0EA979C4" w14:textId="77777777" w:rsidR="00CF6481" w:rsidRPr="005663BF" w:rsidRDefault="00CF6481" w:rsidP="00172567">
      <w:pPr>
        <w:pStyle w:val="1c"/>
        <w:rPr>
          <w:rFonts w:eastAsiaTheme="minorEastAsia"/>
        </w:rPr>
      </w:pPr>
      <w:r w:rsidRPr="005663BF">
        <w:rPr>
          <w:rFonts w:eastAsiaTheme="minorEastAsia"/>
        </w:rPr>
        <w:t>Форма маркировочных бирок для контрольных кабелей - треугольная У136, для силовых кабелей до 1000 В - квадратная У134, свыше 1000 В - круглая.</w:t>
      </w:r>
    </w:p>
    <w:p w14:paraId="16B1073B"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ширина 24 мм (черный текст на желтом фоне).</w:t>
      </w:r>
    </w:p>
    <w:p w14:paraId="206F30A9" w14:textId="77777777" w:rsidR="00CF6481" w:rsidRPr="005663BF" w:rsidRDefault="00CF6481" w:rsidP="00172567">
      <w:pPr>
        <w:pStyle w:val="1c"/>
        <w:rPr>
          <w:rFonts w:eastAsiaTheme="minorEastAsia"/>
        </w:rPr>
      </w:pPr>
      <w:r w:rsidRPr="005663BF">
        <w:rPr>
          <w:rFonts w:eastAsiaTheme="minorEastAsia"/>
        </w:rPr>
        <w:t>Допускается нанесение маркировки выполнять специализированными перманентными водостойкими маркерами.</w:t>
      </w:r>
    </w:p>
    <w:p w14:paraId="64AA8F25" w14:textId="77777777" w:rsidR="00CF6481" w:rsidRPr="005663BF" w:rsidRDefault="00CF6481" w:rsidP="00172567">
      <w:pPr>
        <w:pStyle w:val="1c"/>
        <w:rPr>
          <w:rFonts w:eastAsiaTheme="minorEastAsia"/>
        </w:rPr>
      </w:pPr>
      <w:r w:rsidRPr="005663BF">
        <w:rPr>
          <w:rFonts w:eastAsiaTheme="minorEastAsia"/>
        </w:rPr>
        <w:t>Закрепляется на кабеле непосредственно возле проходного фитинга с внешней стороны шкафа или соединительной коробки, датчика.</w:t>
      </w:r>
    </w:p>
    <w:p w14:paraId="7E4270C7" w14:textId="77777777" w:rsidR="00CF6481" w:rsidRPr="00B01ADB" w:rsidRDefault="00CF6481" w:rsidP="00172567">
      <w:pPr>
        <w:pStyle w:val="40"/>
        <w:spacing w:after="120"/>
        <w:ind w:left="0"/>
        <w:rPr>
          <w:rFonts w:ascii="Tahoma" w:hAnsi="Tahoma" w:cs="Tahoma"/>
        </w:rPr>
      </w:pPr>
      <w:bookmarkStart w:id="99" w:name="bookmark153"/>
      <w:bookmarkStart w:id="100" w:name="bookmark154"/>
      <w:bookmarkStart w:id="101" w:name="bookmark155"/>
      <w:r w:rsidRPr="00B01ADB">
        <w:rPr>
          <w:rFonts w:ascii="Tahoma" w:hAnsi="Tahoma" w:cs="Tahoma"/>
        </w:rPr>
        <w:t>Вариант 4.</w:t>
      </w:r>
      <w:bookmarkEnd w:id="99"/>
      <w:bookmarkEnd w:id="100"/>
      <w:bookmarkEnd w:id="101"/>
    </w:p>
    <w:p w14:paraId="55ED898A" w14:textId="77777777" w:rsidR="00CF6481" w:rsidRPr="005663BF" w:rsidRDefault="00CF6481" w:rsidP="00172567">
      <w:pPr>
        <w:pStyle w:val="1c"/>
        <w:rPr>
          <w:rFonts w:eastAsiaTheme="minorEastAsia"/>
        </w:rPr>
      </w:pPr>
      <w:r w:rsidRPr="005663BF">
        <w:rPr>
          <w:rFonts w:eastAsiaTheme="minorEastAsia"/>
        </w:rPr>
        <w:t>Маркировка жил кабеля и наименование клеммника выполнена на термопринтере или аналогичной маркировочной системе, содержит наименование технологической позиции (Tag).</w:t>
      </w:r>
    </w:p>
    <w:p w14:paraId="14C247BB" w14:textId="77777777" w:rsidR="00CF6481" w:rsidRPr="005663BF" w:rsidRDefault="00CF6481" w:rsidP="00172567">
      <w:pPr>
        <w:pStyle w:val="1c"/>
        <w:rPr>
          <w:rFonts w:eastAsiaTheme="minorEastAsia"/>
        </w:rPr>
      </w:pPr>
      <w:r w:rsidRPr="005663BF">
        <w:rPr>
          <w:rFonts w:eastAsiaTheme="minorEastAsia"/>
        </w:rPr>
        <w:t>Высококачественная маркировка, нанесенная с применением технологии термографической печати. Используется для проводников с разными диаметрами.</w:t>
      </w:r>
    </w:p>
    <w:p w14:paraId="7C46872E" w14:textId="77777777" w:rsidR="00CF6481" w:rsidRPr="00B01ADB" w:rsidRDefault="00CF6481" w:rsidP="00172567">
      <w:pPr>
        <w:pStyle w:val="40"/>
        <w:ind w:left="0"/>
        <w:rPr>
          <w:rFonts w:ascii="Tahoma" w:hAnsi="Tahoma" w:cs="Tahoma"/>
        </w:rPr>
      </w:pPr>
      <w:bookmarkStart w:id="102" w:name="bookmark156"/>
      <w:bookmarkStart w:id="103" w:name="bookmark158"/>
      <w:bookmarkStart w:id="104" w:name="bookmark159"/>
      <w:bookmarkStart w:id="105" w:name="bookmark160"/>
      <w:bookmarkEnd w:id="102"/>
      <w:r w:rsidRPr="00B01ADB">
        <w:rPr>
          <w:rFonts w:ascii="Tahoma" w:hAnsi="Tahoma" w:cs="Tahoma"/>
        </w:rPr>
        <w:t>Вариант 5.</w:t>
      </w:r>
      <w:bookmarkEnd w:id="103"/>
      <w:bookmarkEnd w:id="104"/>
      <w:bookmarkEnd w:id="105"/>
    </w:p>
    <w:p w14:paraId="38BCDD08" w14:textId="77777777" w:rsidR="00CF6481" w:rsidRPr="005663BF" w:rsidRDefault="00CF6481" w:rsidP="00172567">
      <w:pPr>
        <w:pStyle w:val="1c"/>
        <w:rPr>
          <w:rFonts w:eastAsiaTheme="minorEastAsia"/>
        </w:rPr>
      </w:pPr>
      <w:r w:rsidRPr="005663BF">
        <w:rPr>
          <w:rFonts w:eastAsiaTheme="minorEastAsia"/>
        </w:rPr>
        <w:t>Маркировка жил кабеля содержит наименование технологической позиции (Tag).</w:t>
      </w:r>
    </w:p>
    <w:p w14:paraId="40785658" w14:textId="77777777" w:rsidR="00CF6481" w:rsidRPr="005663BF" w:rsidRDefault="00CF6481" w:rsidP="00172567">
      <w:pPr>
        <w:pStyle w:val="1c"/>
        <w:rPr>
          <w:rFonts w:eastAsiaTheme="minorEastAsia"/>
        </w:rPr>
      </w:pPr>
      <w:r w:rsidRPr="005663BF">
        <w:rPr>
          <w:rFonts w:eastAsiaTheme="minorEastAsia"/>
        </w:rPr>
        <w:t xml:space="preserve">Система для маркировки провода состоит из держателя и вставных табличек. Диаметры проводников от 0,6 до 50мм. Размер маркировочного поля: 15 х 4 мм. </w:t>
      </w:r>
    </w:p>
    <w:p w14:paraId="63955106" w14:textId="77777777" w:rsidR="00CF6481" w:rsidRPr="005663BF" w:rsidRDefault="00CF6481" w:rsidP="00172567">
      <w:pPr>
        <w:pStyle w:val="1c"/>
        <w:rPr>
          <w:rFonts w:eastAsiaTheme="minorEastAsia"/>
        </w:rPr>
      </w:pPr>
      <w:r w:rsidRPr="005663BF">
        <w:rPr>
          <w:rFonts w:eastAsiaTheme="minorEastAsia"/>
        </w:rPr>
        <w:t>Нанесение надписей на таблички системами термотрансферной печати, возможен вариант нанесения с помощью специализированных маркеров.</w:t>
      </w:r>
    </w:p>
    <w:p w14:paraId="725231F6" w14:textId="77777777" w:rsidR="00CF6481" w:rsidRPr="00B01ADB" w:rsidRDefault="00CF6481" w:rsidP="00172567">
      <w:pPr>
        <w:pStyle w:val="40"/>
        <w:ind w:left="0"/>
        <w:rPr>
          <w:rFonts w:ascii="Tahoma" w:hAnsi="Tahoma" w:cs="Tahoma"/>
        </w:rPr>
      </w:pPr>
      <w:bookmarkStart w:id="106" w:name="bookmark163"/>
      <w:bookmarkStart w:id="107" w:name="bookmark164"/>
      <w:bookmarkStart w:id="108" w:name="bookmark165"/>
      <w:r w:rsidRPr="00B01ADB">
        <w:rPr>
          <w:rFonts w:ascii="Tahoma" w:hAnsi="Tahoma" w:cs="Tahoma"/>
        </w:rPr>
        <w:t>Вариант 6.</w:t>
      </w:r>
      <w:bookmarkEnd w:id="106"/>
      <w:bookmarkEnd w:id="107"/>
      <w:bookmarkEnd w:id="108"/>
    </w:p>
    <w:p w14:paraId="5653A1F4" w14:textId="77777777" w:rsidR="00CF6481" w:rsidRPr="005663BF" w:rsidRDefault="00CF6481" w:rsidP="00172567">
      <w:pPr>
        <w:pStyle w:val="1c"/>
        <w:rPr>
          <w:rFonts w:eastAsiaTheme="minorEastAsia"/>
        </w:rPr>
      </w:pPr>
      <w:r w:rsidRPr="005663BF">
        <w:rPr>
          <w:rFonts w:eastAsiaTheme="minorEastAsia"/>
        </w:rPr>
        <w:t>Маркировка наименований элементов на местных шкафах управления с указанием настроечных параметров, содержит наименование технологической позиции (Tag).</w:t>
      </w:r>
    </w:p>
    <w:p w14:paraId="6178E395"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ширина 12 мм (черный текст на желтом фоне).</w:t>
      </w:r>
    </w:p>
    <w:p w14:paraId="75BFB214" w14:textId="77777777" w:rsidR="00CF6481" w:rsidRPr="00172567" w:rsidRDefault="00CF6481" w:rsidP="00172567">
      <w:pPr>
        <w:pStyle w:val="1c"/>
        <w:rPr>
          <w:color w:val="000000"/>
        </w:rPr>
      </w:pPr>
      <w:r w:rsidRPr="005663BF">
        <w:rPr>
          <w:rFonts w:eastAsiaTheme="minorEastAsia"/>
        </w:rPr>
        <w:t>Приклеивается</w:t>
      </w:r>
      <w:r w:rsidRPr="00172567">
        <w:rPr>
          <w:color w:val="000000"/>
        </w:rPr>
        <w:t xml:space="preserve"> рядом с элементами настройки, управления или отображения, располагается максимально симметрично и эстетично для</w:t>
      </w:r>
      <w:r w:rsidR="00163098" w:rsidRPr="00172567">
        <w:rPr>
          <w:color w:val="000000"/>
        </w:rPr>
        <w:t> </w:t>
      </w:r>
      <w:r w:rsidRPr="00172567">
        <w:rPr>
          <w:color w:val="000000"/>
        </w:rPr>
        <w:t>визуального восприятия и должна содержать следующую информацию:</w:t>
      </w:r>
    </w:p>
    <w:p w14:paraId="561F9922" w14:textId="77777777" w:rsidR="00CF6481" w:rsidRPr="00C00560" w:rsidRDefault="00225832">
      <w:pPr>
        <w:pStyle w:val="1d"/>
        <w:tabs>
          <w:tab w:val="left" w:pos="1418"/>
        </w:tabs>
        <w:spacing w:after="120"/>
        <w:ind w:firstLine="709"/>
        <w:jc w:val="both"/>
        <w:rPr>
          <w:rFonts w:ascii="Tahoma" w:hAnsi="Tahoma" w:cs="Tahoma"/>
          <w:sz w:val="24"/>
          <w:szCs w:val="24"/>
        </w:rPr>
      </w:pPr>
      <w:bookmarkStart w:id="109" w:name="bookmark172"/>
      <w:bookmarkEnd w:id="109"/>
      <w:r w:rsidRPr="00C00560">
        <w:rPr>
          <w:rFonts w:ascii="Tahoma" w:hAnsi="Tahoma" w:cs="Tahoma"/>
          <w:color w:val="000000"/>
          <w:sz w:val="24"/>
          <w:szCs w:val="24"/>
        </w:rPr>
        <w:t xml:space="preserve">- наименование </w:t>
      </w:r>
      <w:r w:rsidR="00CF6481" w:rsidRPr="00C00560">
        <w:rPr>
          <w:rFonts w:ascii="Tahoma" w:hAnsi="Tahoma" w:cs="Tahoma"/>
          <w:color w:val="000000"/>
          <w:sz w:val="24"/>
          <w:szCs w:val="24"/>
        </w:rPr>
        <w:t>контура;</w:t>
      </w:r>
    </w:p>
    <w:p w14:paraId="15428E89" w14:textId="77777777" w:rsidR="00CF6481" w:rsidRPr="00C00560" w:rsidRDefault="00225832">
      <w:pPr>
        <w:pStyle w:val="1d"/>
        <w:tabs>
          <w:tab w:val="left" w:pos="1418"/>
        </w:tabs>
        <w:spacing w:after="120"/>
        <w:ind w:firstLine="709"/>
        <w:jc w:val="both"/>
        <w:rPr>
          <w:rFonts w:ascii="Tahoma" w:hAnsi="Tahoma" w:cs="Tahoma"/>
          <w:sz w:val="24"/>
          <w:szCs w:val="24"/>
        </w:rPr>
      </w:pPr>
      <w:bookmarkStart w:id="110" w:name="bookmark173"/>
      <w:bookmarkEnd w:id="110"/>
      <w:r w:rsidRPr="00C00560">
        <w:rPr>
          <w:rFonts w:ascii="Tahoma" w:hAnsi="Tahoma" w:cs="Tahoma"/>
          <w:color w:val="000000"/>
          <w:sz w:val="24"/>
          <w:szCs w:val="24"/>
        </w:rPr>
        <w:t xml:space="preserve">- технологическая </w:t>
      </w:r>
      <w:r w:rsidR="00CF6481" w:rsidRPr="00C00560">
        <w:rPr>
          <w:rFonts w:ascii="Tahoma" w:hAnsi="Tahoma" w:cs="Tahoma"/>
          <w:color w:val="000000"/>
          <w:sz w:val="24"/>
          <w:szCs w:val="24"/>
        </w:rPr>
        <w:t>позиция контура.</w:t>
      </w:r>
    </w:p>
    <w:p w14:paraId="3562E7CD" w14:textId="77777777" w:rsidR="00CF6481" w:rsidRPr="00F37314" w:rsidRDefault="00CF6481" w:rsidP="00DA2B53">
      <w:pPr>
        <w:pStyle w:val="40"/>
        <w:ind w:left="0"/>
        <w:rPr>
          <w:rFonts w:ascii="Tahoma" w:hAnsi="Tahoma" w:cs="Tahoma"/>
        </w:rPr>
      </w:pPr>
      <w:bookmarkStart w:id="111" w:name="bookmark174"/>
      <w:bookmarkStart w:id="112" w:name="bookmark175"/>
      <w:bookmarkStart w:id="113" w:name="bookmark176"/>
      <w:r w:rsidRPr="00F37314">
        <w:rPr>
          <w:rFonts w:ascii="Tahoma" w:hAnsi="Tahoma" w:cs="Tahoma"/>
        </w:rPr>
        <w:t>Вариант 7.</w:t>
      </w:r>
      <w:bookmarkEnd w:id="111"/>
      <w:bookmarkEnd w:id="112"/>
      <w:bookmarkEnd w:id="113"/>
    </w:p>
    <w:p w14:paraId="2E6368A2" w14:textId="77777777" w:rsidR="00CF6481" w:rsidRPr="005663BF" w:rsidRDefault="00CF6481" w:rsidP="00172567">
      <w:pPr>
        <w:pStyle w:val="1c"/>
        <w:rPr>
          <w:rFonts w:eastAsiaTheme="minorEastAsia"/>
        </w:rPr>
      </w:pPr>
      <w:r w:rsidRPr="005663BF">
        <w:rPr>
          <w:rFonts w:eastAsiaTheme="minorEastAsia"/>
        </w:rPr>
        <w:t>Маркировка наименований элементов на местных шкафах управления с указанием настроечных параметров, содержит наименование технологической позиции (Tag).</w:t>
      </w:r>
    </w:p>
    <w:p w14:paraId="36B1DB6E" w14:textId="77777777" w:rsidR="00CF6481" w:rsidRPr="005663BF" w:rsidRDefault="00CF6481" w:rsidP="00172567">
      <w:pPr>
        <w:pStyle w:val="1c"/>
        <w:rPr>
          <w:rFonts w:eastAsiaTheme="minorEastAsia"/>
        </w:rPr>
      </w:pPr>
      <w:r w:rsidRPr="005663BF">
        <w:rPr>
          <w:rFonts w:eastAsiaTheme="minorEastAsia"/>
        </w:rPr>
        <w:t>Маркировка выполнена на лазерном маркировщике c</w:t>
      </w:r>
      <w:r w:rsidR="00163098" w:rsidRPr="005663BF">
        <w:rPr>
          <w:rFonts w:eastAsiaTheme="minorEastAsia"/>
        </w:rPr>
        <w:t> </w:t>
      </w:r>
      <w:r w:rsidRPr="005663BF">
        <w:rPr>
          <w:rFonts w:eastAsiaTheme="minorEastAsia"/>
        </w:rPr>
        <w:t>использованием материалов маркировочных материалов для кабеля.</w:t>
      </w:r>
    </w:p>
    <w:p w14:paraId="603BD6DD" w14:textId="77777777" w:rsidR="00CF6481" w:rsidRPr="005663BF" w:rsidRDefault="00CF6481" w:rsidP="00172567">
      <w:pPr>
        <w:pStyle w:val="1c"/>
      </w:pPr>
      <w:r w:rsidRPr="005663BF">
        <w:rPr>
          <w:rFonts w:eastAsiaTheme="minorEastAsia"/>
        </w:rPr>
        <w:t>Приклеивается рядом с элементами настройки, управления или отображения,</w:t>
      </w:r>
      <w:r w:rsidRPr="00172567">
        <w:rPr>
          <w:color w:val="000000"/>
        </w:rPr>
        <w:t xml:space="preserve"> располагается максимально симметрично и эстетично для визуального восприятия.</w:t>
      </w:r>
    </w:p>
    <w:p w14:paraId="72AEB632" w14:textId="77777777" w:rsidR="00CF6481" w:rsidRPr="005663BF" w:rsidRDefault="00CF6481" w:rsidP="00172567">
      <w:pPr>
        <w:pStyle w:val="1c"/>
        <w:rPr>
          <w:rFonts w:eastAsiaTheme="minorEastAsia"/>
        </w:rPr>
      </w:pPr>
      <w:r w:rsidRPr="005663BF">
        <w:rPr>
          <w:rFonts w:eastAsiaTheme="minorEastAsia"/>
        </w:rPr>
        <w:t>Табличка материал анодированный алюминий с покрытием с</w:t>
      </w:r>
      <w:r w:rsidR="00163098" w:rsidRPr="005663BF">
        <w:rPr>
          <w:rFonts w:eastAsiaTheme="minorEastAsia"/>
        </w:rPr>
        <w:t> </w:t>
      </w:r>
      <w:r w:rsidRPr="005663BF">
        <w:rPr>
          <w:rFonts w:eastAsiaTheme="minorEastAsia"/>
        </w:rPr>
        <w:t>клейким слоем на обратной стороне размером 60х30 мм. BK. Печать белый по-чёрному.</w:t>
      </w:r>
    </w:p>
    <w:p w14:paraId="33909B2B" w14:textId="77777777" w:rsidR="00CF6481" w:rsidRPr="005663BF" w:rsidRDefault="00CF6481" w:rsidP="00172567">
      <w:pPr>
        <w:pStyle w:val="1c"/>
        <w:rPr>
          <w:rFonts w:eastAsiaTheme="minorEastAsia"/>
        </w:rPr>
      </w:pPr>
      <w:r w:rsidRPr="005663BF">
        <w:rPr>
          <w:rFonts w:eastAsiaTheme="minorEastAsia"/>
        </w:rPr>
        <w:t>Возможны другие варианты цветового оформления, размеров табличек и способов крепления. Печать черный по металлу.</w:t>
      </w:r>
    </w:p>
    <w:p w14:paraId="4D9D95F7" w14:textId="77777777" w:rsidR="00CF6481" w:rsidRPr="00B01ADB" w:rsidRDefault="00CF6481" w:rsidP="00172567">
      <w:pPr>
        <w:pStyle w:val="40"/>
        <w:ind w:left="0"/>
        <w:rPr>
          <w:rFonts w:ascii="Tahoma" w:hAnsi="Tahoma" w:cs="Tahoma"/>
        </w:rPr>
      </w:pPr>
      <w:bookmarkStart w:id="114" w:name="bookmark183"/>
      <w:bookmarkStart w:id="115" w:name="bookmark184"/>
      <w:bookmarkStart w:id="116" w:name="bookmark185"/>
      <w:r w:rsidRPr="00B01ADB">
        <w:rPr>
          <w:rFonts w:ascii="Tahoma" w:hAnsi="Tahoma" w:cs="Tahoma"/>
        </w:rPr>
        <w:t>Вариант 8.</w:t>
      </w:r>
      <w:bookmarkEnd w:id="114"/>
      <w:bookmarkEnd w:id="115"/>
      <w:bookmarkEnd w:id="116"/>
    </w:p>
    <w:p w14:paraId="318EFA4D" w14:textId="77777777" w:rsidR="00CF6481" w:rsidRPr="005663BF" w:rsidRDefault="00CF6481" w:rsidP="00172567">
      <w:pPr>
        <w:pStyle w:val="1c"/>
        <w:rPr>
          <w:rFonts w:eastAsiaTheme="minorEastAsia"/>
        </w:rPr>
      </w:pPr>
      <w:r w:rsidRPr="005663BF">
        <w:rPr>
          <w:rFonts w:eastAsiaTheme="minorEastAsia"/>
        </w:rPr>
        <w:t>Маркировка запорных элементов, вентилей пневматических линий, содержит наименование технологической позиции (Tag).</w:t>
      </w:r>
    </w:p>
    <w:p w14:paraId="55252015"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шириной 12 мм (черный текст на желтом фоне).</w:t>
      </w:r>
    </w:p>
    <w:p w14:paraId="0C4CA3BE" w14:textId="77777777" w:rsidR="00CF6481" w:rsidRPr="005663BF" w:rsidRDefault="00CF6481" w:rsidP="00172567">
      <w:pPr>
        <w:pStyle w:val="1c"/>
        <w:rPr>
          <w:rFonts w:eastAsiaTheme="minorEastAsia"/>
        </w:rPr>
      </w:pPr>
      <w:r w:rsidRPr="005663BF">
        <w:rPr>
          <w:rFonts w:eastAsiaTheme="minorEastAsia"/>
        </w:rPr>
        <w:t>Приклеивается на рукоятку вентиля или рядом на оборудовании.</w:t>
      </w:r>
    </w:p>
    <w:p w14:paraId="733268E4" w14:textId="77777777" w:rsidR="00CF6481" w:rsidRPr="00B01ADB" w:rsidRDefault="00CF6481" w:rsidP="00172567">
      <w:pPr>
        <w:pStyle w:val="40"/>
        <w:ind w:left="0"/>
        <w:rPr>
          <w:rFonts w:ascii="Tahoma" w:hAnsi="Tahoma" w:cs="Tahoma"/>
        </w:rPr>
      </w:pPr>
      <w:bookmarkStart w:id="117" w:name="bookmark192"/>
      <w:bookmarkStart w:id="118" w:name="bookmark193"/>
      <w:bookmarkStart w:id="119" w:name="bookmark194"/>
      <w:r w:rsidRPr="00B01ADB">
        <w:rPr>
          <w:rFonts w:ascii="Tahoma" w:hAnsi="Tahoma" w:cs="Tahoma"/>
        </w:rPr>
        <w:t>Вариант 9.</w:t>
      </w:r>
      <w:bookmarkEnd w:id="117"/>
      <w:bookmarkEnd w:id="118"/>
      <w:bookmarkEnd w:id="119"/>
    </w:p>
    <w:p w14:paraId="6FEEEDDC" w14:textId="77777777" w:rsidR="00CF6481" w:rsidRPr="005663BF" w:rsidRDefault="00CF6481" w:rsidP="00172567">
      <w:pPr>
        <w:pStyle w:val="1c"/>
        <w:rPr>
          <w:rFonts w:eastAsiaTheme="minorEastAsia"/>
        </w:rPr>
      </w:pPr>
      <w:r w:rsidRPr="005663BF">
        <w:rPr>
          <w:rFonts w:eastAsiaTheme="minorEastAsia"/>
        </w:rPr>
        <w:t>Маркировка пневматических элементов управления или распределения в пневматических шкафах, содержит наименование технологической позиции (Tag).</w:t>
      </w:r>
    </w:p>
    <w:p w14:paraId="3C27F4A7"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шириной 12 мм (черный текст на желтом фоне).</w:t>
      </w:r>
    </w:p>
    <w:p w14:paraId="63E17B84" w14:textId="77777777" w:rsidR="00CF6481" w:rsidRPr="005663BF" w:rsidRDefault="00CF6481" w:rsidP="00172567">
      <w:pPr>
        <w:pStyle w:val="1c"/>
        <w:rPr>
          <w:rFonts w:eastAsiaTheme="minorEastAsia"/>
        </w:rPr>
      </w:pPr>
      <w:r w:rsidRPr="005663BF">
        <w:rPr>
          <w:rFonts w:eastAsiaTheme="minorEastAsia"/>
        </w:rPr>
        <w:t>Приклеивается непосредственно на корпус, если нет возможности, то на рядом прилегающие части или детали шкафа, коробки.</w:t>
      </w:r>
    </w:p>
    <w:p w14:paraId="5C4C506B" w14:textId="77777777" w:rsidR="00CF6481" w:rsidRPr="00F37314" w:rsidRDefault="00CF6481" w:rsidP="00DA2B53">
      <w:pPr>
        <w:pStyle w:val="40"/>
        <w:ind w:left="0"/>
        <w:rPr>
          <w:rFonts w:ascii="Tahoma" w:hAnsi="Tahoma" w:cs="Tahoma"/>
        </w:rPr>
      </w:pPr>
      <w:bookmarkStart w:id="120" w:name="bookmark201"/>
      <w:bookmarkStart w:id="121" w:name="bookmark202"/>
      <w:bookmarkStart w:id="122" w:name="bookmark203"/>
      <w:r w:rsidRPr="00F37314">
        <w:rPr>
          <w:rFonts w:ascii="Tahoma" w:hAnsi="Tahoma" w:cs="Tahoma"/>
        </w:rPr>
        <w:t>Вариант 10.</w:t>
      </w:r>
      <w:bookmarkEnd w:id="120"/>
      <w:bookmarkEnd w:id="121"/>
      <w:bookmarkEnd w:id="122"/>
    </w:p>
    <w:p w14:paraId="76B5EE10" w14:textId="77777777" w:rsidR="00CF6481" w:rsidRPr="005663BF" w:rsidRDefault="00CF6481" w:rsidP="00172567">
      <w:pPr>
        <w:pStyle w:val="1c"/>
        <w:rPr>
          <w:rFonts w:eastAsiaTheme="minorEastAsia"/>
        </w:rPr>
      </w:pPr>
      <w:r w:rsidRPr="005663BF">
        <w:rPr>
          <w:rFonts w:eastAsiaTheme="minorEastAsia"/>
        </w:rPr>
        <w:t>Маркировка соединительных коробок содержит наименование технологической позиции (Tag), адрес ответного подключения, принадлежность к службе и знаки безопасности.</w:t>
      </w:r>
    </w:p>
    <w:p w14:paraId="3C7AC9CF"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шириной 12 мм (черный текст на желтом фоне).</w:t>
      </w:r>
    </w:p>
    <w:p w14:paraId="4D9CD68D" w14:textId="77777777" w:rsidR="00CF6481" w:rsidRPr="005663BF" w:rsidRDefault="00CF6481" w:rsidP="00172567">
      <w:pPr>
        <w:pStyle w:val="1c"/>
        <w:rPr>
          <w:rFonts w:eastAsiaTheme="minorEastAsia"/>
        </w:rPr>
      </w:pPr>
      <w:r w:rsidRPr="005663BF">
        <w:rPr>
          <w:rFonts w:eastAsiaTheme="minorEastAsia"/>
        </w:rPr>
        <w:t>Приклеивается непосредственно на крышку корпуса максимально симметрично и эстетично для визуального восприятия.</w:t>
      </w:r>
    </w:p>
    <w:p w14:paraId="14DFBC96" w14:textId="77777777" w:rsidR="00CF6481" w:rsidRPr="00F37314" w:rsidRDefault="00CF6481" w:rsidP="00DA2B53">
      <w:pPr>
        <w:pStyle w:val="40"/>
        <w:ind w:left="0"/>
        <w:rPr>
          <w:rFonts w:ascii="Tahoma" w:hAnsi="Tahoma" w:cs="Tahoma"/>
        </w:rPr>
      </w:pPr>
      <w:bookmarkStart w:id="123" w:name="bookmark210"/>
      <w:bookmarkStart w:id="124" w:name="bookmark211"/>
      <w:bookmarkStart w:id="125" w:name="bookmark212"/>
      <w:r w:rsidRPr="00F37314">
        <w:rPr>
          <w:rFonts w:ascii="Tahoma" w:hAnsi="Tahoma" w:cs="Tahoma"/>
        </w:rPr>
        <w:t>Вариант 11.</w:t>
      </w:r>
      <w:bookmarkEnd w:id="123"/>
      <w:bookmarkEnd w:id="124"/>
      <w:bookmarkEnd w:id="125"/>
    </w:p>
    <w:p w14:paraId="66528667" w14:textId="77777777" w:rsidR="00CF6481" w:rsidRPr="005663BF" w:rsidRDefault="00CF6481" w:rsidP="00172567">
      <w:pPr>
        <w:pStyle w:val="1c"/>
        <w:rPr>
          <w:rFonts w:eastAsiaTheme="minorEastAsia"/>
        </w:rPr>
      </w:pPr>
      <w:r w:rsidRPr="005663BF">
        <w:rPr>
          <w:rFonts w:eastAsiaTheme="minorEastAsia"/>
        </w:rPr>
        <w:t>Маркировка соединительных шкафов, содержит наименование технологической позиции (Tag), адрес ответного подключения, принадлежность к службе и знаки безопасности.</w:t>
      </w:r>
    </w:p>
    <w:p w14:paraId="06FB1B4D" w14:textId="77777777" w:rsidR="00CF6481" w:rsidRPr="005663BF" w:rsidRDefault="00CF6481" w:rsidP="00172567">
      <w:pPr>
        <w:pStyle w:val="1c"/>
        <w:rPr>
          <w:rFonts w:eastAsiaTheme="minorEastAsia"/>
        </w:rPr>
      </w:pPr>
      <w:r w:rsidRPr="005663BF">
        <w:rPr>
          <w:rFonts w:eastAsiaTheme="minorEastAsia"/>
        </w:rPr>
        <w:t>Маркировка выполняется на принтере для печати этикеток с</w:t>
      </w:r>
      <w:r w:rsidR="00163098" w:rsidRPr="005663BF">
        <w:rPr>
          <w:rFonts w:eastAsiaTheme="minorEastAsia"/>
        </w:rPr>
        <w:t> </w:t>
      </w:r>
      <w:r w:rsidRPr="005663BF">
        <w:rPr>
          <w:rFonts w:eastAsiaTheme="minorEastAsia"/>
        </w:rPr>
        <w:t>помощью ламинированной самоклеящейся ленты ширина 24 мм (черный текст на желтом фоне).</w:t>
      </w:r>
    </w:p>
    <w:p w14:paraId="6A531271" w14:textId="77777777" w:rsidR="00CF6481" w:rsidRPr="005663BF" w:rsidRDefault="00CF6481" w:rsidP="00172567">
      <w:pPr>
        <w:pStyle w:val="1c"/>
        <w:rPr>
          <w:rFonts w:eastAsiaTheme="minorEastAsia"/>
        </w:rPr>
      </w:pPr>
      <w:r w:rsidRPr="005663BF">
        <w:rPr>
          <w:rFonts w:eastAsiaTheme="minorEastAsia"/>
        </w:rPr>
        <w:t>Приклеивается непосредственно на крышку корпуса максимально симметрично и эстетично для визуального восприятия.</w:t>
      </w:r>
    </w:p>
    <w:p w14:paraId="0FF75F1B" w14:textId="77777777" w:rsidR="00066834" w:rsidRPr="003D151F" w:rsidRDefault="00066834">
      <w:pPr>
        <w:pStyle w:val="23"/>
        <w:tabs>
          <w:tab w:val="left" w:pos="567"/>
        </w:tabs>
        <w:spacing w:after="120"/>
        <w:ind w:left="0"/>
        <w:contextualSpacing/>
        <w:rPr>
          <w:rFonts w:cs="Tahoma"/>
        </w:rPr>
      </w:pPr>
      <w:bookmarkStart w:id="126" w:name="_Toc102565804"/>
      <w:r w:rsidRPr="003D151F">
        <w:rPr>
          <w:rFonts w:cs="Tahoma"/>
        </w:rPr>
        <w:t>Требования к сетям передачи данных</w:t>
      </w:r>
      <w:bookmarkEnd w:id="126"/>
    </w:p>
    <w:p w14:paraId="2008516C" w14:textId="77777777" w:rsidR="00066834" w:rsidRPr="003D151F" w:rsidRDefault="00066834">
      <w:pPr>
        <w:pStyle w:val="31"/>
        <w:keepNext/>
        <w:tabs>
          <w:tab w:val="left" w:pos="567"/>
        </w:tabs>
        <w:spacing w:after="120"/>
        <w:ind w:left="0"/>
        <w:contextualSpacing/>
        <w:rPr>
          <w:rFonts w:cs="Tahoma"/>
        </w:rPr>
      </w:pPr>
      <w:bookmarkStart w:id="127" w:name="_Toc102565805"/>
      <w:r w:rsidRPr="003D151F">
        <w:rPr>
          <w:rFonts w:cs="Tahoma"/>
        </w:rPr>
        <w:t>Общие положения</w:t>
      </w:r>
      <w:bookmarkEnd w:id="127"/>
    </w:p>
    <w:p w14:paraId="7A286210" w14:textId="77777777" w:rsidR="00066834" w:rsidRPr="00780324" w:rsidRDefault="00066834">
      <w:pPr>
        <w:pStyle w:val="40"/>
        <w:spacing w:after="120"/>
        <w:ind w:left="0"/>
        <w:rPr>
          <w:rFonts w:ascii="Tahoma" w:hAnsi="Tahoma" w:cs="Tahoma"/>
          <w:lang w:val="ru-RU"/>
        </w:rPr>
      </w:pPr>
      <w:r w:rsidRPr="004E5F5A">
        <w:rPr>
          <w:rFonts w:ascii="Tahoma" w:eastAsiaTheme="minorEastAsia" w:hAnsi="Tahoma" w:cs="Tahoma"/>
          <w:lang w:val="ru-RU"/>
        </w:rPr>
        <w:t>Технологическая сеть передачи данных (</w:t>
      </w:r>
      <w:r w:rsidR="00F014DB">
        <w:rPr>
          <w:rFonts w:ascii="Tahoma" w:eastAsiaTheme="minorEastAsia" w:hAnsi="Tahoma" w:cs="Tahoma"/>
          <w:lang w:val="ru-RU"/>
        </w:rPr>
        <w:t xml:space="preserve">далее - </w:t>
      </w:r>
      <w:r w:rsidRPr="004E5F5A">
        <w:rPr>
          <w:rFonts w:ascii="Tahoma" w:eastAsiaTheme="minorEastAsia" w:hAnsi="Tahoma" w:cs="Tahoma"/>
          <w:lang w:val="ru-RU"/>
        </w:rPr>
        <w:t>ТСПД) – это сеть, обеспечивающая</w:t>
      </w:r>
      <w:r w:rsidR="003844D0">
        <w:rPr>
          <w:rFonts w:ascii="Tahoma" w:eastAsiaTheme="minorEastAsia" w:hAnsi="Tahoma" w:cs="Tahoma"/>
          <w:lang w:val="ru-RU"/>
        </w:rPr>
        <w:t xml:space="preserve"> </w:t>
      </w:r>
      <w:r w:rsidR="003844D0" w:rsidRPr="004E5F5A">
        <w:rPr>
          <w:rFonts w:ascii="Tahoma" w:hAnsi="Tahoma" w:cs="Tahoma"/>
          <w:lang w:val="ru-RU"/>
        </w:rPr>
        <w:t>горизонтальную и вертикальную интеграцию компонентов АСУТП</w:t>
      </w:r>
      <w:r w:rsidRPr="004E5F5A">
        <w:rPr>
          <w:rFonts w:ascii="Tahoma" w:eastAsiaTheme="minorEastAsia" w:hAnsi="Tahoma" w:cs="Tahoma"/>
          <w:lang w:val="ru-RU"/>
        </w:rPr>
        <w:t xml:space="preserve"> </w:t>
      </w:r>
      <w:r w:rsidRPr="004E5F5A">
        <w:rPr>
          <w:rFonts w:ascii="Tahoma" w:hAnsi="Tahoma" w:cs="Tahoma"/>
          <w:lang w:val="ru-RU"/>
        </w:rPr>
        <w:t xml:space="preserve">Горизонтальная интеграция обеспечивает взаимодействие между системами. Вертикальная интеграция обеспечивает взаимодействие между иерархическими уровнями в АСУТП, а также уровнем управления производством. </w:t>
      </w:r>
      <w:r w:rsidRPr="00780324">
        <w:rPr>
          <w:rFonts w:ascii="Tahoma" w:hAnsi="Tahoma" w:cs="Tahoma"/>
          <w:lang w:val="ru-RU"/>
        </w:rPr>
        <w:t>Настоящий раздел устанавливает основные требования к ТСПД.</w:t>
      </w:r>
    </w:p>
    <w:p w14:paraId="7A470B1A" w14:textId="77777777" w:rsidR="00066834" w:rsidRPr="004E5F5A" w:rsidRDefault="00066834">
      <w:pPr>
        <w:pStyle w:val="40"/>
        <w:spacing w:after="120"/>
        <w:ind w:left="0"/>
        <w:rPr>
          <w:rFonts w:ascii="Tahoma" w:hAnsi="Tahoma" w:cs="Tahoma"/>
          <w:lang w:val="ru-RU"/>
        </w:rPr>
      </w:pPr>
      <w:r w:rsidRPr="004E5F5A">
        <w:rPr>
          <w:rFonts w:ascii="Tahoma" w:hAnsi="Tahoma" w:cs="Tahoma"/>
          <w:lang w:val="ru-RU"/>
        </w:rPr>
        <w:t>Технологическая сеть должна облада</w:t>
      </w:r>
      <w:r w:rsidR="00503814" w:rsidRPr="004E5F5A">
        <w:rPr>
          <w:rFonts w:ascii="Tahoma" w:hAnsi="Tahoma" w:cs="Tahoma"/>
          <w:lang w:val="ru-RU"/>
        </w:rPr>
        <w:t>ть следующими характеристиками:</w:t>
      </w:r>
    </w:p>
    <w:p w14:paraId="1281D810" w14:textId="77777777" w:rsidR="00066834" w:rsidRPr="003D151F" w:rsidRDefault="00503814" w:rsidP="000C097E">
      <w:pPr>
        <w:pStyle w:val="1"/>
        <w:numPr>
          <w:ilvl w:val="0"/>
          <w:numId w:val="15"/>
        </w:numPr>
        <w:tabs>
          <w:tab w:val="clear" w:pos="851"/>
          <w:tab w:val="left" w:pos="993"/>
        </w:tabs>
        <w:spacing w:before="0"/>
        <w:ind w:left="0" w:firstLine="709"/>
        <w:rPr>
          <w:b w:val="0"/>
          <w:szCs w:val="24"/>
        </w:rPr>
      </w:pPr>
      <w:r>
        <w:rPr>
          <w:b w:val="0"/>
          <w:szCs w:val="24"/>
        </w:rPr>
        <w:t>н</w:t>
      </w:r>
      <w:r w:rsidR="00066834" w:rsidRPr="003D151F">
        <w:rPr>
          <w:b w:val="0"/>
          <w:szCs w:val="24"/>
        </w:rPr>
        <w:t>адежность и доступность</w:t>
      </w:r>
      <w:r w:rsidR="00AC7ECE">
        <w:rPr>
          <w:b w:val="0"/>
          <w:szCs w:val="24"/>
        </w:rPr>
        <w:t>, возможность</w:t>
      </w:r>
      <w:r w:rsidR="00AC7ECE" w:rsidRPr="00F37314">
        <w:rPr>
          <w:b w:val="0"/>
          <w:szCs w:val="24"/>
        </w:rPr>
        <w:t>/</w:t>
      </w:r>
      <w:r w:rsidR="00AC7ECE">
        <w:rPr>
          <w:b w:val="0"/>
          <w:szCs w:val="24"/>
        </w:rPr>
        <w:t>способность</w:t>
      </w:r>
      <w:r w:rsidR="00066834" w:rsidRPr="003D151F">
        <w:rPr>
          <w:b w:val="0"/>
          <w:szCs w:val="24"/>
        </w:rPr>
        <w:t xml:space="preserve"> функционировать в непрерывном режиме так, чтобы оставаться работоспособной даже в случае повреждения отдельных ее сегментов. В случае возникновения отказов сеть должна осуществлять автоматическую реконфигурацию, восстановление работоспособности и минимиз</w:t>
      </w:r>
      <w:r w:rsidR="00DD59AC">
        <w:rPr>
          <w:b w:val="0"/>
          <w:szCs w:val="24"/>
        </w:rPr>
        <w:t>ацию</w:t>
      </w:r>
      <w:r w:rsidR="00066834" w:rsidRPr="003D151F">
        <w:rPr>
          <w:b w:val="0"/>
          <w:szCs w:val="24"/>
        </w:rPr>
        <w:t xml:space="preserve"> врем</w:t>
      </w:r>
      <w:r w:rsidR="00DD59AC">
        <w:rPr>
          <w:b w:val="0"/>
          <w:szCs w:val="24"/>
        </w:rPr>
        <w:t>ени</w:t>
      </w:r>
      <w:r w:rsidR="00066834" w:rsidRPr="003D151F">
        <w:rPr>
          <w:b w:val="0"/>
          <w:szCs w:val="24"/>
        </w:rPr>
        <w:t xml:space="preserve"> </w:t>
      </w:r>
      <w:r w:rsidR="003023DB">
        <w:rPr>
          <w:b w:val="0"/>
          <w:szCs w:val="24"/>
        </w:rPr>
        <w:t xml:space="preserve">ее </w:t>
      </w:r>
      <w:r w:rsidR="00066834" w:rsidRPr="003D151F">
        <w:rPr>
          <w:b w:val="0"/>
          <w:szCs w:val="24"/>
        </w:rPr>
        <w:t>простоя</w:t>
      </w:r>
      <w:r w:rsidR="009F01EE">
        <w:rPr>
          <w:b w:val="0"/>
          <w:szCs w:val="24"/>
        </w:rPr>
        <w:t xml:space="preserve"> путем</w:t>
      </w:r>
      <w:r w:rsidR="00066834" w:rsidRPr="003D151F">
        <w:rPr>
          <w:b w:val="0"/>
          <w:szCs w:val="24"/>
        </w:rPr>
        <w:t xml:space="preserve"> обеспечен</w:t>
      </w:r>
      <w:r w:rsidR="009F01EE">
        <w:rPr>
          <w:b w:val="0"/>
          <w:szCs w:val="24"/>
        </w:rPr>
        <w:t>ия</w:t>
      </w:r>
      <w:r w:rsidR="00066834" w:rsidRPr="003D151F">
        <w:rPr>
          <w:b w:val="0"/>
          <w:szCs w:val="24"/>
        </w:rPr>
        <w:t xml:space="preserve"> резервировани</w:t>
      </w:r>
      <w:r w:rsidR="009F01EE">
        <w:rPr>
          <w:b w:val="0"/>
          <w:szCs w:val="24"/>
        </w:rPr>
        <w:t>я</w:t>
      </w:r>
      <w:r w:rsidR="00066834" w:rsidRPr="003D151F">
        <w:rPr>
          <w:b w:val="0"/>
          <w:szCs w:val="24"/>
        </w:rPr>
        <w:t xml:space="preserve"> </w:t>
      </w:r>
      <w:r w:rsidR="003023DB">
        <w:rPr>
          <w:b w:val="0"/>
          <w:szCs w:val="24"/>
        </w:rPr>
        <w:t>цепочки</w:t>
      </w:r>
      <w:r w:rsidR="003023DB" w:rsidRPr="003D151F">
        <w:rPr>
          <w:b w:val="0"/>
          <w:szCs w:val="24"/>
        </w:rPr>
        <w:t xml:space="preserve"> </w:t>
      </w:r>
      <w:r w:rsidR="00066834" w:rsidRPr="003D151F">
        <w:rPr>
          <w:b w:val="0"/>
          <w:szCs w:val="24"/>
        </w:rPr>
        <w:t>и оборудования</w:t>
      </w:r>
      <w:r w:rsidR="003023DB">
        <w:rPr>
          <w:b w:val="0"/>
          <w:szCs w:val="24"/>
        </w:rPr>
        <w:t xml:space="preserve"> в ней</w:t>
      </w:r>
      <w:r w:rsidR="00B26E5C">
        <w:rPr>
          <w:b w:val="0"/>
          <w:szCs w:val="24"/>
        </w:rPr>
        <w:t>;</w:t>
      </w:r>
    </w:p>
    <w:p w14:paraId="1A4A9BC8" w14:textId="77777777" w:rsidR="00066834" w:rsidRPr="003D151F" w:rsidRDefault="008859E6" w:rsidP="000C097E">
      <w:pPr>
        <w:pStyle w:val="1"/>
        <w:numPr>
          <w:ilvl w:val="0"/>
          <w:numId w:val="15"/>
        </w:numPr>
        <w:tabs>
          <w:tab w:val="clear" w:pos="851"/>
          <w:tab w:val="left" w:pos="993"/>
        </w:tabs>
        <w:spacing w:before="0"/>
        <w:ind w:left="0" w:firstLine="709"/>
        <w:rPr>
          <w:b w:val="0"/>
          <w:szCs w:val="24"/>
        </w:rPr>
      </w:pPr>
      <w:r>
        <w:rPr>
          <w:b w:val="0"/>
          <w:szCs w:val="24"/>
        </w:rPr>
        <w:t>п</w:t>
      </w:r>
      <w:r w:rsidR="00066834" w:rsidRPr="003D151F">
        <w:rPr>
          <w:b w:val="0"/>
          <w:szCs w:val="24"/>
        </w:rPr>
        <w:t>роизводительность</w:t>
      </w:r>
      <w:r w:rsidR="00321B35">
        <w:rPr>
          <w:b w:val="0"/>
          <w:szCs w:val="24"/>
        </w:rPr>
        <w:t>: выбор</w:t>
      </w:r>
      <w:r w:rsidR="00066834" w:rsidRPr="003D151F">
        <w:rPr>
          <w:b w:val="0"/>
          <w:szCs w:val="24"/>
        </w:rPr>
        <w:t xml:space="preserve"> оборудовани</w:t>
      </w:r>
      <w:r w:rsidR="00321B35">
        <w:rPr>
          <w:b w:val="0"/>
          <w:szCs w:val="24"/>
        </w:rPr>
        <w:t>я</w:t>
      </w:r>
      <w:r w:rsidR="00066834" w:rsidRPr="003D151F">
        <w:rPr>
          <w:b w:val="0"/>
          <w:szCs w:val="24"/>
        </w:rPr>
        <w:t xml:space="preserve"> связи </w:t>
      </w:r>
      <w:r w:rsidR="00321B35">
        <w:rPr>
          <w:b w:val="0"/>
          <w:szCs w:val="24"/>
        </w:rPr>
        <w:t>должен быть основан на</w:t>
      </w:r>
      <w:r w:rsidR="003B3DCF">
        <w:rPr>
          <w:b w:val="0"/>
          <w:szCs w:val="24"/>
        </w:rPr>
        <w:t xml:space="preserve"> ранее</w:t>
      </w:r>
      <w:r w:rsidR="00066834" w:rsidRPr="003D151F">
        <w:rPr>
          <w:b w:val="0"/>
          <w:szCs w:val="24"/>
        </w:rPr>
        <w:t xml:space="preserve"> </w:t>
      </w:r>
      <w:r w:rsidR="00321B35">
        <w:rPr>
          <w:b w:val="0"/>
          <w:szCs w:val="24"/>
        </w:rPr>
        <w:t>за</w:t>
      </w:r>
      <w:r w:rsidR="00066834" w:rsidRPr="003D151F">
        <w:rPr>
          <w:b w:val="0"/>
          <w:szCs w:val="24"/>
        </w:rPr>
        <w:t>планир</w:t>
      </w:r>
      <w:r w:rsidR="00321B35">
        <w:rPr>
          <w:b w:val="0"/>
          <w:szCs w:val="24"/>
        </w:rPr>
        <w:t>ованных</w:t>
      </w:r>
      <w:r w:rsidR="00066834" w:rsidRPr="003D151F">
        <w:rPr>
          <w:b w:val="0"/>
          <w:szCs w:val="24"/>
        </w:rPr>
        <w:t xml:space="preserve"> объем</w:t>
      </w:r>
      <w:r w:rsidR="00321B35">
        <w:rPr>
          <w:b w:val="0"/>
          <w:szCs w:val="24"/>
        </w:rPr>
        <w:t>ах</w:t>
      </w:r>
      <w:r w:rsidR="00066834" w:rsidRPr="003D151F">
        <w:rPr>
          <w:b w:val="0"/>
          <w:szCs w:val="24"/>
        </w:rPr>
        <w:t xml:space="preserve"> передаваемых технологических данных</w:t>
      </w:r>
      <w:r w:rsidR="00321B35">
        <w:rPr>
          <w:b w:val="0"/>
          <w:szCs w:val="24"/>
        </w:rPr>
        <w:t xml:space="preserve"> и</w:t>
      </w:r>
      <w:r w:rsidR="00066834" w:rsidRPr="003D151F">
        <w:rPr>
          <w:b w:val="0"/>
          <w:szCs w:val="24"/>
        </w:rPr>
        <w:t xml:space="preserve"> требований к используемым протоколам</w:t>
      </w:r>
      <w:r w:rsidR="00B26E5C">
        <w:rPr>
          <w:b w:val="0"/>
          <w:szCs w:val="24"/>
        </w:rPr>
        <w:t>;</w:t>
      </w:r>
    </w:p>
    <w:p w14:paraId="3B470373" w14:textId="77777777" w:rsidR="00066834" w:rsidRPr="003D151F" w:rsidRDefault="003B3DCF" w:rsidP="000C097E">
      <w:pPr>
        <w:pStyle w:val="1"/>
        <w:numPr>
          <w:ilvl w:val="0"/>
          <w:numId w:val="15"/>
        </w:numPr>
        <w:tabs>
          <w:tab w:val="clear" w:pos="851"/>
          <w:tab w:val="left" w:pos="993"/>
        </w:tabs>
        <w:spacing w:before="0"/>
        <w:ind w:left="0" w:firstLine="709"/>
        <w:rPr>
          <w:b w:val="0"/>
          <w:szCs w:val="24"/>
        </w:rPr>
      </w:pPr>
      <w:r>
        <w:rPr>
          <w:b w:val="0"/>
          <w:szCs w:val="24"/>
        </w:rPr>
        <w:t>м</w:t>
      </w:r>
      <w:r w:rsidR="00066834" w:rsidRPr="003D151F">
        <w:rPr>
          <w:b w:val="0"/>
          <w:szCs w:val="24"/>
        </w:rPr>
        <w:t>асштабируемость</w:t>
      </w:r>
      <w:r>
        <w:rPr>
          <w:b w:val="0"/>
          <w:szCs w:val="24"/>
        </w:rPr>
        <w:t>:</w:t>
      </w:r>
      <w:r w:rsidR="00066834" w:rsidRPr="003D151F">
        <w:rPr>
          <w:b w:val="0"/>
          <w:szCs w:val="24"/>
        </w:rPr>
        <w:t xml:space="preserve"> </w:t>
      </w:r>
      <w:r w:rsidRPr="00F37314">
        <w:rPr>
          <w:rFonts w:eastAsiaTheme="minorEastAsia"/>
          <w:b w:val="0"/>
        </w:rPr>
        <w:t>ТСПД</w:t>
      </w:r>
      <w:r w:rsidR="00066834" w:rsidRPr="003D151F">
        <w:rPr>
          <w:b w:val="0"/>
          <w:szCs w:val="24"/>
        </w:rPr>
        <w:t xml:space="preserve"> должна обеспечивать возможность расширения, то есть используемое оборудование и топологию сети </w:t>
      </w:r>
      <w:r>
        <w:rPr>
          <w:b w:val="0"/>
          <w:szCs w:val="24"/>
        </w:rPr>
        <w:t>необходимо</w:t>
      </w:r>
      <w:r w:rsidRPr="003D151F">
        <w:rPr>
          <w:b w:val="0"/>
          <w:szCs w:val="24"/>
        </w:rPr>
        <w:t xml:space="preserve"> </w:t>
      </w:r>
      <w:r w:rsidR="00066834" w:rsidRPr="003D151F">
        <w:rPr>
          <w:b w:val="0"/>
          <w:szCs w:val="24"/>
        </w:rPr>
        <w:t>выбирать так, чтобы обеспечить возможность увеличения количества подключенных пользователей и трафика технологических данных</w:t>
      </w:r>
      <w:r w:rsidR="00B26E5C">
        <w:rPr>
          <w:b w:val="0"/>
          <w:szCs w:val="24"/>
        </w:rPr>
        <w:t>;</w:t>
      </w:r>
    </w:p>
    <w:p w14:paraId="2E5C2AAB" w14:textId="77777777" w:rsidR="00066834" w:rsidRPr="003D151F" w:rsidRDefault="003B3DCF" w:rsidP="000C097E">
      <w:pPr>
        <w:pStyle w:val="1"/>
        <w:numPr>
          <w:ilvl w:val="0"/>
          <w:numId w:val="15"/>
        </w:numPr>
        <w:tabs>
          <w:tab w:val="clear" w:pos="851"/>
          <w:tab w:val="left" w:pos="993"/>
        </w:tabs>
        <w:spacing w:before="0"/>
        <w:ind w:left="0" w:firstLine="709"/>
        <w:rPr>
          <w:b w:val="0"/>
          <w:szCs w:val="24"/>
        </w:rPr>
      </w:pPr>
      <w:r>
        <w:rPr>
          <w:b w:val="0"/>
          <w:szCs w:val="24"/>
        </w:rPr>
        <w:t>э</w:t>
      </w:r>
      <w:r w:rsidR="00066834" w:rsidRPr="003D151F">
        <w:rPr>
          <w:b w:val="0"/>
          <w:szCs w:val="24"/>
        </w:rPr>
        <w:t>ффективность</w:t>
      </w:r>
      <w:r>
        <w:rPr>
          <w:b w:val="0"/>
          <w:szCs w:val="24"/>
        </w:rPr>
        <w:t>:</w:t>
      </w:r>
      <w:r w:rsidR="00066834" w:rsidRPr="003D151F">
        <w:rPr>
          <w:b w:val="0"/>
          <w:szCs w:val="24"/>
        </w:rPr>
        <w:t xml:space="preserve"> </w:t>
      </w:r>
      <w:r>
        <w:rPr>
          <w:b w:val="0"/>
          <w:szCs w:val="24"/>
        </w:rPr>
        <w:t>в</w:t>
      </w:r>
      <w:r w:rsidR="00066834" w:rsidRPr="003D151F">
        <w:rPr>
          <w:b w:val="0"/>
          <w:szCs w:val="24"/>
        </w:rPr>
        <w:t xml:space="preserve"> процессе проектирования </w:t>
      </w:r>
      <w:r w:rsidRPr="00F02EBD">
        <w:rPr>
          <w:rFonts w:eastAsiaTheme="minorEastAsia"/>
          <w:b w:val="0"/>
        </w:rPr>
        <w:t>ТСПД</w:t>
      </w:r>
      <w:r w:rsidR="00F37314">
        <w:rPr>
          <w:rFonts w:eastAsiaTheme="minorEastAsia"/>
          <w:b w:val="0"/>
        </w:rPr>
        <w:t xml:space="preserve"> </w:t>
      </w:r>
      <w:r w:rsidR="00066834" w:rsidRPr="003D151F">
        <w:rPr>
          <w:b w:val="0"/>
          <w:szCs w:val="24"/>
        </w:rPr>
        <w:t>необходимо проводить ее оптимизацию с целью более эффективного использования ресурсов оборудования и пропускной способности каналов передачи данных</w:t>
      </w:r>
      <w:r w:rsidR="00B26E5C">
        <w:rPr>
          <w:b w:val="0"/>
          <w:szCs w:val="24"/>
        </w:rPr>
        <w:t>;</w:t>
      </w:r>
    </w:p>
    <w:p w14:paraId="20DDBE6F" w14:textId="77777777" w:rsidR="00066834" w:rsidRPr="003D151F" w:rsidRDefault="00503814" w:rsidP="000C097E">
      <w:pPr>
        <w:pStyle w:val="1"/>
        <w:numPr>
          <w:ilvl w:val="0"/>
          <w:numId w:val="15"/>
        </w:numPr>
        <w:tabs>
          <w:tab w:val="clear" w:pos="851"/>
          <w:tab w:val="left" w:pos="993"/>
        </w:tabs>
        <w:spacing w:before="0"/>
        <w:ind w:left="0" w:firstLine="709"/>
        <w:rPr>
          <w:b w:val="0"/>
          <w:szCs w:val="24"/>
        </w:rPr>
      </w:pPr>
      <w:r>
        <w:rPr>
          <w:b w:val="0"/>
          <w:szCs w:val="24"/>
        </w:rPr>
        <w:t>у</w:t>
      </w:r>
      <w:r w:rsidR="00066834" w:rsidRPr="003D151F">
        <w:rPr>
          <w:b w:val="0"/>
          <w:szCs w:val="24"/>
        </w:rPr>
        <w:t>правляемость</w:t>
      </w:r>
      <w:r w:rsidR="00EA3742">
        <w:rPr>
          <w:b w:val="0"/>
          <w:szCs w:val="24"/>
        </w:rPr>
        <w:t>: необходимо</w:t>
      </w:r>
      <w:r w:rsidR="00066834" w:rsidRPr="003D151F">
        <w:rPr>
          <w:b w:val="0"/>
          <w:szCs w:val="24"/>
        </w:rPr>
        <w:t xml:space="preserve"> предусмотреть программные и технические средства, которые позволят обеспечить администрирование, круглосуточный мониторинг, сбор статистики, регистрацию событий и восстановление сети в</w:t>
      </w:r>
      <w:r w:rsidR="00163098">
        <w:rPr>
          <w:b w:val="0"/>
          <w:szCs w:val="24"/>
        </w:rPr>
        <w:t> </w:t>
      </w:r>
      <w:r w:rsidR="00066834" w:rsidRPr="003D151F">
        <w:rPr>
          <w:b w:val="0"/>
          <w:szCs w:val="24"/>
        </w:rPr>
        <w:t>случае возникновения нештатных ситуаций</w:t>
      </w:r>
      <w:r w:rsidR="00B26E5C">
        <w:rPr>
          <w:b w:val="0"/>
          <w:szCs w:val="24"/>
        </w:rPr>
        <w:t>;</w:t>
      </w:r>
    </w:p>
    <w:p w14:paraId="75DF79C5" w14:textId="77777777" w:rsidR="00066834" w:rsidRPr="00B10A90" w:rsidRDefault="00503814" w:rsidP="000C097E">
      <w:pPr>
        <w:pStyle w:val="1"/>
        <w:numPr>
          <w:ilvl w:val="0"/>
          <w:numId w:val="15"/>
        </w:numPr>
        <w:tabs>
          <w:tab w:val="clear" w:pos="851"/>
          <w:tab w:val="left" w:pos="993"/>
        </w:tabs>
        <w:spacing w:before="0"/>
        <w:ind w:left="0" w:firstLine="709"/>
        <w:rPr>
          <w:b w:val="0"/>
          <w:szCs w:val="24"/>
        </w:rPr>
      </w:pPr>
      <w:r>
        <w:rPr>
          <w:b w:val="0"/>
          <w:szCs w:val="24"/>
        </w:rPr>
        <w:t>б</w:t>
      </w:r>
      <w:r w:rsidR="00066834" w:rsidRPr="003D151F">
        <w:rPr>
          <w:b w:val="0"/>
          <w:szCs w:val="24"/>
        </w:rPr>
        <w:t>езопасность</w:t>
      </w:r>
      <w:r w:rsidR="00EA3742">
        <w:rPr>
          <w:b w:val="0"/>
          <w:szCs w:val="24"/>
        </w:rPr>
        <w:t>:</w:t>
      </w:r>
      <w:r w:rsidR="00066834" w:rsidRPr="003D151F">
        <w:rPr>
          <w:b w:val="0"/>
          <w:szCs w:val="24"/>
        </w:rPr>
        <w:t xml:space="preserve"> </w:t>
      </w:r>
      <w:r w:rsidR="001E7E94">
        <w:rPr>
          <w:b w:val="0"/>
          <w:szCs w:val="24"/>
        </w:rPr>
        <w:t>в</w:t>
      </w:r>
      <w:r w:rsidR="00066834" w:rsidRPr="003D151F">
        <w:rPr>
          <w:b w:val="0"/>
          <w:szCs w:val="24"/>
        </w:rPr>
        <w:t xml:space="preserve"> технологической сети должны быть выполнены требования </w:t>
      </w:r>
      <w:r w:rsidR="001D775C">
        <w:rPr>
          <w:b w:val="0"/>
          <w:szCs w:val="24"/>
        </w:rPr>
        <w:t>ИБ</w:t>
      </w:r>
      <w:r w:rsidR="00066834" w:rsidRPr="00B10A90">
        <w:rPr>
          <w:b w:val="0"/>
          <w:szCs w:val="24"/>
        </w:rPr>
        <w:t xml:space="preserve"> </w:t>
      </w:r>
      <w:r w:rsidR="00B10A90" w:rsidRPr="00B10A90">
        <w:rPr>
          <w:rFonts w:eastAsiaTheme="minorEastAsia"/>
          <w:b w:val="0"/>
        </w:rPr>
        <w:t xml:space="preserve">в соответствии со Стандартом </w:t>
      </w:r>
      <w:r w:rsidR="00B10A90" w:rsidRPr="00B10A90">
        <w:rPr>
          <w:b w:val="0"/>
        </w:rPr>
        <w:t>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 ПАО «ГМК «Норильский никель»</w:t>
      </w:r>
      <w:r w:rsidR="00B26E5C">
        <w:rPr>
          <w:b w:val="0"/>
          <w:szCs w:val="24"/>
        </w:rPr>
        <w:t>;</w:t>
      </w:r>
    </w:p>
    <w:p w14:paraId="194F656B" w14:textId="77777777" w:rsidR="00066834" w:rsidRPr="003D151F" w:rsidRDefault="00503814" w:rsidP="000C097E">
      <w:pPr>
        <w:pStyle w:val="1"/>
        <w:numPr>
          <w:ilvl w:val="0"/>
          <w:numId w:val="15"/>
        </w:numPr>
        <w:tabs>
          <w:tab w:val="clear" w:pos="851"/>
          <w:tab w:val="left" w:pos="993"/>
        </w:tabs>
        <w:spacing w:before="0"/>
        <w:ind w:left="0" w:firstLine="709"/>
        <w:rPr>
          <w:b w:val="0"/>
          <w:szCs w:val="24"/>
        </w:rPr>
      </w:pPr>
      <w:r>
        <w:rPr>
          <w:b w:val="0"/>
          <w:szCs w:val="24"/>
        </w:rPr>
        <w:t>у</w:t>
      </w:r>
      <w:r w:rsidR="00066834" w:rsidRPr="003D151F">
        <w:rPr>
          <w:b w:val="0"/>
          <w:szCs w:val="24"/>
        </w:rPr>
        <w:t>нификация и стандартизация</w:t>
      </w:r>
      <w:r w:rsidR="00FA1000">
        <w:rPr>
          <w:b w:val="0"/>
          <w:szCs w:val="24"/>
        </w:rPr>
        <w:t>:</w:t>
      </w:r>
      <w:r w:rsidR="005A405F">
        <w:rPr>
          <w:b w:val="0"/>
          <w:szCs w:val="24"/>
        </w:rPr>
        <w:t xml:space="preserve"> </w:t>
      </w:r>
      <w:r w:rsidR="00066834" w:rsidRPr="003D151F">
        <w:rPr>
          <w:b w:val="0"/>
          <w:szCs w:val="24"/>
        </w:rPr>
        <w:t>должно применяться однотипное оборудование, обеспечивающее взаимозаменяемость узлов и блоков, а также снижение затрат на ЗИП</w:t>
      </w:r>
      <w:r w:rsidR="00FA1000">
        <w:rPr>
          <w:b w:val="0"/>
          <w:szCs w:val="24"/>
        </w:rPr>
        <w:t>,</w:t>
      </w:r>
      <w:r w:rsidR="005A405F">
        <w:rPr>
          <w:b w:val="0"/>
          <w:szCs w:val="24"/>
        </w:rPr>
        <w:t xml:space="preserve"> </w:t>
      </w:r>
      <w:r w:rsidR="00FA1000">
        <w:rPr>
          <w:b w:val="0"/>
          <w:szCs w:val="24"/>
        </w:rPr>
        <w:t>в</w:t>
      </w:r>
      <w:r w:rsidR="00066834" w:rsidRPr="003D151F">
        <w:rPr>
          <w:b w:val="0"/>
          <w:szCs w:val="24"/>
        </w:rPr>
        <w:t>се оборудование</w:t>
      </w:r>
      <w:r w:rsidR="00A3541A">
        <w:rPr>
          <w:b w:val="0"/>
          <w:szCs w:val="24"/>
        </w:rPr>
        <w:t xml:space="preserve"> связи</w:t>
      </w:r>
      <w:r w:rsidR="00066834" w:rsidRPr="003D151F">
        <w:rPr>
          <w:b w:val="0"/>
          <w:szCs w:val="24"/>
        </w:rPr>
        <w:t xml:space="preserve"> должно иметь сертификаты Минсвязи России.</w:t>
      </w:r>
    </w:p>
    <w:p w14:paraId="15F26E40" w14:textId="77777777" w:rsidR="00066834" w:rsidRPr="003D151F" w:rsidRDefault="00066834">
      <w:pPr>
        <w:pStyle w:val="31"/>
        <w:keepNext/>
        <w:tabs>
          <w:tab w:val="left" w:pos="567"/>
        </w:tabs>
        <w:spacing w:after="120"/>
        <w:ind w:left="0"/>
        <w:contextualSpacing/>
        <w:rPr>
          <w:rFonts w:cs="Tahoma"/>
        </w:rPr>
      </w:pPr>
      <w:bookmarkStart w:id="128" w:name="_Toc102565806"/>
      <w:r w:rsidRPr="003D151F">
        <w:rPr>
          <w:rFonts w:cs="Tahoma"/>
        </w:rPr>
        <w:t xml:space="preserve">Требования к структуре </w:t>
      </w:r>
      <w:r w:rsidR="00843C40" w:rsidRPr="005A405F">
        <w:rPr>
          <w:rFonts w:eastAsiaTheme="minorEastAsia" w:cs="Tahoma"/>
        </w:rPr>
        <w:t>ТСПД</w:t>
      </w:r>
      <w:bookmarkEnd w:id="128"/>
    </w:p>
    <w:p w14:paraId="107C3F75"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В соответствии с </w:t>
      </w:r>
      <w:r w:rsidR="009A3284">
        <w:rPr>
          <w:rFonts w:ascii="Tahoma" w:eastAsiaTheme="minorEastAsia" w:hAnsi="Tahoma" w:cs="Tahoma"/>
          <w:lang w:val="ru-RU"/>
        </w:rPr>
        <w:t>требованиями</w:t>
      </w:r>
      <w:r w:rsidR="009A3284" w:rsidRPr="004E5F5A">
        <w:rPr>
          <w:rFonts w:ascii="Tahoma" w:eastAsiaTheme="minorEastAsia" w:hAnsi="Tahoma" w:cs="Tahoma"/>
          <w:lang w:val="ru-RU"/>
        </w:rPr>
        <w:t xml:space="preserve"> </w:t>
      </w:r>
      <w:r w:rsidRPr="004E5F5A">
        <w:rPr>
          <w:rFonts w:ascii="Tahoma" w:eastAsiaTheme="minorEastAsia" w:hAnsi="Tahoma" w:cs="Tahoma"/>
          <w:lang w:val="ru-RU"/>
        </w:rPr>
        <w:t>Стандарта обеспечения техническими средствами ИТ-инфраструктуры ПАО «ГМК «Норильский никель», технологические сети передачи данных относятся к</w:t>
      </w:r>
      <w:r w:rsidR="00163098">
        <w:rPr>
          <w:rFonts w:ascii="Tahoma" w:eastAsiaTheme="minorEastAsia" w:hAnsi="Tahoma" w:cs="Tahoma"/>
          <w:lang w:val="ru-RU"/>
        </w:rPr>
        <w:t> </w:t>
      </w:r>
      <w:r w:rsidRPr="004E5F5A">
        <w:rPr>
          <w:rFonts w:ascii="Tahoma" w:eastAsiaTheme="minorEastAsia" w:hAnsi="Tahoma" w:cs="Tahoma"/>
          <w:lang w:val="ru-RU"/>
        </w:rPr>
        <w:t>технологическому сегменту ИТ-инфраструктуры Компани</w:t>
      </w:r>
      <w:r w:rsidR="00A3541A">
        <w:rPr>
          <w:rFonts w:ascii="Tahoma" w:eastAsiaTheme="minorEastAsia" w:hAnsi="Tahoma" w:cs="Tahoma"/>
          <w:lang w:val="ru-RU"/>
        </w:rPr>
        <w:t>/РОКС НН</w:t>
      </w:r>
      <w:r w:rsidRPr="004E5F5A">
        <w:rPr>
          <w:rFonts w:ascii="Tahoma" w:eastAsiaTheme="minorEastAsia" w:hAnsi="Tahoma" w:cs="Tahoma"/>
          <w:lang w:val="ru-RU"/>
        </w:rPr>
        <w:t>.</w:t>
      </w:r>
    </w:p>
    <w:p w14:paraId="099B1372"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ТСПД должны строиться по иерархическому принципу с четким разграничением уровней иерархии, где каждому уровню должен соответствовать свой набор оборудования, которое выполняет определенные для этого уровня функции. Для обеспечения достижения наилучших результатов по</w:t>
      </w:r>
      <w:r w:rsidR="00163098">
        <w:rPr>
          <w:rFonts w:ascii="Tahoma" w:eastAsiaTheme="minorEastAsia" w:hAnsi="Tahoma" w:cs="Tahoma"/>
          <w:lang w:val="ru-RU"/>
        </w:rPr>
        <w:t> </w:t>
      </w:r>
      <w:r w:rsidRPr="004E5F5A">
        <w:rPr>
          <w:rFonts w:ascii="Tahoma" w:eastAsiaTheme="minorEastAsia" w:hAnsi="Tahoma" w:cs="Tahoma"/>
          <w:lang w:val="ru-RU"/>
        </w:rPr>
        <w:t>производительности, надежности, управляемости и масштабируемости используется трёхуровневая модель сети, включающая следующие уровни: уровень ядра, уровень распределения ресурсов и уровень доступа.</w:t>
      </w:r>
    </w:p>
    <w:p w14:paraId="1D45A8C6" w14:textId="77777777" w:rsidR="00066834" w:rsidRPr="00B01ADB"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Уровень ядра сети отвечает за быструю и надежную пересылку больших объемов трафика. На уровне распределения ресурсов осуществляется маршрутизация трафика и сегментация сети. Уровень ядра и уровень распределения ресурсов образуют опорную сеть, которая обеспечивает обмен данными между технологическими ячейками и связь с офисным и транспортным сегментами ИТ-инфраструктуры Компании</w:t>
      </w:r>
      <w:r w:rsidR="00141081" w:rsidRPr="00B01ADB">
        <w:rPr>
          <w:rFonts w:ascii="Tahoma" w:eastAsiaTheme="minorEastAsia" w:hAnsi="Tahoma" w:cs="Tahoma"/>
          <w:lang w:val="ru-RU"/>
        </w:rPr>
        <w:t>/</w:t>
      </w:r>
      <w:r w:rsidR="00141081">
        <w:rPr>
          <w:rFonts w:ascii="Tahoma" w:eastAsiaTheme="minorEastAsia" w:hAnsi="Tahoma" w:cs="Tahoma"/>
          <w:lang w:val="ru-RU"/>
        </w:rPr>
        <w:t>РОКС НН</w:t>
      </w:r>
      <w:r w:rsidRPr="004E5F5A">
        <w:rPr>
          <w:rFonts w:ascii="Tahoma" w:eastAsiaTheme="minorEastAsia" w:hAnsi="Tahoma" w:cs="Tahoma"/>
          <w:lang w:val="ru-RU"/>
        </w:rPr>
        <w:t xml:space="preserve">. </w:t>
      </w:r>
      <w:r w:rsidRPr="00B01ADB">
        <w:rPr>
          <w:rFonts w:ascii="Tahoma" w:eastAsiaTheme="minorEastAsia" w:hAnsi="Tahoma" w:cs="Tahoma"/>
          <w:lang w:val="ru-RU"/>
        </w:rPr>
        <w:t>Опорная сеть должна быть полностью резервированной.</w:t>
      </w:r>
    </w:p>
    <w:p w14:paraId="14687BC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Уровень доступа содержит коммутаторы, которые обеспечивают подключение оборудования технологических ячеек к ТСПД. Технологические ячейки включают в себя устройства среднего и верхнего уровней АСУТП. Для</w:t>
      </w:r>
      <w:r w:rsidR="00163098">
        <w:rPr>
          <w:rFonts w:ascii="Tahoma" w:eastAsiaTheme="minorEastAsia" w:hAnsi="Tahoma" w:cs="Tahoma"/>
          <w:lang w:val="ru-RU"/>
        </w:rPr>
        <w:t> </w:t>
      </w:r>
      <w:r w:rsidRPr="004E5F5A">
        <w:rPr>
          <w:rFonts w:ascii="Tahoma" w:eastAsiaTheme="minorEastAsia" w:hAnsi="Tahoma" w:cs="Tahoma"/>
          <w:lang w:val="ru-RU"/>
        </w:rPr>
        <w:t>организации связи устройств нижнего и среднего уровней АСУТП используются полевые шины передачи данных.</w:t>
      </w:r>
    </w:p>
    <w:p w14:paraId="0761AF48"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Беспроводные сети в ТСПД выделяются в отдельный логический или физический сегмент. Прямое взаимодействие подключаемых к беспроводным сетям ТСПД устройств между собой ограничено.</w:t>
      </w:r>
    </w:p>
    <w:p w14:paraId="498E07CA" w14:textId="77777777" w:rsidR="00066834" w:rsidRPr="000C6B0B" w:rsidRDefault="00066834" w:rsidP="000C6B0B">
      <w:pPr>
        <w:pStyle w:val="40"/>
        <w:spacing w:after="120"/>
        <w:ind w:left="0"/>
        <w:rPr>
          <w:rFonts w:ascii="Tahoma" w:eastAsiaTheme="minorEastAsia" w:hAnsi="Tahoma" w:cs="Tahoma"/>
          <w:lang w:val="ru-RU"/>
        </w:rPr>
      </w:pPr>
      <w:r w:rsidRPr="000C6B0B">
        <w:rPr>
          <w:rFonts w:ascii="Tahoma" w:eastAsiaTheme="minorEastAsia" w:hAnsi="Tahoma" w:cs="Tahoma"/>
          <w:lang w:val="ru-RU"/>
        </w:rPr>
        <w:t>Для системы ПАЗ должна быть предусмотрена отдельная независимая резервированная сеть, не связанная с технологической сетью АСУТП.</w:t>
      </w:r>
      <w:r w:rsidR="000C4B0F" w:rsidRPr="000C6B0B">
        <w:rPr>
          <w:rFonts w:ascii="Tahoma" w:eastAsiaTheme="minorEastAsia" w:hAnsi="Tahoma" w:cs="Tahoma"/>
          <w:lang w:val="ru-RU"/>
        </w:rPr>
        <w:t xml:space="preserve"> </w:t>
      </w:r>
      <w:r w:rsidR="000C4B0F" w:rsidRPr="000C4B0F">
        <w:rPr>
          <w:rFonts w:ascii="Tahoma" w:eastAsiaTheme="minorEastAsia" w:hAnsi="Tahoma" w:cs="Tahoma"/>
          <w:lang w:val="ru-RU"/>
        </w:rPr>
        <w:t>Нарушение работы системы управления не должно влиять на работу системы ПАЗ.</w:t>
      </w:r>
    </w:p>
    <w:p w14:paraId="68CDB7C8"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Способы резервирования оборудования и линий связи технологической сети определяются при проектировании АСУТП в соответствии с требованиями, предъявляемыми к надежности функционирования системы.</w:t>
      </w:r>
    </w:p>
    <w:p w14:paraId="371066F9" w14:textId="77777777" w:rsidR="00066834" w:rsidRPr="003D151F" w:rsidRDefault="00066834">
      <w:pPr>
        <w:pStyle w:val="31"/>
        <w:keepNext/>
        <w:tabs>
          <w:tab w:val="left" w:pos="567"/>
        </w:tabs>
        <w:spacing w:after="120"/>
        <w:ind w:left="0"/>
        <w:contextualSpacing/>
        <w:rPr>
          <w:rFonts w:cs="Tahoma"/>
        </w:rPr>
      </w:pPr>
      <w:bookmarkStart w:id="129" w:name="_Toc102565807"/>
      <w:r w:rsidRPr="003D151F">
        <w:rPr>
          <w:rFonts w:cs="Tahoma"/>
        </w:rPr>
        <w:t>Требования к оборудованию</w:t>
      </w:r>
      <w:bookmarkEnd w:id="129"/>
    </w:p>
    <w:p w14:paraId="0B4B26D7"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Для организации </w:t>
      </w:r>
      <w:r w:rsidR="008C1720">
        <w:rPr>
          <w:rFonts w:ascii="Tahoma" w:eastAsiaTheme="minorEastAsia" w:hAnsi="Tahoma" w:cs="Tahoma"/>
          <w:lang w:val="ru-RU"/>
        </w:rPr>
        <w:t>ТСПД</w:t>
      </w:r>
      <w:r w:rsidRPr="004E5F5A">
        <w:rPr>
          <w:rFonts w:ascii="Tahoma" w:eastAsiaTheme="minorEastAsia" w:hAnsi="Tahoma" w:cs="Tahoma"/>
          <w:lang w:val="ru-RU"/>
        </w:rPr>
        <w:t xml:space="preserve"> используются </w:t>
      </w:r>
      <w:r w:rsidR="008744A0" w:rsidRPr="004E5F5A">
        <w:rPr>
          <w:rFonts w:ascii="Tahoma" w:eastAsiaTheme="minorEastAsia" w:hAnsi="Tahoma" w:cs="Tahoma"/>
          <w:lang w:val="ru-RU"/>
        </w:rPr>
        <w:t>технологии</w:t>
      </w:r>
      <w:r w:rsidR="008744A0">
        <w:rPr>
          <w:rFonts w:ascii="Tahoma" w:eastAsiaTheme="minorEastAsia" w:hAnsi="Tahoma" w:cs="Tahoma"/>
          <w:lang w:val="ru-RU"/>
        </w:rPr>
        <w:t xml:space="preserve"> 10/100/1000/10000 </w:t>
      </w:r>
      <w:r w:rsidR="008744A0">
        <w:rPr>
          <w:rFonts w:ascii="Tahoma" w:eastAsiaTheme="minorEastAsia" w:hAnsi="Tahoma" w:cs="Tahoma"/>
        </w:rPr>
        <w:t>Ethernet</w:t>
      </w:r>
      <w:r w:rsidRPr="004E5F5A">
        <w:rPr>
          <w:rFonts w:ascii="Tahoma" w:eastAsiaTheme="minorEastAsia" w:hAnsi="Tahoma" w:cs="Tahoma"/>
          <w:lang w:val="ru-RU"/>
        </w:rPr>
        <w:t>. В качестве основного активного оборудования уровней ядра и распределения выступают стекируемые коммутаторы (</w:t>
      </w:r>
      <w:r w:rsidRPr="005E13DF">
        <w:rPr>
          <w:rFonts w:ascii="Tahoma" w:eastAsiaTheme="minorEastAsia" w:hAnsi="Tahoma" w:cs="Tahoma"/>
        </w:rPr>
        <w:t>Layer</w:t>
      </w:r>
      <w:r w:rsidRPr="004E5F5A">
        <w:rPr>
          <w:rFonts w:ascii="Tahoma" w:eastAsiaTheme="minorEastAsia" w:hAnsi="Tahoma" w:cs="Tahoma"/>
          <w:lang w:val="ru-RU"/>
        </w:rPr>
        <w:t xml:space="preserve"> 2, </w:t>
      </w:r>
      <w:r w:rsidRPr="005E13DF">
        <w:rPr>
          <w:rFonts w:ascii="Tahoma" w:eastAsiaTheme="minorEastAsia" w:hAnsi="Tahoma" w:cs="Tahoma"/>
        </w:rPr>
        <w:t>Layer</w:t>
      </w:r>
      <w:r w:rsidRPr="004E5F5A">
        <w:rPr>
          <w:rFonts w:ascii="Tahoma" w:eastAsiaTheme="minorEastAsia" w:hAnsi="Tahoma" w:cs="Tahoma"/>
          <w:lang w:val="ru-RU"/>
        </w:rPr>
        <w:t xml:space="preserve"> 3) с возможностью расширения количества </w:t>
      </w:r>
      <w:r w:rsidRPr="005E13DF">
        <w:rPr>
          <w:rFonts w:ascii="Tahoma" w:eastAsiaTheme="minorEastAsia" w:hAnsi="Tahoma" w:cs="Tahoma"/>
        </w:rPr>
        <w:t>uplink</w:t>
      </w:r>
      <w:r w:rsidRPr="004E5F5A">
        <w:rPr>
          <w:rFonts w:ascii="Tahoma" w:eastAsiaTheme="minorEastAsia" w:hAnsi="Tahoma" w:cs="Tahoma"/>
          <w:lang w:val="ru-RU"/>
        </w:rPr>
        <w:t>-портов и повышенной полосой пропускания. Основным активным оборудованием уровня доступа являются стекируемые коммутаторы (</w:t>
      </w:r>
      <w:r w:rsidRPr="005E13DF">
        <w:rPr>
          <w:rFonts w:ascii="Tahoma" w:eastAsiaTheme="minorEastAsia" w:hAnsi="Tahoma" w:cs="Tahoma"/>
        </w:rPr>
        <w:t>Layer</w:t>
      </w:r>
      <w:r w:rsidRPr="004E5F5A">
        <w:rPr>
          <w:rFonts w:ascii="Tahoma" w:eastAsiaTheme="minorEastAsia" w:hAnsi="Tahoma" w:cs="Tahoma"/>
          <w:lang w:val="ru-RU"/>
        </w:rPr>
        <w:t xml:space="preserve"> 2). В технологических ячейках и изолированных сетях также применяется специализированное сетевое оборудование.</w:t>
      </w:r>
    </w:p>
    <w:p w14:paraId="5D1DCB6A" w14:textId="77777777" w:rsidR="00066834"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Все маршрутизаторы и коммутаторы сети должны поддерживать промышленную диагностику на базе диагностического протокола </w:t>
      </w:r>
      <w:r w:rsidRPr="005E13DF">
        <w:rPr>
          <w:rFonts w:ascii="Tahoma" w:eastAsiaTheme="minorEastAsia" w:hAnsi="Tahoma" w:cs="Tahoma"/>
        </w:rPr>
        <w:t>SNMP</w:t>
      </w:r>
      <w:r w:rsidR="004F006D">
        <w:rPr>
          <w:rFonts w:ascii="Tahoma" w:eastAsiaTheme="minorEastAsia" w:hAnsi="Tahoma" w:cs="Tahoma"/>
        </w:rPr>
        <w:t>v</w:t>
      </w:r>
      <w:r w:rsidR="004F006D" w:rsidRPr="004F006D">
        <w:rPr>
          <w:rFonts w:ascii="Tahoma" w:eastAsiaTheme="minorEastAsia" w:hAnsi="Tahoma" w:cs="Tahoma"/>
          <w:lang w:val="ru-RU"/>
        </w:rPr>
        <w:t>3</w:t>
      </w:r>
      <w:r w:rsidRPr="004E5F5A">
        <w:rPr>
          <w:rFonts w:ascii="Tahoma" w:eastAsiaTheme="minorEastAsia" w:hAnsi="Tahoma" w:cs="Tahoma"/>
          <w:lang w:val="ru-RU"/>
        </w:rPr>
        <w:t xml:space="preserve">. Отказы оборудования сети, произошедшие на любой технологической площадке, не должны влиять на работу </w:t>
      </w:r>
      <w:r w:rsidR="00E73801">
        <w:rPr>
          <w:rFonts w:ascii="Tahoma" w:eastAsiaTheme="minorEastAsia" w:hAnsi="Tahoma" w:cs="Tahoma"/>
          <w:lang w:val="ru-RU"/>
        </w:rPr>
        <w:t>ТСПД</w:t>
      </w:r>
      <w:r w:rsidRPr="004E5F5A">
        <w:rPr>
          <w:rFonts w:ascii="Tahoma" w:eastAsiaTheme="minorEastAsia" w:hAnsi="Tahoma" w:cs="Tahoma"/>
          <w:lang w:val="ru-RU"/>
        </w:rPr>
        <w:t xml:space="preserve"> в целом. Полный отказ оборудования на какой-либо площадке (например, вследствие длительного отключения электроэнергии) должен приводить к потере связи только с этой площадкой, не затрагивая всю технологическую сеть.</w:t>
      </w:r>
    </w:p>
    <w:p w14:paraId="5B117C05" w14:textId="77777777" w:rsidR="008044A7" w:rsidRDefault="008044A7">
      <w:pPr>
        <w:pStyle w:val="40"/>
        <w:spacing w:after="120"/>
        <w:ind w:left="0"/>
        <w:rPr>
          <w:rFonts w:ascii="Tahoma" w:eastAsiaTheme="minorEastAsia" w:hAnsi="Tahoma" w:cs="Tahoma"/>
          <w:lang w:val="ru-RU"/>
        </w:rPr>
      </w:pPr>
      <w:r w:rsidRPr="008044A7">
        <w:rPr>
          <w:rFonts w:ascii="Tahoma" w:eastAsiaTheme="minorEastAsia" w:hAnsi="Tahoma" w:cs="Tahoma"/>
          <w:lang w:val="ru-RU"/>
        </w:rPr>
        <w:t xml:space="preserve">Сетевое </w:t>
      </w:r>
      <w:r>
        <w:rPr>
          <w:rFonts w:ascii="Tahoma" w:eastAsiaTheme="minorEastAsia" w:hAnsi="Tahoma" w:cs="Tahoma"/>
          <w:lang w:val="ru-RU"/>
        </w:rPr>
        <w:t xml:space="preserve">оборудование должно поддерживать возможность «зеркалирования» трафика по технологии </w:t>
      </w:r>
      <w:r>
        <w:rPr>
          <w:rFonts w:ascii="Tahoma" w:eastAsiaTheme="minorEastAsia" w:hAnsi="Tahoma" w:cs="Tahoma"/>
        </w:rPr>
        <w:t>SPAN</w:t>
      </w:r>
      <w:r w:rsidRPr="008044A7">
        <w:rPr>
          <w:rFonts w:ascii="Tahoma" w:eastAsiaTheme="minorEastAsia" w:hAnsi="Tahoma" w:cs="Tahoma"/>
          <w:lang w:val="ru-RU"/>
        </w:rPr>
        <w:t>/</w:t>
      </w:r>
      <w:r>
        <w:rPr>
          <w:rFonts w:ascii="Tahoma" w:eastAsiaTheme="minorEastAsia" w:hAnsi="Tahoma" w:cs="Tahoma"/>
        </w:rPr>
        <w:t>RSPAN</w:t>
      </w:r>
      <w:r>
        <w:rPr>
          <w:rFonts w:ascii="Tahoma" w:eastAsiaTheme="minorEastAsia" w:hAnsi="Tahoma" w:cs="Tahoma"/>
          <w:lang w:val="ru-RU"/>
        </w:rPr>
        <w:t>.</w:t>
      </w:r>
    </w:p>
    <w:p w14:paraId="48CFB5D7" w14:textId="77777777" w:rsidR="00BE6944" w:rsidRDefault="00BE6944">
      <w:pPr>
        <w:pStyle w:val="40"/>
        <w:spacing w:after="120"/>
        <w:ind w:left="0"/>
        <w:rPr>
          <w:rFonts w:ascii="Tahoma" w:eastAsiaTheme="minorEastAsia" w:hAnsi="Tahoma" w:cs="Tahoma"/>
          <w:lang w:val="ru-RU"/>
        </w:rPr>
      </w:pPr>
      <w:r w:rsidRPr="008044A7">
        <w:rPr>
          <w:rFonts w:ascii="Tahoma" w:eastAsiaTheme="minorEastAsia" w:hAnsi="Tahoma" w:cs="Tahoma"/>
          <w:lang w:val="ru-RU"/>
        </w:rPr>
        <w:t xml:space="preserve">Сетевое </w:t>
      </w:r>
      <w:r>
        <w:rPr>
          <w:rFonts w:ascii="Tahoma" w:eastAsiaTheme="minorEastAsia" w:hAnsi="Tahoma" w:cs="Tahoma"/>
          <w:lang w:val="ru-RU"/>
        </w:rPr>
        <w:t xml:space="preserve">оборудование должно поддерживать протоколы </w:t>
      </w:r>
      <w:r>
        <w:rPr>
          <w:rFonts w:ascii="Tahoma" w:eastAsiaTheme="minorEastAsia" w:hAnsi="Tahoma" w:cs="Tahoma"/>
        </w:rPr>
        <w:t>RADIUS</w:t>
      </w:r>
      <w:r w:rsidRPr="00BE6944">
        <w:rPr>
          <w:rFonts w:ascii="Tahoma" w:eastAsiaTheme="minorEastAsia" w:hAnsi="Tahoma" w:cs="Tahoma"/>
          <w:lang w:val="ru-RU"/>
        </w:rPr>
        <w:t xml:space="preserve"> </w:t>
      </w:r>
      <w:r>
        <w:rPr>
          <w:rFonts w:ascii="Tahoma" w:eastAsiaTheme="minorEastAsia" w:hAnsi="Tahoma" w:cs="Tahoma"/>
          <w:lang w:val="ru-RU"/>
        </w:rPr>
        <w:t xml:space="preserve">и </w:t>
      </w:r>
      <w:r>
        <w:rPr>
          <w:rFonts w:ascii="Tahoma" w:eastAsiaTheme="minorEastAsia" w:hAnsi="Tahoma" w:cs="Tahoma"/>
        </w:rPr>
        <w:t>TACACS</w:t>
      </w:r>
      <w:r w:rsidRPr="00BE6944">
        <w:rPr>
          <w:rFonts w:ascii="Tahoma" w:eastAsiaTheme="minorEastAsia" w:hAnsi="Tahoma" w:cs="Tahoma"/>
          <w:lang w:val="ru-RU"/>
        </w:rPr>
        <w:t>+</w:t>
      </w:r>
      <w:r>
        <w:rPr>
          <w:rFonts w:ascii="Tahoma" w:eastAsiaTheme="minorEastAsia" w:hAnsi="Tahoma" w:cs="Tahoma"/>
          <w:lang w:val="ru-RU"/>
        </w:rPr>
        <w:t>.</w:t>
      </w:r>
    </w:p>
    <w:p w14:paraId="637FD3C4" w14:textId="77777777" w:rsidR="00066834" w:rsidRPr="003D151F" w:rsidRDefault="00066834">
      <w:pPr>
        <w:pStyle w:val="31"/>
        <w:keepNext/>
        <w:tabs>
          <w:tab w:val="left" w:pos="567"/>
        </w:tabs>
        <w:spacing w:after="120"/>
        <w:ind w:left="0"/>
        <w:contextualSpacing/>
        <w:rPr>
          <w:rFonts w:cs="Tahoma"/>
        </w:rPr>
      </w:pPr>
      <w:bookmarkStart w:id="130" w:name="_Toc102565808"/>
      <w:r w:rsidRPr="003D151F">
        <w:rPr>
          <w:rFonts w:cs="Tahoma"/>
        </w:rPr>
        <w:t>Требования к интерфейсам связи</w:t>
      </w:r>
      <w:bookmarkEnd w:id="130"/>
    </w:p>
    <w:p w14:paraId="39EBFE2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Для реализации взаимодействия между компонентами программно-технических комплексов АСУТП необходимо использовать стандартизированные интерфейсы и протоколы связи.</w:t>
      </w:r>
    </w:p>
    <w:p w14:paraId="2D8263AE" w14:textId="77777777" w:rsidR="00066834" w:rsidRDefault="00066834" w:rsidP="008E787B">
      <w:pPr>
        <w:pStyle w:val="40"/>
        <w:spacing w:after="120"/>
        <w:ind w:left="0"/>
        <w:rPr>
          <w:rFonts w:ascii="Tahoma" w:eastAsiaTheme="minorEastAsia" w:hAnsi="Tahoma" w:cs="Tahoma"/>
          <w:lang w:val="ru-RU"/>
        </w:rPr>
      </w:pPr>
      <w:r w:rsidRPr="008E787B">
        <w:rPr>
          <w:rFonts w:ascii="Tahoma" w:eastAsiaTheme="minorEastAsia" w:hAnsi="Tahoma" w:cs="Tahoma"/>
          <w:lang w:val="ru-RU"/>
        </w:rPr>
        <w:t xml:space="preserve">В качестве цифровых интерфейсов связи между устройствами нижнего и среднего уровней АСУТП рекомендуется использовать стандартизированные полевые шины передачи данных, соответствующие спецификациям комплексов стандартов </w:t>
      </w:r>
      <w:r w:rsidR="008E787B" w:rsidRPr="008E787B">
        <w:rPr>
          <w:rFonts w:ascii="Tahoma" w:eastAsiaTheme="minorEastAsia" w:hAnsi="Tahoma" w:cs="Tahoma"/>
          <w:lang w:val="ru-RU"/>
        </w:rPr>
        <w:t>ГОСТ Р МЭК 61158-1-2016 и ГОСТ Р МЭК 61784 -3-2014</w:t>
      </w:r>
      <w:r w:rsidRPr="008E787B">
        <w:rPr>
          <w:rFonts w:ascii="Tahoma" w:eastAsiaTheme="minorEastAsia" w:hAnsi="Tahoma" w:cs="Tahoma"/>
          <w:lang w:val="ru-RU"/>
        </w:rPr>
        <w:t>. В пределах системы управления одним технологическим объектом рекомендуется использовать не более двух типов полевых шин.</w:t>
      </w:r>
    </w:p>
    <w:p w14:paraId="7E36DC8E" w14:textId="77777777" w:rsidR="00130DD4" w:rsidRPr="00130DD4" w:rsidRDefault="00130DD4" w:rsidP="00130DD4">
      <w:pPr>
        <w:pStyle w:val="40"/>
        <w:spacing w:after="120"/>
        <w:ind w:left="0"/>
        <w:rPr>
          <w:rFonts w:ascii="Tahoma" w:eastAsiaTheme="minorEastAsia" w:hAnsi="Tahoma" w:cs="Tahoma"/>
          <w:lang w:val="ru-RU"/>
        </w:rPr>
      </w:pPr>
      <w:r w:rsidRPr="00130DD4">
        <w:rPr>
          <w:rFonts w:ascii="Tahoma" w:eastAsiaTheme="minorEastAsia" w:hAnsi="Tahoma" w:cs="Tahoma"/>
          <w:lang w:val="ru-RU"/>
        </w:rPr>
        <w:t>При необходимости последующего расширения системы АСУТП у сетевого оборудования системы должен быть предусмотрен резерв физических интерфейсов в соответствии с требованиями ТУ/ФТТ.</w:t>
      </w:r>
    </w:p>
    <w:p w14:paraId="19B82554"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В качестве интерфейсов связи между устройствами среднего и верхнего уровней рекомендуется использовать стандартизированные промышленные решения, основанные на базе сетевых стандартов </w:t>
      </w:r>
      <w:r w:rsidRPr="005E13DF">
        <w:rPr>
          <w:rFonts w:ascii="Tahoma" w:eastAsiaTheme="minorEastAsia" w:hAnsi="Tahoma" w:cs="Tahoma"/>
        </w:rPr>
        <w:t>IEEE</w:t>
      </w:r>
      <w:r w:rsidRPr="004E5F5A">
        <w:rPr>
          <w:rFonts w:ascii="Tahoma" w:eastAsiaTheme="minorEastAsia" w:hAnsi="Tahoma" w:cs="Tahoma"/>
          <w:lang w:val="ru-RU"/>
        </w:rPr>
        <w:t xml:space="preserve"> 802.3 (</w:t>
      </w:r>
      <w:r w:rsidRPr="005E13DF">
        <w:rPr>
          <w:rFonts w:ascii="Tahoma" w:eastAsiaTheme="minorEastAsia" w:hAnsi="Tahoma" w:cs="Tahoma"/>
        </w:rPr>
        <w:t>Industrial</w:t>
      </w:r>
      <w:r w:rsidRPr="004E5F5A">
        <w:rPr>
          <w:rFonts w:ascii="Tahoma" w:eastAsiaTheme="minorEastAsia" w:hAnsi="Tahoma" w:cs="Tahoma"/>
          <w:lang w:val="ru-RU"/>
        </w:rPr>
        <w:t xml:space="preserve"> </w:t>
      </w:r>
      <w:r w:rsidRPr="005E13DF">
        <w:rPr>
          <w:rFonts w:ascii="Tahoma" w:eastAsiaTheme="minorEastAsia" w:hAnsi="Tahoma" w:cs="Tahoma"/>
        </w:rPr>
        <w:t>Ethernet</w:t>
      </w:r>
      <w:r w:rsidRPr="004E5F5A">
        <w:rPr>
          <w:rFonts w:ascii="Tahoma" w:eastAsiaTheme="minorEastAsia" w:hAnsi="Tahoma" w:cs="Tahoma"/>
          <w:lang w:val="ru-RU"/>
        </w:rPr>
        <w:t>).</w:t>
      </w:r>
    </w:p>
    <w:p w14:paraId="487CD72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В случае применения беспроводных каналов связи, рекомендуется применение протоколов связи основанных на базе стандартов </w:t>
      </w:r>
      <w:r w:rsidRPr="005E13DF">
        <w:rPr>
          <w:rFonts w:ascii="Tahoma" w:eastAsiaTheme="minorEastAsia" w:hAnsi="Tahoma" w:cs="Tahoma"/>
        </w:rPr>
        <w:t>IEEE</w:t>
      </w:r>
      <w:r w:rsidRPr="004E5F5A">
        <w:rPr>
          <w:rFonts w:ascii="Tahoma" w:eastAsiaTheme="minorEastAsia" w:hAnsi="Tahoma" w:cs="Tahoma"/>
          <w:lang w:val="ru-RU"/>
        </w:rPr>
        <w:t xml:space="preserve"> 802.11 (</w:t>
      </w:r>
      <w:r w:rsidRPr="005E13DF">
        <w:rPr>
          <w:rFonts w:ascii="Tahoma" w:eastAsiaTheme="minorEastAsia" w:hAnsi="Tahoma" w:cs="Tahoma"/>
        </w:rPr>
        <w:t>WiFi</w:t>
      </w:r>
      <w:r w:rsidRPr="004E5F5A">
        <w:rPr>
          <w:rFonts w:ascii="Tahoma" w:eastAsiaTheme="minorEastAsia" w:hAnsi="Tahoma" w:cs="Tahoma"/>
          <w:lang w:val="ru-RU"/>
        </w:rPr>
        <w:t xml:space="preserve">) или </w:t>
      </w:r>
      <w:r w:rsidRPr="005E13DF">
        <w:rPr>
          <w:rFonts w:ascii="Tahoma" w:eastAsiaTheme="minorEastAsia" w:hAnsi="Tahoma" w:cs="Tahoma"/>
        </w:rPr>
        <w:t>IEEE</w:t>
      </w:r>
      <w:r w:rsidRPr="004E5F5A">
        <w:rPr>
          <w:rFonts w:ascii="Tahoma" w:eastAsiaTheme="minorEastAsia" w:hAnsi="Tahoma" w:cs="Tahoma"/>
          <w:lang w:val="ru-RU"/>
        </w:rPr>
        <w:t xml:space="preserve"> 802.16 (</w:t>
      </w:r>
      <w:r w:rsidRPr="005E13DF">
        <w:rPr>
          <w:rFonts w:ascii="Tahoma" w:eastAsiaTheme="minorEastAsia" w:hAnsi="Tahoma" w:cs="Tahoma"/>
        </w:rPr>
        <w:t>WiMax</w:t>
      </w:r>
      <w:r w:rsidRPr="004E5F5A">
        <w:rPr>
          <w:rFonts w:ascii="Tahoma" w:eastAsiaTheme="minorEastAsia" w:hAnsi="Tahoma" w:cs="Tahoma"/>
          <w:lang w:val="ru-RU"/>
        </w:rPr>
        <w:t>).</w:t>
      </w:r>
    </w:p>
    <w:p w14:paraId="78574351"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Связь устройств верхнего и среднего уровней АСУТП с системами управления производством должна осуществляться в соответствии с сетевыми стандартами </w:t>
      </w:r>
      <w:r w:rsidRPr="005E13DF">
        <w:rPr>
          <w:rFonts w:ascii="Tahoma" w:eastAsiaTheme="minorEastAsia" w:hAnsi="Tahoma" w:cs="Tahoma"/>
        </w:rPr>
        <w:t>IEEE</w:t>
      </w:r>
      <w:r w:rsidRPr="004E5F5A">
        <w:rPr>
          <w:rFonts w:ascii="Tahoma" w:eastAsiaTheme="minorEastAsia" w:hAnsi="Tahoma" w:cs="Tahoma"/>
          <w:lang w:val="ru-RU"/>
        </w:rPr>
        <w:t xml:space="preserve"> 802.3 (</w:t>
      </w:r>
      <w:r w:rsidRPr="005E13DF">
        <w:rPr>
          <w:rFonts w:ascii="Tahoma" w:eastAsiaTheme="minorEastAsia" w:hAnsi="Tahoma" w:cs="Tahoma"/>
        </w:rPr>
        <w:t>Ethernet</w:t>
      </w:r>
      <w:r w:rsidRPr="004E5F5A">
        <w:rPr>
          <w:rFonts w:ascii="Tahoma" w:eastAsiaTheme="minorEastAsia" w:hAnsi="Tahoma" w:cs="Tahoma"/>
          <w:lang w:val="ru-RU"/>
        </w:rPr>
        <w:t>).</w:t>
      </w:r>
    </w:p>
    <w:p w14:paraId="46BE6B31"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При наличии технико-экономического обоснования для обмена информацией между приложениями среднего и верхнего уровней архитектуры допускается использовать специализированные протоколы.</w:t>
      </w:r>
    </w:p>
    <w:p w14:paraId="12231EE1" w14:textId="77777777" w:rsidR="00066834" w:rsidRPr="003D151F" w:rsidRDefault="00066834">
      <w:pPr>
        <w:pStyle w:val="31"/>
        <w:keepNext/>
        <w:tabs>
          <w:tab w:val="left" w:pos="567"/>
        </w:tabs>
        <w:spacing w:after="120"/>
        <w:ind w:left="0"/>
        <w:contextualSpacing/>
        <w:rPr>
          <w:rFonts w:cs="Tahoma"/>
        </w:rPr>
      </w:pPr>
      <w:bookmarkStart w:id="131" w:name="_Toc102565809"/>
      <w:r w:rsidRPr="003D151F">
        <w:rPr>
          <w:rFonts w:cs="Tahoma"/>
        </w:rPr>
        <w:t>Требования к линиям связи</w:t>
      </w:r>
      <w:bookmarkEnd w:id="131"/>
    </w:p>
    <w:p w14:paraId="68645CAD"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Для организации кабельных линий связи технологической сети должен быть использован волоконно-оптический кабель или электрический медный кабель. При прокладке кабеля должны строго соблюдаться требования технических условий по его монтажу. Кабельные линии связи, прокладываемые в зданиях, должны отвечать требованиям, установленным нормативной документацией для коммуникационных линий в структурированных системах связи.</w:t>
      </w:r>
    </w:p>
    <w:p w14:paraId="6D4448DD" w14:textId="77777777" w:rsidR="00066834" w:rsidRPr="00DB4B0D" w:rsidRDefault="00066834" w:rsidP="00DB4B0D">
      <w:pPr>
        <w:pStyle w:val="40"/>
        <w:spacing w:after="120"/>
        <w:ind w:left="0"/>
        <w:rPr>
          <w:rFonts w:ascii="Tahoma" w:eastAsiaTheme="minorEastAsia" w:hAnsi="Tahoma" w:cs="Tahoma"/>
          <w:lang w:val="ru-RU"/>
        </w:rPr>
      </w:pPr>
      <w:r w:rsidRPr="00DB4B0D">
        <w:rPr>
          <w:rFonts w:ascii="Tahoma" w:eastAsiaTheme="minorEastAsia" w:hAnsi="Tahoma" w:cs="Tahoma"/>
          <w:lang w:val="ru-RU"/>
        </w:rPr>
        <w:t xml:space="preserve">Монтаж кабельных трасс и кабельных линий связи систем автоматизации на производственных объектах должен выполняться с соблюдением требований СП 77.13330.2016 </w:t>
      </w:r>
      <w:r w:rsidR="002B33FF" w:rsidRPr="00DB4B0D">
        <w:rPr>
          <w:rFonts w:ascii="Tahoma" w:eastAsiaTheme="minorEastAsia" w:hAnsi="Tahoma" w:cs="Tahoma"/>
          <w:lang w:val="ru-RU"/>
        </w:rPr>
        <w:t xml:space="preserve">Свод правил. </w:t>
      </w:r>
      <w:r w:rsidRPr="00DB4B0D">
        <w:rPr>
          <w:rFonts w:ascii="Tahoma" w:eastAsiaTheme="minorEastAsia" w:hAnsi="Tahoma" w:cs="Tahoma"/>
          <w:lang w:val="ru-RU"/>
        </w:rPr>
        <w:t>Системы автоматизации</w:t>
      </w:r>
      <w:r w:rsidR="000C4B0F" w:rsidRPr="00DB4B0D">
        <w:rPr>
          <w:rFonts w:ascii="Tahoma" w:eastAsiaTheme="minorEastAsia" w:hAnsi="Tahoma" w:cs="Tahoma"/>
          <w:lang w:val="ru-RU"/>
        </w:rPr>
        <w:t xml:space="preserve">. </w:t>
      </w:r>
      <w:r w:rsidR="000C4B0F" w:rsidRPr="000C4B0F">
        <w:rPr>
          <w:rFonts w:ascii="Tahoma" w:eastAsiaTheme="minorEastAsia" w:hAnsi="Tahoma" w:cs="Tahoma"/>
          <w:lang w:val="ru-RU"/>
        </w:rPr>
        <w:t>Актуализированная редакция СНиП 3.05.07-85</w:t>
      </w:r>
      <w:r w:rsidRPr="00DB4B0D">
        <w:rPr>
          <w:rFonts w:ascii="Tahoma" w:eastAsiaTheme="minorEastAsia" w:hAnsi="Tahoma" w:cs="Tahoma"/>
          <w:lang w:val="ru-RU"/>
        </w:rPr>
        <w:t>.</w:t>
      </w:r>
    </w:p>
    <w:p w14:paraId="6FAC3554"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Наземные линейные сооружения (короба, эстакады и т.п.), используемые для прокладки кабельных трасс, должны быть рассчитаны на</w:t>
      </w:r>
      <w:r w:rsidR="00163098">
        <w:rPr>
          <w:rFonts w:ascii="Tahoma" w:eastAsiaTheme="minorEastAsia" w:hAnsi="Tahoma" w:cs="Tahoma"/>
          <w:lang w:val="ru-RU"/>
        </w:rPr>
        <w:t> </w:t>
      </w:r>
      <w:r w:rsidRPr="004E5F5A">
        <w:rPr>
          <w:rFonts w:ascii="Tahoma" w:eastAsiaTheme="minorEastAsia" w:hAnsi="Tahoma" w:cs="Tahoma"/>
          <w:lang w:val="ru-RU"/>
        </w:rPr>
        <w:t>длительное непрерывное функционирование в необслуживаемом режиме.</w:t>
      </w:r>
    </w:p>
    <w:p w14:paraId="3C86B8D9"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Кабельные линии связи должны бесперебойно работать в</w:t>
      </w:r>
      <w:r w:rsidR="00163098">
        <w:rPr>
          <w:rFonts w:ascii="Tahoma" w:eastAsiaTheme="minorEastAsia" w:hAnsi="Tahoma" w:cs="Tahoma"/>
          <w:lang w:val="ru-RU"/>
        </w:rPr>
        <w:t> </w:t>
      </w:r>
      <w:r w:rsidRPr="004E5F5A">
        <w:rPr>
          <w:rFonts w:ascii="Tahoma" w:eastAsiaTheme="minorEastAsia" w:hAnsi="Tahoma" w:cs="Tahoma"/>
          <w:lang w:val="ru-RU"/>
        </w:rPr>
        <w:t>условиях сильных электромагнитных помех, в зонах повышенной опасности и в условиях воздействия вибрационных и ударных нагрузок.</w:t>
      </w:r>
    </w:p>
    <w:p w14:paraId="176E34E0"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 обоснованных случаях, когда прокладка кабеля затруднена или не представляется возможной, при наличии технико-экономического обоснования допускается использовать беспроводные каналы передачи данных.</w:t>
      </w:r>
    </w:p>
    <w:p w14:paraId="79EF3942" w14:textId="77777777" w:rsidR="00066834" w:rsidRPr="003D151F" w:rsidRDefault="00066834">
      <w:pPr>
        <w:pStyle w:val="31"/>
        <w:keepNext/>
        <w:tabs>
          <w:tab w:val="left" w:pos="567"/>
        </w:tabs>
        <w:spacing w:after="120"/>
        <w:ind w:left="0"/>
        <w:contextualSpacing/>
        <w:rPr>
          <w:rFonts w:cs="Tahoma"/>
        </w:rPr>
      </w:pPr>
      <w:bookmarkStart w:id="132" w:name="_Toc102565810"/>
      <w:r w:rsidRPr="003D151F">
        <w:rPr>
          <w:rFonts w:cs="Tahoma"/>
        </w:rPr>
        <w:t>Требования к сетевой безопасности</w:t>
      </w:r>
      <w:bookmarkEnd w:id="132"/>
    </w:p>
    <w:p w14:paraId="6974888B" w14:textId="77777777" w:rsidR="00ED5EEA" w:rsidRPr="00114541" w:rsidRDefault="00ED5EEA" w:rsidP="002C0B44">
      <w:pPr>
        <w:pStyle w:val="40"/>
        <w:numPr>
          <w:ilvl w:val="3"/>
          <w:numId w:val="39"/>
        </w:numPr>
        <w:spacing w:after="120"/>
        <w:ind w:left="0" w:firstLine="709"/>
        <w:rPr>
          <w:rFonts w:ascii="Tahoma" w:eastAsiaTheme="minorEastAsia" w:hAnsi="Tahoma" w:cs="Tahoma"/>
          <w:lang w:val="ru-RU"/>
        </w:rPr>
      </w:pPr>
      <w:r w:rsidRPr="00114541">
        <w:rPr>
          <w:rFonts w:ascii="Tahoma" w:eastAsiaTheme="minorEastAsia" w:hAnsi="Tahoma" w:cs="Tahoma"/>
          <w:lang w:val="ru-RU"/>
        </w:rPr>
        <w:t>Безопасность технологической сети должна быть обеспечена с целью предотвращения или сведения к минимуму последствий событий, несущих угрозу жизни и здоровья персоналу, окружающей среде или функционированию Компании/РОКС НН. Безопасность технологической сети должна быть реализована путём защиты от вмешательств посторонних лиц в процесс функционирования АСУТП. Технологическая сеть должна служить только для передачи технологических данных и управления технологическими процессами.</w:t>
      </w:r>
    </w:p>
    <w:p w14:paraId="36A7282B" w14:textId="77777777" w:rsidR="00ED5EEA" w:rsidRPr="00114541" w:rsidRDefault="00ED5EEA" w:rsidP="002C0B44">
      <w:pPr>
        <w:pStyle w:val="40"/>
        <w:numPr>
          <w:ilvl w:val="3"/>
          <w:numId w:val="39"/>
        </w:numPr>
        <w:spacing w:after="120"/>
        <w:ind w:left="0" w:firstLine="709"/>
        <w:rPr>
          <w:rFonts w:ascii="Tahoma" w:eastAsiaTheme="minorEastAsia" w:hAnsi="Tahoma" w:cs="Tahoma"/>
          <w:lang w:val="ru-RU"/>
        </w:rPr>
      </w:pPr>
      <w:r w:rsidRPr="00114541">
        <w:rPr>
          <w:rFonts w:ascii="Tahoma" w:eastAsiaTheme="minorEastAsia" w:hAnsi="Tahoma" w:cs="Tahoma"/>
          <w:lang w:val="ru-RU"/>
        </w:rPr>
        <w:t xml:space="preserve">Требования сетевой </w:t>
      </w:r>
      <w:r w:rsidR="001D775C">
        <w:rPr>
          <w:rFonts w:ascii="Tahoma" w:eastAsiaTheme="minorEastAsia" w:hAnsi="Tahoma" w:cs="Tahoma"/>
          <w:lang w:val="ru-RU"/>
        </w:rPr>
        <w:t>ИБ</w:t>
      </w:r>
      <w:r w:rsidRPr="00114541">
        <w:rPr>
          <w:rFonts w:ascii="Tahoma" w:eastAsiaTheme="minorEastAsia" w:hAnsi="Tahoma" w:cs="Tahoma"/>
          <w:lang w:val="ru-RU"/>
        </w:rPr>
        <w:t xml:space="preserve"> АСУТП установлены в Стандарте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 ПАО «ГМК «Норильский никель» и Стандарте применяемых средств защиты информации</w:t>
      </w:r>
      <w:r w:rsidR="00E41C3C">
        <w:rPr>
          <w:rFonts w:ascii="Tahoma" w:eastAsiaTheme="minorEastAsia" w:hAnsi="Tahoma" w:cs="Tahoma"/>
          <w:lang w:val="ru-RU"/>
        </w:rPr>
        <w:t xml:space="preserve"> </w:t>
      </w:r>
      <w:r w:rsidRPr="00114541">
        <w:rPr>
          <w:rFonts w:ascii="Tahoma" w:eastAsiaTheme="minorEastAsia" w:hAnsi="Tahoma" w:cs="Tahoma"/>
          <w:lang w:val="ru-RU"/>
        </w:rPr>
        <w:t xml:space="preserve">ПАО «ГМК «Норильский никель». </w:t>
      </w:r>
    </w:p>
    <w:p w14:paraId="45BCD422" w14:textId="77777777" w:rsidR="00066834" w:rsidRPr="003D151F" w:rsidRDefault="00066834">
      <w:pPr>
        <w:pStyle w:val="23"/>
        <w:tabs>
          <w:tab w:val="left" w:pos="567"/>
        </w:tabs>
        <w:spacing w:after="120"/>
        <w:ind w:left="0"/>
        <w:contextualSpacing/>
        <w:rPr>
          <w:rFonts w:cs="Tahoma"/>
        </w:rPr>
      </w:pPr>
      <w:bookmarkStart w:id="133" w:name="_Toc102565811"/>
      <w:r w:rsidRPr="003D151F">
        <w:rPr>
          <w:rFonts w:cs="Tahoma"/>
        </w:rPr>
        <w:t>Требования к помещениям операторных</w:t>
      </w:r>
      <w:bookmarkEnd w:id="133"/>
    </w:p>
    <w:p w14:paraId="7823065F" w14:textId="77777777" w:rsidR="00066834" w:rsidRPr="003D151F" w:rsidRDefault="00066834">
      <w:pPr>
        <w:pStyle w:val="31"/>
        <w:keepNext/>
        <w:tabs>
          <w:tab w:val="left" w:pos="567"/>
        </w:tabs>
        <w:spacing w:after="120"/>
        <w:ind w:left="0"/>
        <w:contextualSpacing/>
        <w:rPr>
          <w:rFonts w:cs="Tahoma"/>
        </w:rPr>
      </w:pPr>
      <w:bookmarkStart w:id="134" w:name="_Toc102565812"/>
      <w:r w:rsidRPr="003D151F">
        <w:rPr>
          <w:rFonts w:cs="Tahoma"/>
        </w:rPr>
        <w:t>Общие требования</w:t>
      </w:r>
      <w:bookmarkEnd w:id="134"/>
    </w:p>
    <w:p w14:paraId="72B86B89"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Операторная - помещение или группа помещений для</w:t>
      </w:r>
      <w:r w:rsidR="00163098">
        <w:rPr>
          <w:rFonts w:ascii="Tahoma" w:eastAsiaTheme="minorEastAsia" w:hAnsi="Tahoma" w:cs="Tahoma"/>
          <w:lang w:val="ru-RU"/>
        </w:rPr>
        <w:t> </w:t>
      </w:r>
      <w:r w:rsidRPr="004E5F5A">
        <w:rPr>
          <w:rFonts w:ascii="Tahoma" w:eastAsiaTheme="minorEastAsia" w:hAnsi="Tahoma" w:cs="Tahoma"/>
          <w:lang w:val="ru-RU"/>
        </w:rPr>
        <w:t>размещения в них совокупности различных систем и средств контроля и автоматики, с помощью которых автоматически или при участии персонала осуществляется дистанционное управление технологическими процессами на</w:t>
      </w:r>
      <w:r w:rsidR="00163098">
        <w:rPr>
          <w:rFonts w:ascii="Tahoma" w:eastAsiaTheme="minorEastAsia" w:hAnsi="Tahoma" w:cs="Tahoma"/>
          <w:lang w:val="ru-RU"/>
        </w:rPr>
        <w:t> </w:t>
      </w:r>
      <w:r w:rsidRPr="004E5F5A">
        <w:rPr>
          <w:rFonts w:ascii="Tahoma" w:eastAsiaTheme="minorEastAsia" w:hAnsi="Tahoma" w:cs="Tahoma"/>
          <w:lang w:val="ru-RU"/>
        </w:rPr>
        <w:t>установках и производствах.</w:t>
      </w:r>
    </w:p>
    <w:p w14:paraId="28025EE2"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Операторные, расположенные в производственных помещениях, характеризуемых избыточным выделением вредных веществ, тепла, а также повышенными уровнями теплового излучения и шума, следует размещать в</w:t>
      </w:r>
      <w:r w:rsidR="00163098">
        <w:rPr>
          <w:rFonts w:ascii="Tahoma" w:eastAsiaTheme="minorEastAsia" w:hAnsi="Tahoma" w:cs="Tahoma"/>
          <w:lang w:val="ru-RU"/>
        </w:rPr>
        <w:t> </w:t>
      </w:r>
      <w:r w:rsidRPr="004E5F5A">
        <w:rPr>
          <w:rFonts w:ascii="Tahoma" w:eastAsiaTheme="minorEastAsia" w:hAnsi="Tahoma" w:cs="Tahoma"/>
          <w:lang w:val="ru-RU"/>
        </w:rPr>
        <w:t>изолированных помещениях или специальных кабинетах, оборудованных устройствами, обеспечивающими нормируемые санитарно-гигиенические условия для работы обслуживающего персонала (звукоизоляцию, подачу кондиционированного или свежего воздуха).</w:t>
      </w:r>
    </w:p>
    <w:p w14:paraId="7DFEBE2B"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Сообщение помещения операторной с взрывопожароопасным помещением осуществляется через коридор и тамбур-шлюз с подпором воздуха.</w:t>
      </w:r>
    </w:p>
    <w:p w14:paraId="30D26F0F"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Не допускается размещать помещение операторной над</w:t>
      </w:r>
      <w:r w:rsidR="00163098">
        <w:rPr>
          <w:rFonts w:ascii="Tahoma" w:eastAsiaTheme="minorEastAsia" w:hAnsi="Tahoma" w:cs="Tahoma"/>
          <w:lang w:val="ru-RU"/>
        </w:rPr>
        <w:t> </w:t>
      </w:r>
      <w:r w:rsidRPr="004E5F5A">
        <w:rPr>
          <w:rFonts w:ascii="Tahoma" w:eastAsiaTheme="minorEastAsia" w:hAnsi="Tahoma" w:cs="Tahoma"/>
          <w:lang w:val="ru-RU"/>
        </w:rPr>
        <w:t>помещениями с взрывоопасными зонами любого класса, а также под</w:t>
      </w:r>
      <w:r w:rsidR="00163098">
        <w:rPr>
          <w:rFonts w:ascii="Tahoma" w:eastAsiaTheme="minorEastAsia" w:hAnsi="Tahoma" w:cs="Tahoma"/>
          <w:lang w:val="ru-RU"/>
        </w:rPr>
        <w:t> </w:t>
      </w:r>
      <w:r w:rsidRPr="004E5F5A">
        <w:rPr>
          <w:rFonts w:ascii="Tahoma" w:eastAsiaTheme="minorEastAsia" w:hAnsi="Tahoma" w:cs="Tahoma"/>
          <w:lang w:val="ru-RU"/>
        </w:rPr>
        <w:t>душевыми, санузлами, под производственными помещениями с мокрым технологическим процессом, под приточными вентиляционными камерами.</w:t>
      </w:r>
    </w:p>
    <w:p w14:paraId="13FB5A9C"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Не допускается размещать помещение операторной вблизи с</w:t>
      </w:r>
      <w:r w:rsidR="00163098">
        <w:rPr>
          <w:rFonts w:ascii="Tahoma" w:eastAsiaTheme="minorEastAsia" w:hAnsi="Tahoma" w:cs="Tahoma"/>
          <w:lang w:val="ru-RU"/>
        </w:rPr>
        <w:t> </w:t>
      </w:r>
      <w:r w:rsidRPr="004E5F5A">
        <w:rPr>
          <w:rFonts w:ascii="Tahoma" w:eastAsiaTheme="minorEastAsia" w:hAnsi="Tahoma" w:cs="Tahoma"/>
          <w:lang w:val="ru-RU"/>
        </w:rPr>
        <w:t>источниками электромагнитных излучений.</w:t>
      </w:r>
    </w:p>
    <w:p w14:paraId="2CCFC314"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Помещения операторной должны быть оборудованы сигнализацией для оповещения персонала о появлении отклонений от</w:t>
      </w:r>
      <w:r w:rsidR="00163098">
        <w:rPr>
          <w:rFonts w:ascii="Tahoma" w:eastAsiaTheme="minorEastAsia" w:hAnsi="Tahoma" w:cs="Tahoma"/>
          <w:lang w:val="ru-RU"/>
        </w:rPr>
        <w:t> </w:t>
      </w:r>
      <w:r w:rsidRPr="004E5F5A">
        <w:rPr>
          <w:rFonts w:ascii="Tahoma" w:eastAsiaTheme="minorEastAsia" w:hAnsi="Tahoma" w:cs="Tahoma"/>
          <w:lang w:val="ru-RU"/>
        </w:rPr>
        <w:t>технологического процесса.</w:t>
      </w:r>
    </w:p>
    <w:p w14:paraId="397B96C8" w14:textId="77777777" w:rsidR="00066834" w:rsidRPr="004E6B5E" w:rsidRDefault="00066834">
      <w:pPr>
        <w:pStyle w:val="40"/>
        <w:spacing w:after="120"/>
        <w:ind w:left="0"/>
        <w:rPr>
          <w:rFonts w:ascii="Tahoma" w:hAnsi="Tahoma" w:cs="Tahoma"/>
          <w:lang w:val="ru-RU"/>
        </w:rPr>
      </w:pPr>
      <w:r w:rsidRPr="004E6B5E">
        <w:rPr>
          <w:rFonts w:ascii="Tahoma" w:eastAsiaTheme="minorEastAsia" w:hAnsi="Tahoma" w:cs="Tahoma"/>
          <w:lang w:val="ru-RU"/>
        </w:rPr>
        <w:t>При</w:t>
      </w:r>
      <w:r w:rsidRPr="004E6B5E">
        <w:rPr>
          <w:rFonts w:ascii="Tahoma" w:hAnsi="Tahoma" w:cs="Tahoma"/>
          <w:lang w:val="ru-RU"/>
        </w:rPr>
        <w:t xml:space="preserve"> формировании требований к</w:t>
      </w:r>
      <w:r w:rsidR="007F2F00">
        <w:rPr>
          <w:rFonts w:ascii="Tahoma" w:hAnsi="Tahoma" w:cs="Tahoma"/>
          <w:lang w:val="ru-RU"/>
        </w:rPr>
        <w:t xml:space="preserve"> операторной рекомендуем</w:t>
      </w:r>
      <w:r w:rsidR="004E6B5E" w:rsidRPr="004E6B5E">
        <w:rPr>
          <w:rFonts w:ascii="Tahoma" w:hAnsi="Tahoma" w:cs="Tahoma"/>
          <w:lang w:val="ru-RU"/>
        </w:rPr>
        <w:t xml:space="preserve"> учитывать:</w:t>
      </w:r>
    </w:p>
    <w:p w14:paraId="55543931" w14:textId="77777777" w:rsidR="00066834" w:rsidRPr="003D151F" w:rsidRDefault="00066834" w:rsidP="001D775C">
      <w:pPr>
        <w:pStyle w:val="1"/>
        <w:numPr>
          <w:ilvl w:val="0"/>
          <w:numId w:val="31"/>
        </w:numPr>
        <w:tabs>
          <w:tab w:val="clear" w:pos="851"/>
          <w:tab w:val="left" w:pos="993"/>
        </w:tabs>
        <w:spacing w:before="0"/>
        <w:ind w:left="0" w:firstLine="709"/>
        <w:rPr>
          <w:b w:val="0"/>
          <w:szCs w:val="24"/>
        </w:rPr>
      </w:pPr>
      <w:r w:rsidRPr="003D151F">
        <w:rPr>
          <w:b w:val="0"/>
          <w:szCs w:val="24"/>
        </w:rPr>
        <w:t xml:space="preserve">СП 60.13330.2020. </w:t>
      </w:r>
      <w:r w:rsidR="00277801" w:rsidRPr="00277801">
        <w:rPr>
          <w:b w:val="0"/>
          <w:szCs w:val="24"/>
        </w:rPr>
        <w:t>Свод правил. Отопление, вентиляция и кондиционирование воздуха. СНиП 41-01-2003</w:t>
      </w:r>
      <w:r w:rsidRPr="003D151F">
        <w:rPr>
          <w:b w:val="0"/>
          <w:szCs w:val="24"/>
        </w:rPr>
        <w:t>;</w:t>
      </w:r>
    </w:p>
    <w:p w14:paraId="1B22F208" w14:textId="77777777" w:rsidR="00066834" w:rsidRPr="003D151F" w:rsidRDefault="00066834" w:rsidP="001D775C">
      <w:pPr>
        <w:pStyle w:val="1"/>
        <w:numPr>
          <w:ilvl w:val="0"/>
          <w:numId w:val="31"/>
        </w:numPr>
        <w:tabs>
          <w:tab w:val="clear" w:pos="851"/>
          <w:tab w:val="left" w:pos="993"/>
        </w:tabs>
        <w:spacing w:before="0"/>
        <w:ind w:left="0" w:firstLine="709"/>
        <w:rPr>
          <w:b w:val="0"/>
          <w:szCs w:val="24"/>
        </w:rPr>
      </w:pPr>
      <w:r w:rsidRPr="003D151F">
        <w:rPr>
          <w:b w:val="0"/>
          <w:szCs w:val="24"/>
        </w:rPr>
        <w:t xml:space="preserve">Федеральный закон </w:t>
      </w:r>
      <w:r w:rsidR="00277801" w:rsidRPr="00277801">
        <w:rPr>
          <w:b w:val="0"/>
          <w:szCs w:val="24"/>
        </w:rPr>
        <w:t xml:space="preserve">от 23.11.2009 </w:t>
      </w:r>
      <w:r w:rsidRPr="003D151F">
        <w:rPr>
          <w:b w:val="0"/>
          <w:szCs w:val="24"/>
        </w:rPr>
        <w:t>№ 261-ФЗ «Об энергосбережении и повышении энергетической эффективности</w:t>
      </w:r>
      <w:r w:rsidR="00277801" w:rsidRPr="00277801">
        <w:t xml:space="preserve"> </w:t>
      </w:r>
      <w:r w:rsidR="00277801" w:rsidRPr="00277801">
        <w:rPr>
          <w:b w:val="0"/>
          <w:szCs w:val="24"/>
        </w:rPr>
        <w:t>и о внесении изменений в отдельные законодательные акты Российской Федерации</w:t>
      </w:r>
      <w:r w:rsidRPr="003D151F">
        <w:rPr>
          <w:b w:val="0"/>
          <w:szCs w:val="24"/>
        </w:rPr>
        <w:t>»;</w:t>
      </w:r>
    </w:p>
    <w:p w14:paraId="26ABDF98" w14:textId="77777777" w:rsidR="00066834" w:rsidRPr="003D151F" w:rsidRDefault="00066834" w:rsidP="001D775C">
      <w:pPr>
        <w:pStyle w:val="1"/>
        <w:numPr>
          <w:ilvl w:val="0"/>
          <w:numId w:val="31"/>
        </w:numPr>
        <w:tabs>
          <w:tab w:val="clear" w:pos="851"/>
          <w:tab w:val="left" w:pos="993"/>
        </w:tabs>
        <w:spacing w:before="0"/>
        <w:ind w:left="0" w:firstLine="709"/>
        <w:rPr>
          <w:b w:val="0"/>
          <w:szCs w:val="24"/>
        </w:rPr>
      </w:pPr>
      <w:r w:rsidRPr="003D151F">
        <w:rPr>
          <w:b w:val="0"/>
          <w:szCs w:val="24"/>
        </w:rPr>
        <w:t xml:space="preserve">СП 20.13330.2016. </w:t>
      </w:r>
      <w:r w:rsidR="00277801" w:rsidRPr="00277801">
        <w:rPr>
          <w:b w:val="0"/>
          <w:szCs w:val="24"/>
        </w:rPr>
        <w:t>Свод правил. Нагрузки и воздействия. Актуализированная редакция СНиП 2.01.07-85*</w:t>
      </w:r>
      <w:r w:rsidRPr="003D151F">
        <w:rPr>
          <w:b w:val="0"/>
          <w:szCs w:val="24"/>
        </w:rPr>
        <w:t>;</w:t>
      </w:r>
    </w:p>
    <w:p w14:paraId="2AAD9706" w14:textId="77777777" w:rsidR="00066834" w:rsidRPr="003D151F" w:rsidRDefault="00066834" w:rsidP="001D775C">
      <w:pPr>
        <w:pStyle w:val="1"/>
        <w:numPr>
          <w:ilvl w:val="0"/>
          <w:numId w:val="31"/>
        </w:numPr>
        <w:tabs>
          <w:tab w:val="clear" w:pos="851"/>
          <w:tab w:val="left" w:pos="993"/>
        </w:tabs>
        <w:spacing w:before="0"/>
        <w:ind w:left="0" w:firstLine="709"/>
        <w:rPr>
          <w:b w:val="0"/>
          <w:szCs w:val="24"/>
        </w:rPr>
      </w:pPr>
      <w:r w:rsidRPr="003D151F">
        <w:rPr>
          <w:b w:val="0"/>
          <w:szCs w:val="24"/>
        </w:rPr>
        <w:t xml:space="preserve">СП 63.13330.2018. </w:t>
      </w:r>
      <w:r w:rsidR="00277801" w:rsidRPr="00277801">
        <w:rPr>
          <w:b w:val="0"/>
          <w:szCs w:val="24"/>
        </w:rPr>
        <w:t xml:space="preserve">Свод правил. </w:t>
      </w:r>
      <w:r w:rsidR="00122D6C" w:rsidRPr="003D151F">
        <w:rPr>
          <w:b w:val="0"/>
          <w:szCs w:val="24"/>
        </w:rPr>
        <w:t>Бетонные и железобетонные конструкции</w:t>
      </w:r>
      <w:r w:rsidRPr="003D151F">
        <w:rPr>
          <w:b w:val="0"/>
          <w:szCs w:val="24"/>
        </w:rPr>
        <w:t xml:space="preserve">. </w:t>
      </w:r>
      <w:r w:rsidR="00277801" w:rsidRPr="00277801">
        <w:rPr>
          <w:b w:val="0"/>
          <w:szCs w:val="24"/>
        </w:rPr>
        <w:t>Основные положения. СНиП 52-01-2003</w:t>
      </w:r>
      <w:r w:rsidRPr="003D151F">
        <w:rPr>
          <w:b w:val="0"/>
          <w:szCs w:val="24"/>
        </w:rPr>
        <w:t>;</w:t>
      </w:r>
    </w:p>
    <w:p w14:paraId="60877B9F" w14:textId="77777777" w:rsidR="00066834" w:rsidRPr="003D151F" w:rsidRDefault="00066834" w:rsidP="001D775C">
      <w:pPr>
        <w:pStyle w:val="1"/>
        <w:numPr>
          <w:ilvl w:val="0"/>
          <w:numId w:val="31"/>
        </w:numPr>
        <w:tabs>
          <w:tab w:val="clear" w:pos="851"/>
          <w:tab w:val="left" w:pos="993"/>
        </w:tabs>
        <w:spacing w:before="0"/>
        <w:ind w:left="0" w:firstLine="709"/>
        <w:rPr>
          <w:b w:val="0"/>
          <w:szCs w:val="24"/>
        </w:rPr>
      </w:pPr>
      <w:r w:rsidRPr="003D151F">
        <w:rPr>
          <w:b w:val="0"/>
          <w:szCs w:val="24"/>
        </w:rPr>
        <w:t>ГОСТ Р ИСО 11064</w:t>
      </w:r>
      <w:r w:rsidR="00844B9E">
        <w:rPr>
          <w:b w:val="0"/>
          <w:szCs w:val="24"/>
        </w:rPr>
        <w:t>-1-2015</w:t>
      </w:r>
      <w:r w:rsidRPr="003D151F">
        <w:rPr>
          <w:b w:val="0"/>
          <w:szCs w:val="24"/>
        </w:rPr>
        <w:t xml:space="preserve"> </w:t>
      </w:r>
      <w:r w:rsidR="00277801" w:rsidRPr="00277801">
        <w:rPr>
          <w:b w:val="0"/>
          <w:szCs w:val="24"/>
        </w:rPr>
        <w:t>Национальный стандарт Российской Федерации. Эргономическое проектирование центров управления. Часть 1. Принципы проектирования</w:t>
      </w:r>
      <w:r w:rsidRPr="003D151F">
        <w:rPr>
          <w:b w:val="0"/>
          <w:szCs w:val="24"/>
        </w:rPr>
        <w:t>.</w:t>
      </w:r>
    </w:p>
    <w:p w14:paraId="489E76AD" w14:textId="77777777" w:rsidR="00066834" w:rsidRPr="00844B9E"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При разработке дизайн проекта помещения операторной следует </w:t>
      </w:r>
      <w:r w:rsidR="00572F98">
        <w:rPr>
          <w:rFonts w:ascii="Tahoma" w:eastAsiaTheme="minorEastAsia" w:hAnsi="Tahoma" w:cs="Tahoma"/>
          <w:lang w:val="ru-RU"/>
        </w:rPr>
        <w:t xml:space="preserve">руководствоваться требованиями </w:t>
      </w:r>
      <w:r w:rsidRPr="00844B9E">
        <w:rPr>
          <w:rFonts w:ascii="Tahoma" w:eastAsiaTheme="minorEastAsia" w:hAnsi="Tahoma" w:cs="Tahoma"/>
          <w:lang w:val="ru-RU"/>
        </w:rPr>
        <w:t>Стандарт</w:t>
      </w:r>
      <w:r w:rsidR="00EE524A">
        <w:rPr>
          <w:rFonts w:ascii="Tahoma" w:eastAsiaTheme="minorEastAsia" w:hAnsi="Tahoma" w:cs="Tahoma"/>
          <w:lang w:val="ru-RU"/>
        </w:rPr>
        <w:t>а</w:t>
      </w:r>
      <w:r w:rsidRPr="00844B9E">
        <w:rPr>
          <w:rFonts w:ascii="Tahoma" w:eastAsiaTheme="minorEastAsia" w:hAnsi="Tahoma" w:cs="Tahoma"/>
          <w:lang w:val="ru-RU"/>
        </w:rPr>
        <w:t xml:space="preserve"> </w:t>
      </w:r>
      <w:r w:rsidR="005F13DA">
        <w:rPr>
          <w:rFonts w:ascii="Tahoma" w:eastAsiaTheme="minorEastAsia" w:hAnsi="Tahoma" w:cs="Tahoma"/>
          <w:lang w:val="ru-RU"/>
        </w:rPr>
        <w:t>«</w:t>
      </w:r>
      <w:r w:rsidRPr="00844B9E">
        <w:rPr>
          <w:rFonts w:ascii="Tahoma" w:eastAsiaTheme="minorEastAsia" w:hAnsi="Tahoma" w:cs="Tahoma"/>
          <w:lang w:val="ru-RU"/>
        </w:rPr>
        <w:t xml:space="preserve">Фирменный стиль ПАО </w:t>
      </w:r>
      <w:r w:rsidR="00572F98">
        <w:rPr>
          <w:rFonts w:ascii="Tahoma" w:eastAsiaTheme="minorEastAsia" w:hAnsi="Tahoma" w:cs="Tahoma"/>
          <w:lang w:val="ru-RU"/>
        </w:rPr>
        <w:t>«</w:t>
      </w:r>
      <w:r w:rsidRPr="00844B9E">
        <w:rPr>
          <w:rFonts w:ascii="Tahoma" w:eastAsiaTheme="minorEastAsia" w:hAnsi="Tahoma" w:cs="Tahoma"/>
          <w:lang w:val="ru-RU"/>
        </w:rPr>
        <w:t xml:space="preserve">ГМК </w:t>
      </w:r>
      <w:r w:rsidR="005F13DA">
        <w:rPr>
          <w:rFonts w:ascii="Tahoma" w:eastAsiaTheme="minorEastAsia" w:hAnsi="Tahoma" w:cs="Tahoma"/>
          <w:lang w:val="ru-RU"/>
        </w:rPr>
        <w:t>«</w:t>
      </w:r>
      <w:r w:rsidRPr="00844B9E">
        <w:rPr>
          <w:rFonts w:ascii="Tahoma" w:eastAsiaTheme="minorEastAsia" w:hAnsi="Tahoma" w:cs="Tahoma"/>
          <w:lang w:val="ru-RU"/>
        </w:rPr>
        <w:t>Норильский никель</w:t>
      </w:r>
      <w:r w:rsidR="00572F98">
        <w:rPr>
          <w:rFonts w:ascii="Tahoma" w:eastAsiaTheme="minorEastAsia" w:hAnsi="Tahoma" w:cs="Tahoma"/>
          <w:lang w:val="ru-RU"/>
        </w:rPr>
        <w:t>»</w:t>
      </w:r>
      <w:r w:rsidRPr="00844B9E">
        <w:rPr>
          <w:rFonts w:ascii="Tahoma" w:eastAsiaTheme="minorEastAsia" w:hAnsi="Tahoma" w:cs="Tahoma"/>
          <w:lang w:val="ru-RU"/>
        </w:rPr>
        <w:t>.</w:t>
      </w:r>
    </w:p>
    <w:p w14:paraId="023BA49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При компоновке и размещение оборудования в операторной должно быть предусмотрено пространство для проведения технического обслуживания оборудования, исключающее случайное включение оборудования или систем.</w:t>
      </w:r>
    </w:p>
    <w:p w14:paraId="4526E5BD" w14:textId="77777777" w:rsidR="00066834" w:rsidRPr="003D151F" w:rsidRDefault="00066834">
      <w:pPr>
        <w:pStyle w:val="31"/>
        <w:keepNext/>
        <w:tabs>
          <w:tab w:val="left" w:pos="567"/>
        </w:tabs>
        <w:spacing w:after="120"/>
        <w:ind w:left="0"/>
        <w:contextualSpacing/>
        <w:rPr>
          <w:rFonts w:cs="Tahoma"/>
        </w:rPr>
      </w:pPr>
      <w:bookmarkStart w:id="135" w:name="_Toc102565813"/>
      <w:r w:rsidRPr="003D151F">
        <w:rPr>
          <w:rFonts w:cs="Tahoma"/>
        </w:rPr>
        <w:t>Требования к помещениям</w:t>
      </w:r>
      <w:bookmarkEnd w:id="135"/>
      <w:r w:rsidR="008779AA">
        <w:rPr>
          <w:rFonts w:cs="Tahoma"/>
        </w:rPr>
        <w:t xml:space="preserve"> операторных</w:t>
      </w:r>
    </w:p>
    <w:p w14:paraId="0048612D"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Размеры помещения определяется техническим заданием на</w:t>
      </w:r>
      <w:r w:rsidR="00163098">
        <w:rPr>
          <w:rFonts w:ascii="Tahoma" w:eastAsiaTheme="minorEastAsia" w:hAnsi="Tahoma" w:cs="Tahoma"/>
          <w:lang w:val="ru-RU"/>
        </w:rPr>
        <w:t> </w:t>
      </w:r>
      <w:r w:rsidRPr="004E5F5A">
        <w:rPr>
          <w:rFonts w:ascii="Tahoma" w:eastAsiaTheme="minorEastAsia" w:hAnsi="Tahoma" w:cs="Tahoma"/>
          <w:lang w:val="ru-RU"/>
        </w:rPr>
        <w:t>этапе проектирования.</w:t>
      </w:r>
    </w:p>
    <w:p w14:paraId="73C4B9D6"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Замки, устанавливаемые на дверях помещений, вне зависимости от их конструкции, должны иметь устройство ручной разблокировки.</w:t>
      </w:r>
    </w:p>
    <w:p w14:paraId="5D1A3350"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Стены и потолок операторной должны быть обработаны отделочными материалами, не образующими и не накапливающими пыль, с</w:t>
      </w:r>
      <w:r w:rsidR="00163098">
        <w:rPr>
          <w:rFonts w:ascii="Tahoma" w:eastAsiaTheme="minorEastAsia" w:hAnsi="Tahoma" w:cs="Tahoma"/>
          <w:lang w:val="ru-RU"/>
        </w:rPr>
        <w:t> </w:t>
      </w:r>
      <w:r w:rsidRPr="004E5F5A">
        <w:rPr>
          <w:rFonts w:ascii="Tahoma" w:eastAsiaTheme="minorEastAsia" w:hAnsi="Tahoma" w:cs="Tahoma"/>
          <w:lang w:val="ru-RU"/>
        </w:rPr>
        <w:t>хорошей стойкостью к механическим воздействиям.</w:t>
      </w:r>
    </w:p>
    <w:p w14:paraId="512F73EE" w14:textId="77777777" w:rsidR="00066834" w:rsidRPr="004E6B5E" w:rsidRDefault="00066834">
      <w:pPr>
        <w:pStyle w:val="40"/>
        <w:spacing w:after="120"/>
        <w:ind w:left="0"/>
        <w:rPr>
          <w:rFonts w:ascii="Tahoma" w:hAnsi="Tahoma" w:cs="Tahoma"/>
          <w:lang w:val="ru-RU"/>
        </w:rPr>
      </w:pPr>
      <w:r w:rsidRPr="004E6B5E">
        <w:rPr>
          <w:rFonts w:ascii="Tahoma" w:hAnsi="Tahoma" w:cs="Tahoma"/>
          <w:lang w:val="ru-RU"/>
        </w:rPr>
        <w:t>При формировании требовани</w:t>
      </w:r>
      <w:r w:rsidR="007F2F00">
        <w:rPr>
          <w:rFonts w:ascii="Tahoma" w:hAnsi="Tahoma" w:cs="Tahoma"/>
          <w:lang w:val="ru-RU"/>
        </w:rPr>
        <w:t>й рекомендуем</w:t>
      </w:r>
      <w:r w:rsidR="004E6B5E" w:rsidRPr="004E6B5E">
        <w:rPr>
          <w:rFonts w:ascii="Tahoma" w:hAnsi="Tahoma" w:cs="Tahoma"/>
          <w:lang w:val="ru-RU"/>
        </w:rPr>
        <w:t xml:space="preserve"> руководствоваться:</w:t>
      </w:r>
    </w:p>
    <w:p w14:paraId="247F5292"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 xml:space="preserve">Федеральный закон </w:t>
      </w:r>
      <w:r w:rsidR="005F13DA">
        <w:rPr>
          <w:b w:val="0"/>
          <w:szCs w:val="24"/>
        </w:rPr>
        <w:t xml:space="preserve">от 30.12.2009 </w:t>
      </w:r>
      <w:r w:rsidRPr="003D151F">
        <w:rPr>
          <w:b w:val="0"/>
          <w:szCs w:val="24"/>
        </w:rPr>
        <w:t>№ 384-ФЗ «Технический регламент о безопасности зданий и сооружений</w:t>
      </w:r>
    </w:p>
    <w:p w14:paraId="438F6E1A"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СП 44.13330.2011. Свод правил. Административные и бытовые здания. Актуализированная редакция СНиП 2.09.04-87;</w:t>
      </w:r>
    </w:p>
    <w:p w14:paraId="707FA4B9"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СП 118.13330.20</w:t>
      </w:r>
      <w:r w:rsidR="00DB0C80">
        <w:rPr>
          <w:b w:val="0"/>
          <w:szCs w:val="24"/>
        </w:rPr>
        <w:t>22</w:t>
      </w:r>
      <w:r w:rsidRPr="003D151F">
        <w:rPr>
          <w:b w:val="0"/>
          <w:szCs w:val="24"/>
        </w:rPr>
        <w:t xml:space="preserve"> Свод правил. Общественные здания и сооружения. Актуализированная редакция СНиП 31-06-2009;</w:t>
      </w:r>
    </w:p>
    <w:p w14:paraId="6BDF3FC5" w14:textId="77777777" w:rsidR="00066834" w:rsidRPr="003D151F" w:rsidRDefault="00066834" w:rsidP="00324640">
      <w:pPr>
        <w:pStyle w:val="1"/>
        <w:numPr>
          <w:ilvl w:val="0"/>
          <w:numId w:val="15"/>
        </w:numPr>
        <w:tabs>
          <w:tab w:val="clear" w:pos="851"/>
          <w:tab w:val="left" w:pos="993"/>
        </w:tabs>
        <w:spacing w:before="0"/>
        <w:ind w:left="0" w:firstLine="709"/>
        <w:rPr>
          <w:b w:val="0"/>
          <w:szCs w:val="24"/>
        </w:rPr>
      </w:pPr>
      <w:r w:rsidRPr="003D151F">
        <w:rPr>
          <w:b w:val="0"/>
          <w:szCs w:val="24"/>
        </w:rPr>
        <w:t>С</w:t>
      </w:r>
      <w:r w:rsidR="000B04F1">
        <w:rPr>
          <w:b w:val="0"/>
          <w:szCs w:val="24"/>
        </w:rPr>
        <w:t xml:space="preserve">П 51.13330.2011. </w:t>
      </w:r>
      <w:r w:rsidR="00572F98" w:rsidRPr="00572F98">
        <w:rPr>
          <w:b w:val="0"/>
          <w:szCs w:val="24"/>
        </w:rPr>
        <w:t>Свод правил. Защита от шума. Актуализированная редакция СНиП 23-03-2003</w:t>
      </w:r>
      <w:r w:rsidRPr="003D151F">
        <w:rPr>
          <w:b w:val="0"/>
          <w:szCs w:val="24"/>
        </w:rPr>
        <w:t>;</w:t>
      </w:r>
    </w:p>
    <w:p w14:paraId="6E9E5E6D" w14:textId="77777777" w:rsidR="00066834" w:rsidRPr="003D151F" w:rsidRDefault="00066834" w:rsidP="00324640">
      <w:pPr>
        <w:pStyle w:val="1"/>
        <w:numPr>
          <w:ilvl w:val="0"/>
          <w:numId w:val="15"/>
        </w:numPr>
        <w:tabs>
          <w:tab w:val="clear" w:pos="851"/>
          <w:tab w:val="left" w:pos="993"/>
        </w:tabs>
        <w:spacing w:before="0"/>
        <w:ind w:left="0" w:firstLine="709"/>
        <w:rPr>
          <w:b w:val="0"/>
          <w:szCs w:val="24"/>
        </w:rPr>
      </w:pPr>
      <w:r w:rsidRPr="003D151F">
        <w:rPr>
          <w:b w:val="0"/>
          <w:szCs w:val="24"/>
        </w:rPr>
        <w:t>СП 50.133</w:t>
      </w:r>
      <w:r w:rsidR="00782F79">
        <w:rPr>
          <w:b w:val="0"/>
          <w:szCs w:val="24"/>
        </w:rPr>
        <w:t>30.2012</w:t>
      </w:r>
      <w:r w:rsidR="000B04F1">
        <w:rPr>
          <w:b w:val="0"/>
          <w:szCs w:val="24"/>
        </w:rPr>
        <w:t xml:space="preserve">. </w:t>
      </w:r>
      <w:r w:rsidR="00713221" w:rsidRPr="00713221">
        <w:rPr>
          <w:b w:val="0"/>
          <w:szCs w:val="24"/>
        </w:rPr>
        <w:t>Свод правил. Тепловая защита зданий. Актуализированная редакция СНиП 23-02-2003</w:t>
      </w:r>
      <w:r w:rsidRPr="003D151F">
        <w:rPr>
          <w:b w:val="0"/>
          <w:szCs w:val="24"/>
        </w:rPr>
        <w:t>;</w:t>
      </w:r>
    </w:p>
    <w:p w14:paraId="4C997129" w14:textId="77777777" w:rsidR="00066834" w:rsidRPr="003D151F" w:rsidRDefault="00066834" w:rsidP="00324640">
      <w:pPr>
        <w:pStyle w:val="1"/>
        <w:numPr>
          <w:ilvl w:val="0"/>
          <w:numId w:val="15"/>
        </w:numPr>
        <w:tabs>
          <w:tab w:val="clear" w:pos="851"/>
          <w:tab w:val="left" w:pos="993"/>
        </w:tabs>
        <w:spacing w:before="0"/>
        <w:ind w:left="0" w:firstLine="709"/>
        <w:rPr>
          <w:b w:val="0"/>
          <w:szCs w:val="24"/>
        </w:rPr>
      </w:pPr>
      <w:r w:rsidRPr="003D151F">
        <w:rPr>
          <w:b w:val="0"/>
          <w:szCs w:val="24"/>
        </w:rPr>
        <w:t>Федеральный закон</w:t>
      </w:r>
      <w:r w:rsidRPr="009C2593">
        <w:rPr>
          <w:b w:val="0"/>
          <w:szCs w:val="24"/>
        </w:rPr>
        <w:t xml:space="preserve"> </w:t>
      </w:r>
      <w:r w:rsidR="00713221" w:rsidRPr="00713221">
        <w:rPr>
          <w:b w:val="0"/>
          <w:szCs w:val="24"/>
        </w:rPr>
        <w:t>от 27.07.2010</w:t>
      </w:r>
      <w:r w:rsidRPr="003D151F">
        <w:rPr>
          <w:b w:val="0"/>
          <w:szCs w:val="24"/>
        </w:rPr>
        <w:t xml:space="preserve"> № 190 «О теплоснабжении»;</w:t>
      </w:r>
    </w:p>
    <w:p w14:paraId="35970B96" w14:textId="77777777" w:rsidR="00066834" w:rsidRPr="000C2C89" w:rsidRDefault="00066834" w:rsidP="00324640">
      <w:pPr>
        <w:pStyle w:val="1"/>
        <w:numPr>
          <w:ilvl w:val="0"/>
          <w:numId w:val="15"/>
        </w:numPr>
        <w:tabs>
          <w:tab w:val="clear" w:pos="851"/>
          <w:tab w:val="left" w:pos="993"/>
        </w:tabs>
        <w:spacing w:before="0"/>
        <w:ind w:left="0" w:firstLine="709"/>
        <w:rPr>
          <w:b w:val="0"/>
          <w:szCs w:val="24"/>
        </w:rPr>
      </w:pPr>
      <w:r w:rsidRPr="003D151F">
        <w:rPr>
          <w:b w:val="0"/>
          <w:szCs w:val="24"/>
        </w:rPr>
        <w:t xml:space="preserve">Федеральные нормы и правила в области промышленной безопасности </w:t>
      </w:r>
      <w:r w:rsidR="005B263D">
        <w:rPr>
          <w:b w:val="0"/>
          <w:szCs w:val="24"/>
        </w:rPr>
        <w:t>«</w:t>
      </w:r>
      <w:r w:rsidRPr="003D151F">
        <w:rPr>
          <w:b w:val="0"/>
          <w:szCs w:val="24"/>
        </w:rPr>
        <w:t>Правила безопасности процессов получения или применения металлов</w:t>
      </w:r>
      <w:r w:rsidR="005B263D">
        <w:rPr>
          <w:b w:val="0"/>
          <w:szCs w:val="24"/>
        </w:rPr>
        <w:t>»</w:t>
      </w:r>
      <w:r w:rsidR="00713221">
        <w:rPr>
          <w:b w:val="0"/>
          <w:szCs w:val="24"/>
        </w:rPr>
        <w:t xml:space="preserve"> (утв</w:t>
      </w:r>
      <w:r w:rsidR="005B263D">
        <w:rPr>
          <w:b w:val="0"/>
          <w:szCs w:val="24"/>
        </w:rPr>
        <w:t>ержденные</w:t>
      </w:r>
      <w:r w:rsidR="00713221">
        <w:rPr>
          <w:b w:val="0"/>
          <w:szCs w:val="24"/>
        </w:rPr>
        <w:t xml:space="preserve"> приказом Ростехнадзора от 09.12.2020 №</w:t>
      </w:r>
      <w:r w:rsidR="00713221" w:rsidRPr="00713221">
        <w:rPr>
          <w:b w:val="0"/>
          <w:szCs w:val="24"/>
        </w:rPr>
        <w:t xml:space="preserve"> 512</w:t>
      </w:r>
      <w:r w:rsidR="00713221">
        <w:rPr>
          <w:b w:val="0"/>
          <w:szCs w:val="24"/>
        </w:rPr>
        <w:t>)</w:t>
      </w:r>
      <w:r w:rsidR="005F13DA">
        <w:rPr>
          <w:b w:val="0"/>
          <w:szCs w:val="24"/>
        </w:rPr>
        <w:t>»</w:t>
      </w:r>
      <w:r w:rsidRPr="003D151F">
        <w:rPr>
          <w:b w:val="0"/>
          <w:szCs w:val="24"/>
        </w:rPr>
        <w:t>.</w:t>
      </w:r>
    </w:p>
    <w:p w14:paraId="7EA43D39" w14:textId="77777777" w:rsidR="00066834" w:rsidRPr="003D151F" w:rsidRDefault="00066834">
      <w:pPr>
        <w:pStyle w:val="31"/>
        <w:keepNext/>
        <w:tabs>
          <w:tab w:val="left" w:pos="567"/>
        </w:tabs>
        <w:spacing w:after="120"/>
        <w:ind w:left="0"/>
        <w:contextualSpacing/>
        <w:rPr>
          <w:rFonts w:cs="Tahoma"/>
        </w:rPr>
      </w:pPr>
      <w:bookmarkStart w:id="136" w:name="_Toc102565814"/>
      <w:r w:rsidRPr="003D151F">
        <w:rPr>
          <w:rFonts w:cs="Tahoma"/>
        </w:rPr>
        <w:t>Требования к пожарной безопасности</w:t>
      </w:r>
      <w:bookmarkEnd w:id="136"/>
    </w:p>
    <w:p w14:paraId="7DCDBBB3"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Требования к обеспечению пожарной безопасности в</w:t>
      </w:r>
      <w:r w:rsidR="00163098">
        <w:rPr>
          <w:rFonts w:ascii="Tahoma" w:eastAsiaTheme="minorEastAsia" w:hAnsi="Tahoma" w:cs="Tahoma"/>
          <w:lang w:val="ru-RU"/>
        </w:rPr>
        <w:t> </w:t>
      </w:r>
      <w:r w:rsidRPr="004E5F5A">
        <w:rPr>
          <w:rFonts w:ascii="Tahoma" w:eastAsiaTheme="minorEastAsia" w:hAnsi="Tahoma" w:cs="Tahoma"/>
          <w:lang w:val="ru-RU"/>
        </w:rPr>
        <w:t>операторной и связанных вспомогательных помещени</w:t>
      </w:r>
      <w:r w:rsidR="005F13DA">
        <w:rPr>
          <w:rFonts w:ascii="Tahoma" w:eastAsiaTheme="minorEastAsia" w:hAnsi="Tahoma" w:cs="Tahoma"/>
          <w:lang w:val="ru-RU"/>
        </w:rPr>
        <w:t>ях</w:t>
      </w:r>
      <w:r w:rsidRPr="004E5F5A">
        <w:rPr>
          <w:rFonts w:ascii="Tahoma" w:eastAsiaTheme="minorEastAsia" w:hAnsi="Tahoma" w:cs="Tahoma"/>
          <w:lang w:val="ru-RU"/>
        </w:rPr>
        <w:t xml:space="preserve"> определяется соответствующими СНиП,</w:t>
      </w:r>
      <w:r w:rsidR="005B6975">
        <w:rPr>
          <w:rFonts w:ascii="Tahoma" w:eastAsiaTheme="minorEastAsia" w:hAnsi="Tahoma" w:cs="Tahoma"/>
          <w:lang w:val="ru-RU"/>
        </w:rPr>
        <w:t xml:space="preserve"> нормативными правовыми актами в области пожарной безопасности</w:t>
      </w:r>
      <w:r w:rsidRPr="004E5F5A">
        <w:rPr>
          <w:rFonts w:ascii="Tahoma" w:eastAsiaTheme="minorEastAsia" w:hAnsi="Tahoma" w:cs="Tahoma"/>
          <w:lang w:val="ru-RU"/>
        </w:rPr>
        <w:t>.</w:t>
      </w:r>
    </w:p>
    <w:p w14:paraId="58A6B5F1"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Помещение операторной должно быть оборудовано автоматической системой пожарной сигнализации и первичными средствами пожаротушения.</w:t>
      </w:r>
    </w:p>
    <w:p w14:paraId="0E9EB865" w14:textId="77777777" w:rsidR="00066834" w:rsidRPr="00780324" w:rsidRDefault="00066834" w:rsidP="000C097E">
      <w:pPr>
        <w:pStyle w:val="40"/>
        <w:keepNext w:val="0"/>
        <w:spacing w:after="120"/>
        <w:ind w:left="0"/>
        <w:rPr>
          <w:rFonts w:ascii="Tahoma" w:eastAsiaTheme="minorEastAsia" w:hAnsi="Tahoma" w:cs="Tahoma"/>
          <w:lang w:val="ru-RU"/>
        </w:rPr>
      </w:pPr>
      <w:r w:rsidRPr="004E5F5A">
        <w:rPr>
          <w:rFonts w:ascii="Tahoma" w:eastAsiaTheme="minorEastAsia" w:hAnsi="Tahoma" w:cs="Tahoma"/>
          <w:lang w:val="ru-RU"/>
        </w:rPr>
        <w:t xml:space="preserve">Основные требования к обеспечению пожарной безопасности представлены в разделе </w:t>
      </w:r>
      <w:r w:rsidR="008779AA">
        <w:rPr>
          <w:rFonts w:ascii="Tahoma" w:eastAsiaTheme="minorEastAsia" w:hAnsi="Tahoma" w:cs="Tahoma"/>
          <w:lang w:val="ru-RU"/>
        </w:rPr>
        <w:fldChar w:fldCharType="begin"/>
      </w:r>
      <w:r w:rsidR="008779AA">
        <w:rPr>
          <w:rFonts w:ascii="Tahoma" w:eastAsiaTheme="minorEastAsia" w:hAnsi="Tahoma" w:cs="Tahoma"/>
          <w:lang w:val="ru-RU"/>
        </w:rPr>
        <w:instrText xml:space="preserve"> REF _Ref111137401 \r \h </w:instrText>
      </w:r>
      <w:r w:rsidR="008779AA">
        <w:rPr>
          <w:rFonts w:ascii="Tahoma" w:eastAsiaTheme="minorEastAsia" w:hAnsi="Tahoma" w:cs="Tahoma"/>
          <w:lang w:val="ru-RU"/>
        </w:rPr>
      </w:r>
      <w:r w:rsidR="008779AA">
        <w:rPr>
          <w:rFonts w:ascii="Tahoma" w:eastAsiaTheme="minorEastAsia" w:hAnsi="Tahoma" w:cs="Tahoma"/>
          <w:lang w:val="ru-RU"/>
        </w:rPr>
        <w:fldChar w:fldCharType="separate"/>
      </w:r>
      <w:r w:rsidR="008779AA">
        <w:rPr>
          <w:rFonts w:ascii="Tahoma" w:eastAsiaTheme="minorEastAsia" w:hAnsi="Tahoma" w:cs="Tahoma"/>
          <w:lang w:val="ru-RU"/>
        </w:rPr>
        <w:t>5</w:t>
      </w:r>
      <w:r w:rsidR="008779AA">
        <w:rPr>
          <w:rFonts w:ascii="Tahoma" w:eastAsiaTheme="minorEastAsia" w:hAnsi="Tahoma" w:cs="Tahoma"/>
          <w:lang w:val="ru-RU"/>
        </w:rPr>
        <w:fldChar w:fldCharType="end"/>
      </w:r>
      <w:r w:rsidRPr="004E5F5A">
        <w:rPr>
          <w:rFonts w:ascii="Tahoma" w:eastAsiaTheme="minorEastAsia" w:hAnsi="Tahoma" w:cs="Tahoma"/>
          <w:lang w:val="ru-RU"/>
        </w:rPr>
        <w:t xml:space="preserve"> </w:t>
      </w:r>
      <w:r w:rsidR="00196EBD">
        <w:rPr>
          <w:rFonts w:ascii="Tahoma" w:eastAsiaTheme="minorEastAsia" w:hAnsi="Tahoma" w:cs="Tahoma"/>
          <w:lang w:val="ru-RU"/>
        </w:rPr>
        <w:t>настоящей Методики</w:t>
      </w:r>
      <w:r w:rsidRPr="00780324">
        <w:rPr>
          <w:rFonts w:ascii="Tahoma" w:eastAsiaTheme="minorEastAsia" w:hAnsi="Tahoma" w:cs="Tahoma"/>
          <w:lang w:val="ru-RU"/>
        </w:rPr>
        <w:t>.</w:t>
      </w:r>
    </w:p>
    <w:p w14:paraId="7A14A5FF" w14:textId="77777777" w:rsidR="00066834" w:rsidRPr="003D151F" w:rsidRDefault="00066834" w:rsidP="000C097E">
      <w:pPr>
        <w:pStyle w:val="31"/>
        <w:tabs>
          <w:tab w:val="left" w:pos="567"/>
        </w:tabs>
        <w:spacing w:after="120"/>
        <w:ind w:left="0"/>
        <w:contextualSpacing/>
        <w:rPr>
          <w:rFonts w:cs="Tahoma"/>
        </w:rPr>
      </w:pPr>
      <w:bookmarkStart w:id="137" w:name="_Toc102565815"/>
      <w:r w:rsidRPr="003D151F">
        <w:rPr>
          <w:rFonts w:cs="Tahoma"/>
        </w:rPr>
        <w:t>Требования к электроснабжению</w:t>
      </w:r>
      <w:bookmarkEnd w:id="137"/>
    </w:p>
    <w:p w14:paraId="05312765" w14:textId="77777777" w:rsidR="00066834" w:rsidRPr="004E5F5A" w:rsidRDefault="00066834" w:rsidP="000C097E">
      <w:pPr>
        <w:pStyle w:val="40"/>
        <w:keepNext w:val="0"/>
        <w:spacing w:after="120"/>
        <w:ind w:left="0"/>
        <w:rPr>
          <w:rFonts w:ascii="Tahoma" w:eastAsiaTheme="minorEastAsia" w:hAnsi="Tahoma" w:cs="Tahoma"/>
          <w:lang w:val="ru-RU"/>
        </w:rPr>
      </w:pPr>
      <w:r w:rsidRPr="004E5F5A">
        <w:rPr>
          <w:rFonts w:ascii="Tahoma" w:eastAsiaTheme="minorEastAsia" w:hAnsi="Tahoma" w:cs="Tahoma"/>
          <w:lang w:val="ru-RU"/>
        </w:rPr>
        <w:t xml:space="preserve">Требования к электроснабжению представлены в </w:t>
      </w:r>
      <w:r w:rsidRPr="0030784D">
        <w:rPr>
          <w:rFonts w:ascii="Tahoma" w:eastAsiaTheme="minorEastAsia" w:hAnsi="Tahoma" w:cs="Tahoma"/>
          <w:lang w:val="ru-RU"/>
        </w:rPr>
        <w:t xml:space="preserve">пункте </w:t>
      </w:r>
      <w:r w:rsidR="00613B64">
        <w:rPr>
          <w:rFonts w:ascii="Tahoma" w:eastAsiaTheme="minorEastAsia" w:hAnsi="Tahoma" w:cs="Tahoma"/>
          <w:lang w:val="ru-RU"/>
        </w:rPr>
        <w:fldChar w:fldCharType="begin"/>
      </w:r>
      <w:r w:rsidR="00613B64">
        <w:rPr>
          <w:rFonts w:ascii="Tahoma" w:eastAsiaTheme="minorEastAsia" w:hAnsi="Tahoma" w:cs="Tahoma"/>
          <w:lang w:val="ru-RU"/>
        </w:rPr>
        <w:instrText xml:space="preserve"> REF _Ref117757619 \r \h </w:instrText>
      </w:r>
      <w:r w:rsidR="00613B64">
        <w:rPr>
          <w:rFonts w:ascii="Tahoma" w:eastAsiaTheme="minorEastAsia" w:hAnsi="Tahoma" w:cs="Tahoma"/>
          <w:lang w:val="ru-RU"/>
        </w:rPr>
      </w:r>
      <w:r w:rsidR="00613B64">
        <w:rPr>
          <w:rFonts w:ascii="Tahoma" w:eastAsiaTheme="minorEastAsia" w:hAnsi="Tahoma" w:cs="Tahoma"/>
          <w:lang w:val="ru-RU"/>
        </w:rPr>
        <w:fldChar w:fldCharType="separate"/>
      </w:r>
      <w:r w:rsidR="00613B64">
        <w:rPr>
          <w:rFonts w:ascii="Tahoma" w:eastAsiaTheme="minorEastAsia" w:hAnsi="Tahoma" w:cs="Tahoma"/>
          <w:lang w:val="ru-RU"/>
        </w:rPr>
        <w:t>3.13</w:t>
      </w:r>
      <w:r w:rsidR="00613B64">
        <w:rPr>
          <w:rFonts w:ascii="Tahoma" w:eastAsiaTheme="minorEastAsia" w:hAnsi="Tahoma" w:cs="Tahoma"/>
          <w:lang w:val="ru-RU"/>
        </w:rPr>
        <w:fldChar w:fldCharType="end"/>
      </w:r>
      <w:r w:rsidR="00613B64">
        <w:rPr>
          <w:rFonts w:ascii="Tahoma" w:eastAsiaTheme="minorEastAsia" w:hAnsi="Tahoma" w:cs="Tahoma"/>
          <w:lang w:val="ru-RU"/>
        </w:rPr>
        <w:t xml:space="preserve"> </w:t>
      </w:r>
      <w:r w:rsidR="008779AA">
        <w:rPr>
          <w:rFonts w:ascii="Tahoma" w:eastAsiaTheme="minorEastAsia" w:hAnsi="Tahoma" w:cs="Tahoma"/>
          <w:lang w:val="ru-RU"/>
        </w:rPr>
        <w:t xml:space="preserve">настоящей </w:t>
      </w:r>
      <w:r w:rsidR="0030784D">
        <w:rPr>
          <w:rFonts w:ascii="Tahoma" w:eastAsiaTheme="minorEastAsia" w:hAnsi="Tahoma" w:cs="Tahoma"/>
          <w:lang w:val="ru-RU"/>
        </w:rPr>
        <w:t>Методики</w:t>
      </w:r>
      <w:r w:rsidRPr="004E5F5A">
        <w:rPr>
          <w:rFonts w:ascii="Tahoma" w:eastAsiaTheme="minorEastAsia" w:hAnsi="Tahoma" w:cs="Tahoma"/>
          <w:lang w:val="ru-RU"/>
        </w:rPr>
        <w:t>.</w:t>
      </w:r>
    </w:p>
    <w:p w14:paraId="49C0F5A1" w14:textId="77777777" w:rsidR="00066834" w:rsidRPr="003D151F" w:rsidRDefault="00066834" w:rsidP="00F5778D">
      <w:pPr>
        <w:pStyle w:val="31"/>
        <w:keepNext/>
        <w:tabs>
          <w:tab w:val="left" w:pos="567"/>
        </w:tabs>
        <w:spacing w:after="120"/>
        <w:ind w:left="0"/>
        <w:contextualSpacing/>
        <w:rPr>
          <w:rFonts w:cs="Tahoma"/>
        </w:rPr>
      </w:pPr>
      <w:bookmarkStart w:id="138" w:name="_Toc102565816"/>
      <w:r w:rsidRPr="003D151F">
        <w:rPr>
          <w:rFonts w:cs="Tahoma"/>
        </w:rPr>
        <w:t>Требования к системе бесперебойного электроснабжения</w:t>
      </w:r>
      <w:bookmarkEnd w:id="138"/>
    </w:p>
    <w:p w14:paraId="0A9BF436" w14:textId="77777777" w:rsidR="00066834" w:rsidRPr="00E11E68" w:rsidRDefault="00066834">
      <w:pPr>
        <w:pStyle w:val="40"/>
        <w:spacing w:after="120"/>
        <w:ind w:left="0"/>
        <w:rPr>
          <w:rFonts w:ascii="Tahoma" w:eastAsiaTheme="minorEastAsia" w:hAnsi="Tahoma" w:cs="Tahoma"/>
          <w:lang w:val="ru-RU"/>
        </w:rPr>
      </w:pPr>
      <w:r w:rsidRPr="00E11E68">
        <w:rPr>
          <w:rFonts w:ascii="Tahoma" w:eastAsiaTheme="minorEastAsia" w:hAnsi="Tahoma" w:cs="Tahoma"/>
          <w:lang w:val="ru-RU"/>
        </w:rPr>
        <w:t>Система бесперебойного электроснабжения обеспечивает автономное электроснабжение ИТ-оборудования, в случае отключения электроснабжение от основных источников.</w:t>
      </w:r>
    </w:p>
    <w:p w14:paraId="1BF4837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 качестве источников бесперебойного электропитания должны быть использованы статические источники бесперебойного электропитания (ИБП).</w:t>
      </w:r>
    </w:p>
    <w:p w14:paraId="0E649A38"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Мощность номинала модулей источников ИБП определяется для</w:t>
      </w:r>
      <w:r w:rsidR="00163098">
        <w:rPr>
          <w:rFonts w:ascii="Tahoma" w:eastAsiaTheme="minorEastAsia" w:hAnsi="Tahoma" w:cs="Tahoma"/>
          <w:lang w:val="ru-RU"/>
        </w:rPr>
        <w:t> </w:t>
      </w:r>
      <w:r w:rsidRPr="004E5F5A">
        <w:rPr>
          <w:rFonts w:ascii="Tahoma" w:eastAsiaTheme="minorEastAsia" w:hAnsi="Tahoma" w:cs="Tahoma"/>
          <w:lang w:val="ru-RU"/>
        </w:rPr>
        <w:t>каждой ПТК операторной индивидуально.</w:t>
      </w:r>
    </w:p>
    <w:p w14:paraId="447D00FA"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Все модули ИБП должны быть оснащены платами мониторинга с</w:t>
      </w:r>
      <w:r w:rsidR="00163098">
        <w:rPr>
          <w:rFonts w:ascii="Tahoma" w:eastAsiaTheme="minorEastAsia" w:hAnsi="Tahoma" w:cs="Tahoma"/>
          <w:lang w:val="ru-RU"/>
        </w:rPr>
        <w:t> </w:t>
      </w:r>
      <w:r w:rsidRPr="004E5F5A">
        <w:rPr>
          <w:rFonts w:ascii="Tahoma" w:eastAsiaTheme="minorEastAsia" w:hAnsi="Tahoma" w:cs="Tahoma"/>
          <w:lang w:val="ru-RU"/>
        </w:rPr>
        <w:t xml:space="preserve">интерфейсом </w:t>
      </w:r>
      <w:r w:rsidRPr="005E13DF">
        <w:rPr>
          <w:rFonts w:ascii="Tahoma" w:eastAsiaTheme="minorEastAsia" w:hAnsi="Tahoma" w:cs="Tahoma"/>
        </w:rPr>
        <w:t>Web</w:t>
      </w:r>
      <w:r w:rsidRPr="004E5F5A">
        <w:rPr>
          <w:rFonts w:ascii="Tahoma" w:eastAsiaTheme="minorEastAsia" w:hAnsi="Tahoma" w:cs="Tahoma"/>
          <w:lang w:val="ru-RU"/>
        </w:rPr>
        <w:t>/</w:t>
      </w:r>
      <w:r w:rsidRPr="005E13DF">
        <w:rPr>
          <w:rFonts w:ascii="Tahoma" w:eastAsiaTheme="minorEastAsia" w:hAnsi="Tahoma" w:cs="Tahoma"/>
        </w:rPr>
        <w:t>SNMP</w:t>
      </w:r>
      <w:r w:rsidRPr="004E5F5A">
        <w:rPr>
          <w:rFonts w:ascii="Tahoma" w:eastAsiaTheme="minorEastAsia" w:hAnsi="Tahoma" w:cs="Tahoma"/>
          <w:lang w:val="ru-RU"/>
        </w:rPr>
        <w:t>/</w:t>
      </w:r>
      <w:r w:rsidRPr="005E13DF">
        <w:rPr>
          <w:rFonts w:ascii="Tahoma" w:eastAsiaTheme="minorEastAsia" w:hAnsi="Tahoma" w:cs="Tahoma"/>
        </w:rPr>
        <w:t>Modbus</w:t>
      </w:r>
      <w:r w:rsidRPr="004E5F5A">
        <w:rPr>
          <w:rFonts w:ascii="Tahoma" w:eastAsiaTheme="minorEastAsia" w:hAnsi="Tahoma" w:cs="Tahoma"/>
          <w:lang w:val="ru-RU"/>
        </w:rPr>
        <w:t>. Информация с систем контроля параметров ИБП должна передаваться в систему мониторинга и управления.</w:t>
      </w:r>
    </w:p>
    <w:p w14:paraId="057A7DAA" w14:textId="77777777" w:rsidR="00066834" w:rsidRPr="000C097E"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Основные требования к ИБП представлены в пункте </w:t>
      </w:r>
      <w:r w:rsidR="00CB6FC6">
        <w:rPr>
          <w:rFonts w:ascii="Tahoma" w:eastAsiaTheme="minorEastAsia" w:hAnsi="Tahoma" w:cs="Tahoma"/>
          <w:lang w:val="ru-RU"/>
        </w:rPr>
        <w:fldChar w:fldCharType="begin"/>
      </w:r>
      <w:r w:rsidR="00CB6FC6">
        <w:rPr>
          <w:rFonts w:ascii="Tahoma" w:eastAsiaTheme="minorEastAsia" w:hAnsi="Tahoma" w:cs="Tahoma"/>
          <w:lang w:val="ru-RU"/>
        </w:rPr>
        <w:instrText xml:space="preserve"> REF _Ref111137597 \r \h </w:instrText>
      </w:r>
      <w:r w:rsidR="00CB6FC6">
        <w:rPr>
          <w:rFonts w:ascii="Tahoma" w:eastAsiaTheme="minorEastAsia" w:hAnsi="Tahoma" w:cs="Tahoma"/>
          <w:lang w:val="ru-RU"/>
        </w:rPr>
      </w:r>
      <w:r w:rsidR="00CB6FC6">
        <w:rPr>
          <w:rFonts w:ascii="Tahoma" w:eastAsiaTheme="minorEastAsia" w:hAnsi="Tahoma" w:cs="Tahoma"/>
          <w:lang w:val="ru-RU"/>
        </w:rPr>
        <w:fldChar w:fldCharType="separate"/>
      </w:r>
      <w:r w:rsidR="00CB6FC6">
        <w:rPr>
          <w:rFonts w:ascii="Tahoma" w:eastAsiaTheme="minorEastAsia" w:hAnsi="Tahoma" w:cs="Tahoma"/>
          <w:lang w:val="ru-RU"/>
        </w:rPr>
        <w:t>3.13</w:t>
      </w:r>
      <w:r w:rsidR="00CB6FC6">
        <w:rPr>
          <w:rFonts w:ascii="Tahoma" w:eastAsiaTheme="minorEastAsia" w:hAnsi="Tahoma" w:cs="Tahoma"/>
          <w:lang w:val="ru-RU"/>
        </w:rPr>
        <w:fldChar w:fldCharType="end"/>
      </w:r>
      <w:r w:rsidR="00CB6FC6">
        <w:rPr>
          <w:rFonts w:ascii="Tahoma" w:eastAsiaTheme="minorEastAsia" w:hAnsi="Tahoma" w:cs="Tahoma"/>
          <w:lang w:val="ru-RU"/>
        </w:rPr>
        <w:t xml:space="preserve"> </w:t>
      </w:r>
      <w:r w:rsidR="005B6975">
        <w:rPr>
          <w:rFonts w:ascii="Tahoma" w:eastAsiaTheme="minorEastAsia" w:hAnsi="Tahoma" w:cs="Tahoma"/>
          <w:lang w:val="ru-RU"/>
        </w:rPr>
        <w:t>настоящей</w:t>
      </w:r>
      <w:r w:rsidR="00196EBD">
        <w:rPr>
          <w:rFonts w:ascii="Tahoma" w:eastAsiaTheme="minorEastAsia" w:hAnsi="Tahoma" w:cs="Tahoma"/>
          <w:lang w:val="ru-RU"/>
        </w:rPr>
        <w:t xml:space="preserve"> Методики</w:t>
      </w:r>
      <w:r w:rsidRPr="000C097E">
        <w:rPr>
          <w:rFonts w:ascii="Tahoma" w:eastAsiaTheme="minorEastAsia" w:hAnsi="Tahoma" w:cs="Tahoma"/>
          <w:lang w:val="ru-RU"/>
        </w:rPr>
        <w:t>.</w:t>
      </w:r>
    </w:p>
    <w:p w14:paraId="473384C6" w14:textId="77777777" w:rsidR="00066834" w:rsidRPr="003D151F" w:rsidRDefault="00066834">
      <w:pPr>
        <w:pStyle w:val="31"/>
        <w:keepNext/>
        <w:tabs>
          <w:tab w:val="left" w:pos="567"/>
        </w:tabs>
        <w:spacing w:after="120"/>
        <w:ind w:left="0"/>
        <w:contextualSpacing/>
        <w:rPr>
          <w:rFonts w:cs="Tahoma"/>
        </w:rPr>
      </w:pPr>
      <w:bookmarkStart w:id="139" w:name="_Toc102565817"/>
      <w:r w:rsidRPr="003D151F">
        <w:rPr>
          <w:rFonts w:cs="Tahoma"/>
        </w:rPr>
        <w:t>Требования к электроосвещению</w:t>
      </w:r>
      <w:bookmarkEnd w:id="139"/>
    </w:p>
    <w:p w14:paraId="1E798B9B" w14:textId="77777777" w:rsidR="00066834" w:rsidRPr="005E13DF" w:rsidRDefault="00066834">
      <w:pPr>
        <w:spacing w:after="120"/>
        <w:rPr>
          <w:rFonts w:ascii="Tahoma" w:hAnsi="Tahoma" w:cs="Tahoma"/>
        </w:rPr>
      </w:pPr>
      <w:r w:rsidRPr="005E13DF">
        <w:rPr>
          <w:rFonts w:ascii="Tahoma" w:hAnsi="Tahoma" w:cs="Tahoma"/>
        </w:rPr>
        <w:t>В операторной должно быть реализовано как основное, так и аварийное освещение в соответствии со стандартами ANSI/TIA-942A. Аварийные светильники должны обеспечивать уровень освещённости не менее 10% от</w:t>
      </w:r>
      <w:r w:rsidR="00163098">
        <w:rPr>
          <w:rFonts w:ascii="Tahoma" w:hAnsi="Tahoma" w:cs="Tahoma"/>
        </w:rPr>
        <w:t> </w:t>
      </w:r>
      <w:r w:rsidRPr="005E13DF">
        <w:rPr>
          <w:rFonts w:ascii="Tahoma" w:hAnsi="Tahoma" w:cs="Tahoma"/>
        </w:rPr>
        <w:t>уровня общего освещения. Электроснабжение аварийных светильников должно производиться от системы бесперебойного электроснабжения</w:t>
      </w:r>
      <w:r w:rsidR="008779AA">
        <w:rPr>
          <w:rFonts w:ascii="Tahoma" w:hAnsi="Tahoma" w:cs="Tahoma"/>
        </w:rPr>
        <w:t xml:space="preserve"> в соответствии с нормативными документами:</w:t>
      </w:r>
      <w:r w:rsidRPr="005E13DF">
        <w:rPr>
          <w:rFonts w:ascii="Tahoma" w:hAnsi="Tahoma" w:cs="Tahoma"/>
        </w:rPr>
        <w:t xml:space="preserve"> </w:t>
      </w:r>
    </w:p>
    <w:p w14:paraId="37ED6D76" w14:textId="77777777" w:rsidR="00066834" w:rsidRPr="003D151F" w:rsidRDefault="00066834" w:rsidP="00C30934">
      <w:pPr>
        <w:pStyle w:val="1"/>
        <w:numPr>
          <w:ilvl w:val="0"/>
          <w:numId w:val="32"/>
        </w:numPr>
        <w:tabs>
          <w:tab w:val="clear" w:pos="851"/>
          <w:tab w:val="left" w:pos="993"/>
        </w:tabs>
        <w:spacing w:before="0"/>
        <w:rPr>
          <w:b w:val="0"/>
          <w:szCs w:val="24"/>
        </w:rPr>
      </w:pPr>
      <w:r w:rsidRPr="003D151F">
        <w:rPr>
          <w:b w:val="0"/>
          <w:szCs w:val="24"/>
        </w:rPr>
        <w:t>ГОСТ Р 55842-2013</w:t>
      </w:r>
      <w:r w:rsidR="005B6975" w:rsidRPr="005B6975">
        <w:rPr>
          <w:b w:val="0"/>
          <w:szCs w:val="24"/>
        </w:rPr>
        <w:t xml:space="preserve"> (ИСО 30061:2007). Национальный стандарт Российской Федерации</w:t>
      </w:r>
      <w:r w:rsidRPr="003D151F">
        <w:rPr>
          <w:b w:val="0"/>
          <w:szCs w:val="24"/>
        </w:rPr>
        <w:t xml:space="preserve"> </w:t>
      </w:r>
      <w:r w:rsidR="00122D6C" w:rsidRPr="003D151F">
        <w:rPr>
          <w:b w:val="0"/>
          <w:szCs w:val="24"/>
        </w:rPr>
        <w:t>Освещение а</w:t>
      </w:r>
      <w:r w:rsidR="00122D6C">
        <w:rPr>
          <w:b w:val="0"/>
          <w:szCs w:val="24"/>
        </w:rPr>
        <w:t>варийное</w:t>
      </w:r>
      <w:r w:rsidR="000C2C89">
        <w:rPr>
          <w:b w:val="0"/>
          <w:szCs w:val="24"/>
        </w:rPr>
        <w:t xml:space="preserve">. Классификация и </w:t>
      </w:r>
      <w:r w:rsidR="005B6975" w:rsidRPr="005B6975">
        <w:rPr>
          <w:b w:val="0"/>
          <w:szCs w:val="24"/>
        </w:rPr>
        <w:t>нормы</w:t>
      </w:r>
      <w:r w:rsidR="000C2C89">
        <w:rPr>
          <w:b w:val="0"/>
          <w:szCs w:val="24"/>
        </w:rPr>
        <w:t>.</w:t>
      </w:r>
    </w:p>
    <w:p w14:paraId="2A8D0B87" w14:textId="77777777" w:rsidR="00066834" w:rsidRPr="003D151F" w:rsidRDefault="00066834" w:rsidP="00C30934">
      <w:pPr>
        <w:pStyle w:val="1"/>
        <w:numPr>
          <w:ilvl w:val="0"/>
          <w:numId w:val="32"/>
        </w:numPr>
        <w:tabs>
          <w:tab w:val="clear" w:pos="851"/>
          <w:tab w:val="left" w:pos="993"/>
        </w:tabs>
        <w:spacing w:before="0"/>
        <w:rPr>
          <w:b w:val="0"/>
          <w:szCs w:val="24"/>
        </w:rPr>
      </w:pPr>
      <w:r w:rsidRPr="003D151F">
        <w:rPr>
          <w:b w:val="0"/>
          <w:szCs w:val="24"/>
        </w:rPr>
        <w:t>СП 52.13330.2016. Свод правил. Естественное и искусственное освещение. Актуализированная редакция СНиП 23-05-95</w:t>
      </w:r>
      <w:r w:rsidR="005B6975" w:rsidRPr="005B6975">
        <w:rPr>
          <w:b w:val="0"/>
          <w:szCs w:val="24"/>
        </w:rPr>
        <w:t>*</w:t>
      </w:r>
      <w:r w:rsidRPr="003D151F">
        <w:rPr>
          <w:b w:val="0"/>
          <w:szCs w:val="24"/>
        </w:rPr>
        <w:t>.</w:t>
      </w:r>
    </w:p>
    <w:p w14:paraId="000014B6" w14:textId="77777777" w:rsidR="00066834" w:rsidRPr="00BD5F96" w:rsidRDefault="00066834">
      <w:pPr>
        <w:pStyle w:val="31"/>
        <w:keepNext/>
        <w:tabs>
          <w:tab w:val="left" w:pos="567"/>
        </w:tabs>
        <w:spacing w:after="120"/>
        <w:ind w:left="0"/>
        <w:contextualSpacing/>
        <w:rPr>
          <w:rFonts w:cs="Tahoma"/>
        </w:rPr>
      </w:pPr>
      <w:bookmarkStart w:id="140" w:name="_Toc102565819"/>
      <w:r w:rsidRPr="00BD5F96">
        <w:rPr>
          <w:rFonts w:cs="Tahoma"/>
        </w:rPr>
        <w:t>Требования к системе безопасности</w:t>
      </w:r>
      <w:bookmarkEnd w:id="140"/>
    </w:p>
    <w:p w14:paraId="1E27355A" w14:textId="77777777" w:rsidR="00527A67" w:rsidRPr="00527A67" w:rsidRDefault="00527A67" w:rsidP="00527A67">
      <w:pPr>
        <w:pStyle w:val="40"/>
        <w:spacing w:after="120"/>
        <w:ind w:left="0"/>
        <w:rPr>
          <w:rFonts w:ascii="Tahoma" w:eastAsiaTheme="minorEastAsia" w:hAnsi="Tahoma" w:cs="Tahoma"/>
          <w:lang w:val="ru-RU"/>
        </w:rPr>
      </w:pPr>
      <w:r w:rsidRPr="00527A67">
        <w:rPr>
          <w:rFonts w:ascii="Tahoma" w:eastAsiaTheme="minorEastAsia" w:hAnsi="Tahoma" w:cs="Tahoma"/>
          <w:lang w:val="ru-RU"/>
        </w:rPr>
        <w:t>Помещение операторной должно быть оснащено следующими инженерно-техническими системами безопасности (ИТСБ):</w:t>
      </w:r>
    </w:p>
    <w:p w14:paraId="6136901E" w14:textId="77777777" w:rsidR="00527A67" w:rsidRPr="00527A67" w:rsidRDefault="00527A67" w:rsidP="00527A67">
      <w:pPr>
        <w:rPr>
          <w:rFonts w:ascii="Tahoma" w:hAnsi="Tahoma" w:cs="Tahoma"/>
        </w:rPr>
      </w:pPr>
      <w:r w:rsidRPr="00527A67">
        <w:rPr>
          <w:rFonts w:ascii="Tahoma" w:hAnsi="Tahoma" w:cs="Tahoma"/>
        </w:rPr>
        <w:t>- системой контроля и управления доступом (СКУД);</w:t>
      </w:r>
    </w:p>
    <w:p w14:paraId="0543AF09" w14:textId="77777777" w:rsidR="00527A67" w:rsidRPr="00527A67" w:rsidRDefault="00527A67" w:rsidP="00527A67">
      <w:pPr>
        <w:rPr>
          <w:rFonts w:ascii="Tahoma" w:hAnsi="Tahoma" w:cs="Tahoma"/>
        </w:rPr>
      </w:pPr>
      <w:r w:rsidRPr="00527A67">
        <w:rPr>
          <w:rFonts w:ascii="Tahoma" w:hAnsi="Tahoma" w:cs="Tahoma"/>
        </w:rPr>
        <w:t>- системой охранной сигнализации (СОС);</w:t>
      </w:r>
    </w:p>
    <w:p w14:paraId="109EA179" w14:textId="77777777" w:rsidR="00527A67" w:rsidRPr="00527A67" w:rsidRDefault="00527A67" w:rsidP="00527A67">
      <w:pPr>
        <w:rPr>
          <w:rFonts w:ascii="Tahoma" w:hAnsi="Tahoma" w:cs="Tahoma"/>
        </w:rPr>
      </w:pPr>
      <w:r w:rsidRPr="00527A67">
        <w:rPr>
          <w:rFonts w:ascii="Tahoma" w:hAnsi="Tahoma" w:cs="Tahoma"/>
        </w:rPr>
        <w:t>- системой охранной телевизионной (СОТ).</w:t>
      </w:r>
    </w:p>
    <w:p w14:paraId="30A55116" w14:textId="77777777" w:rsidR="00066834" w:rsidRPr="00527A67" w:rsidRDefault="00432451" w:rsidP="00432451">
      <w:pPr>
        <w:pStyle w:val="40"/>
        <w:numPr>
          <w:ilvl w:val="0"/>
          <w:numId w:val="0"/>
        </w:numPr>
        <w:spacing w:after="120"/>
        <w:ind w:firstLine="709"/>
        <w:rPr>
          <w:rFonts w:ascii="Tahoma" w:eastAsiaTheme="minorEastAsia" w:hAnsi="Tahoma" w:cs="Tahoma"/>
          <w:lang w:val="ru-RU"/>
        </w:rPr>
      </w:pPr>
      <w:r w:rsidRPr="00432451">
        <w:rPr>
          <w:rFonts w:ascii="Tahoma" w:hAnsi="Tahoma" w:cs="Tahoma"/>
          <w:lang w:val="ru-RU"/>
        </w:rPr>
        <w:t>Требования к составу с</w:t>
      </w:r>
      <w:r>
        <w:rPr>
          <w:rFonts w:ascii="Tahoma" w:hAnsi="Tahoma" w:cs="Tahoma"/>
          <w:lang w:val="ru-RU"/>
        </w:rPr>
        <w:t>истем</w:t>
      </w:r>
      <w:r w:rsidRPr="00432451">
        <w:rPr>
          <w:rFonts w:ascii="Tahoma" w:hAnsi="Tahoma" w:cs="Tahoma"/>
          <w:lang w:val="ru-RU"/>
        </w:rPr>
        <w:t>, их характеристикам и размещению определяются ДРиЭЗ</w:t>
      </w:r>
      <w:r>
        <w:rPr>
          <w:rFonts w:ascii="Tahoma" w:hAnsi="Tahoma" w:cs="Tahoma"/>
          <w:lang w:val="ru-RU"/>
        </w:rPr>
        <w:t xml:space="preserve"> и вносятся в ТУ/ФТТ</w:t>
      </w:r>
      <w:r w:rsidRPr="00432451">
        <w:rPr>
          <w:rFonts w:ascii="Tahoma" w:hAnsi="Tahoma" w:cs="Tahoma"/>
          <w:lang w:val="ru-RU"/>
        </w:rPr>
        <w:t xml:space="preserve">. Решения по инженерно-техническим </w:t>
      </w:r>
      <w:r>
        <w:rPr>
          <w:rFonts w:ascii="Tahoma" w:hAnsi="Tahoma" w:cs="Tahoma"/>
          <w:lang w:val="ru-RU"/>
        </w:rPr>
        <w:t>системам безопасности</w:t>
      </w:r>
      <w:r w:rsidRPr="00432451">
        <w:rPr>
          <w:rFonts w:ascii="Tahoma" w:hAnsi="Tahoma" w:cs="Tahoma"/>
          <w:lang w:val="ru-RU"/>
        </w:rPr>
        <w:t xml:space="preserve"> разрабатываются в </w:t>
      </w:r>
      <w:r w:rsidR="00613B64">
        <w:rPr>
          <w:rFonts w:ascii="Tahoma" w:hAnsi="Tahoma" w:cs="Tahoma"/>
          <w:lang w:val="ru-RU"/>
        </w:rPr>
        <w:t>соответствующем</w:t>
      </w:r>
      <w:r w:rsidR="00613B64" w:rsidRPr="00432451">
        <w:rPr>
          <w:rFonts w:ascii="Tahoma" w:hAnsi="Tahoma" w:cs="Tahoma"/>
          <w:lang w:val="ru-RU"/>
        </w:rPr>
        <w:t xml:space="preserve"> </w:t>
      </w:r>
      <w:r w:rsidRPr="00432451">
        <w:rPr>
          <w:rFonts w:ascii="Tahoma" w:hAnsi="Tahoma" w:cs="Tahoma"/>
          <w:lang w:val="ru-RU"/>
        </w:rPr>
        <w:t>разделе проекта.</w:t>
      </w:r>
    </w:p>
    <w:p w14:paraId="51248053" w14:textId="77777777" w:rsidR="00527A67" w:rsidRPr="00527A67" w:rsidRDefault="00527A67" w:rsidP="003A4EC7">
      <w:pPr>
        <w:pStyle w:val="40"/>
        <w:numPr>
          <w:ilvl w:val="4"/>
          <w:numId w:val="28"/>
        </w:numPr>
        <w:tabs>
          <w:tab w:val="clear" w:pos="3492"/>
        </w:tabs>
        <w:spacing w:after="120"/>
        <w:ind w:left="0" w:firstLine="709"/>
        <w:rPr>
          <w:rFonts w:ascii="Tahoma" w:hAnsi="Tahoma" w:cs="Tahoma"/>
          <w:lang w:val="ru-RU"/>
        </w:rPr>
      </w:pPr>
      <w:r w:rsidRPr="00527A67">
        <w:rPr>
          <w:rFonts w:ascii="Tahoma" w:hAnsi="Tahoma" w:cs="Tahoma"/>
          <w:lang w:val="ru-RU"/>
        </w:rPr>
        <w:t xml:space="preserve">СКУД </w:t>
      </w:r>
      <w:r w:rsidRPr="00527A67">
        <w:rPr>
          <w:rFonts w:ascii="Tahoma" w:eastAsiaTheme="minorEastAsia" w:hAnsi="Tahoma" w:cs="Tahoma"/>
          <w:lang w:val="ru-RU"/>
        </w:rPr>
        <w:t>подлежит</w:t>
      </w:r>
      <w:r w:rsidRPr="00527A67">
        <w:rPr>
          <w:rFonts w:ascii="Tahoma" w:hAnsi="Tahoma" w:cs="Tahoma"/>
          <w:lang w:val="ru-RU"/>
        </w:rPr>
        <w:t xml:space="preserve"> оснащению считывателями с двусторонним контролем прохода (контроллерами, считывателями на вход и выход, замками, доводчиками) следующих точек прохода:</w:t>
      </w:r>
    </w:p>
    <w:p w14:paraId="005BC700" w14:textId="77777777" w:rsidR="00527A67" w:rsidRPr="00527A67" w:rsidRDefault="00527A67" w:rsidP="00527A67">
      <w:pPr>
        <w:rPr>
          <w:rFonts w:ascii="Tahoma" w:hAnsi="Tahoma" w:cs="Tahoma"/>
        </w:rPr>
      </w:pPr>
      <w:r w:rsidRPr="00527A67">
        <w:rPr>
          <w:rFonts w:ascii="Tahoma" w:hAnsi="Tahoma" w:cs="Tahoma"/>
        </w:rPr>
        <w:t>- вход/выход в здание операторной (в случае размещения операторной в отдельно стоящем здании);</w:t>
      </w:r>
    </w:p>
    <w:p w14:paraId="5BEDEC1E" w14:textId="77777777" w:rsidR="00527A67" w:rsidRPr="00527A67" w:rsidRDefault="00527A67" w:rsidP="00527A67">
      <w:pPr>
        <w:rPr>
          <w:rFonts w:ascii="Tahoma" w:hAnsi="Tahoma" w:cs="Tahoma"/>
        </w:rPr>
      </w:pPr>
      <w:r w:rsidRPr="00527A67">
        <w:rPr>
          <w:rFonts w:ascii="Tahoma" w:hAnsi="Tahoma" w:cs="Tahoma"/>
        </w:rPr>
        <w:t>- вход/выход в операторную.</w:t>
      </w:r>
    </w:p>
    <w:p w14:paraId="51881FAD" w14:textId="77777777" w:rsidR="00527A67" w:rsidRPr="00527A67" w:rsidRDefault="00527A67" w:rsidP="00527A67">
      <w:pPr>
        <w:rPr>
          <w:rFonts w:ascii="Tahoma" w:hAnsi="Tahoma" w:cs="Tahoma"/>
        </w:rPr>
      </w:pPr>
      <w:r w:rsidRPr="00527A67">
        <w:rPr>
          <w:rFonts w:ascii="Tahoma" w:hAnsi="Tahoma" w:cs="Tahoma"/>
        </w:rPr>
        <w:t>Предусмотреть оснащение видеодомофонами входа со стороны первой внешней двери для обеспечения связи с оператором.</w:t>
      </w:r>
    </w:p>
    <w:p w14:paraId="6E3423D6" w14:textId="77777777" w:rsidR="00527A67" w:rsidRPr="00527A67" w:rsidRDefault="00527A67" w:rsidP="003A4EC7">
      <w:pPr>
        <w:pStyle w:val="40"/>
        <w:numPr>
          <w:ilvl w:val="4"/>
          <w:numId w:val="28"/>
        </w:numPr>
        <w:tabs>
          <w:tab w:val="clear" w:pos="3492"/>
        </w:tabs>
        <w:spacing w:after="120"/>
        <w:ind w:left="0" w:firstLine="709"/>
        <w:rPr>
          <w:rFonts w:ascii="Tahoma" w:hAnsi="Tahoma" w:cs="Tahoma"/>
        </w:rPr>
      </w:pPr>
      <w:r w:rsidRPr="00527A67">
        <w:rPr>
          <w:rFonts w:ascii="Tahoma" w:hAnsi="Tahoma" w:cs="Tahoma"/>
        </w:rPr>
        <w:t xml:space="preserve">СОС </w:t>
      </w:r>
      <w:r w:rsidRPr="00527A67">
        <w:rPr>
          <w:rFonts w:ascii="Tahoma" w:eastAsiaTheme="minorEastAsia" w:hAnsi="Tahoma" w:cs="Tahoma"/>
          <w:lang w:val="ru-RU"/>
        </w:rPr>
        <w:t>подлежат</w:t>
      </w:r>
      <w:r w:rsidRPr="00527A67">
        <w:rPr>
          <w:rFonts w:ascii="Tahoma" w:hAnsi="Tahoma" w:cs="Tahoma"/>
        </w:rPr>
        <w:t xml:space="preserve"> оснащению: </w:t>
      </w:r>
    </w:p>
    <w:p w14:paraId="614FA979" w14:textId="77777777" w:rsidR="00527A67" w:rsidRPr="00527A67" w:rsidRDefault="00527A67" w:rsidP="00527A67">
      <w:pPr>
        <w:rPr>
          <w:rFonts w:ascii="Tahoma" w:hAnsi="Tahoma" w:cs="Tahoma"/>
        </w:rPr>
      </w:pPr>
      <w:r w:rsidRPr="00527A67">
        <w:rPr>
          <w:rFonts w:ascii="Tahoma" w:hAnsi="Tahoma" w:cs="Tahoma"/>
        </w:rPr>
        <w:t>- вход/выход в здание операторной (в случае размещения операторной в отдельно стоящем здании);</w:t>
      </w:r>
    </w:p>
    <w:p w14:paraId="482573FA" w14:textId="77777777" w:rsidR="00527A67" w:rsidRPr="00527A67" w:rsidRDefault="00527A67" w:rsidP="00527A67">
      <w:pPr>
        <w:rPr>
          <w:rFonts w:ascii="Tahoma" w:hAnsi="Tahoma" w:cs="Tahoma"/>
        </w:rPr>
      </w:pPr>
      <w:r w:rsidRPr="00527A67">
        <w:rPr>
          <w:rFonts w:ascii="Tahoma" w:hAnsi="Tahoma" w:cs="Tahoma"/>
        </w:rPr>
        <w:t>- вход/выход в операторную.</w:t>
      </w:r>
    </w:p>
    <w:p w14:paraId="5FDF22AC" w14:textId="77777777" w:rsidR="00527A67" w:rsidRPr="00527A67" w:rsidRDefault="00527A67" w:rsidP="00527A67">
      <w:pPr>
        <w:rPr>
          <w:rFonts w:ascii="Tahoma" w:hAnsi="Tahoma" w:cs="Tahoma"/>
        </w:rPr>
      </w:pPr>
    </w:p>
    <w:p w14:paraId="0E420D0F" w14:textId="77777777" w:rsidR="00527A67" w:rsidRPr="00527A67" w:rsidRDefault="00527A67" w:rsidP="003A4EC7">
      <w:pPr>
        <w:pStyle w:val="40"/>
        <w:numPr>
          <w:ilvl w:val="4"/>
          <w:numId w:val="28"/>
        </w:numPr>
        <w:tabs>
          <w:tab w:val="clear" w:pos="3492"/>
        </w:tabs>
        <w:spacing w:after="120"/>
        <w:ind w:left="0" w:firstLine="709"/>
        <w:rPr>
          <w:rFonts w:ascii="Tahoma" w:hAnsi="Tahoma" w:cs="Tahoma"/>
        </w:rPr>
      </w:pPr>
      <w:r w:rsidRPr="00527A67">
        <w:rPr>
          <w:rFonts w:ascii="Tahoma" w:hAnsi="Tahoma" w:cs="Tahoma"/>
        </w:rPr>
        <w:t xml:space="preserve">СОТ должна </w:t>
      </w:r>
      <w:r w:rsidRPr="00527A67">
        <w:rPr>
          <w:rFonts w:ascii="Tahoma" w:eastAsiaTheme="minorEastAsia" w:hAnsi="Tahoma" w:cs="Tahoma"/>
          <w:lang w:val="ru-RU"/>
        </w:rPr>
        <w:t>контролировать</w:t>
      </w:r>
      <w:r w:rsidRPr="00527A67">
        <w:rPr>
          <w:rFonts w:ascii="Tahoma" w:hAnsi="Tahoma" w:cs="Tahoma"/>
        </w:rPr>
        <w:t>:</w:t>
      </w:r>
    </w:p>
    <w:p w14:paraId="16FBB37F" w14:textId="77777777" w:rsidR="00527A67" w:rsidRPr="00527A67" w:rsidRDefault="00527A67" w:rsidP="00527A67">
      <w:pPr>
        <w:rPr>
          <w:rFonts w:ascii="Tahoma" w:hAnsi="Tahoma" w:cs="Tahoma"/>
        </w:rPr>
      </w:pPr>
      <w:r w:rsidRPr="00527A67">
        <w:rPr>
          <w:rFonts w:ascii="Tahoma" w:hAnsi="Tahoma" w:cs="Tahoma"/>
        </w:rPr>
        <w:t>- вход/выход на территорию и в помещения операторной;</w:t>
      </w:r>
    </w:p>
    <w:p w14:paraId="5121C7B5" w14:textId="77777777" w:rsidR="00527A67" w:rsidRPr="00527A67" w:rsidRDefault="00527A67" w:rsidP="00527A67">
      <w:pPr>
        <w:rPr>
          <w:rFonts w:ascii="Tahoma" w:hAnsi="Tahoma" w:cs="Tahoma"/>
        </w:rPr>
      </w:pPr>
      <w:r w:rsidRPr="00527A67">
        <w:rPr>
          <w:rFonts w:ascii="Tahoma" w:hAnsi="Tahoma" w:cs="Tahoma"/>
        </w:rPr>
        <w:t>- периметр вокруг здания операторной (в случае размещения в отдельно стоящем здании);</w:t>
      </w:r>
    </w:p>
    <w:p w14:paraId="17F749EA" w14:textId="77777777" w:rsidR="00527A67" w:rsidRPr="00527A67" w:rsidRDefault="00527A67" w:rsidP="00527A67">
      <w:pPr>
        <w:rPr>
          <w:rFonts w:ascii="Tahoma" w:hAnsi="Tahoma" w:cs="Tahoma"/>
        </w:rPr>
      </w:pPr>
      <w:r w:rsidRPr="00527A67">
        <w:rPr>
          <w:rFonts w:ascii="Tahoma" w:hAnsi="Tahoma" w:cs="Tahoma"/>
        </w:rPr>
        <w:t>- помещение операторной.</w:t>
      </w:r>
    </w:p>
    <w:p w14:paraId="04DB63B6" w14:textId="77777777" w:rsidR="00527A67" w:rsidRPr="00527A67" w:rsidRDefault="00527A67" w:rsidP="00527A67">
      <w:pPr>
        <w:rPr>
          <w:rFonts w:ascii="Tahoma" w:hAnsi="Tahoma" w:cs="Tahoma"/>
        </w:rPr>
      </w:pPr>
      <w:r w:rsidRPr="00527A67">
        <w:rPr>
          <w:rFonts w:ascii="Tahoma" w:hAnsi="Tahoma" w:cs="Tahoma"/>
        </w:rPr>
        <w:t>Технические средства СОТ должны обеспечивать интеграцию с другими комплексными системами безопасности (КСБ) на аппаратном и программном уровне.</w:t>
      </w:r>
    </w:p>
    <w:p w14:paraId="6F8CFE74" w14:textId="77777777" w:rsidR="00527A67" w:rsidRPr="00527A67" w:rsidRDefault="00527A67" w:rsidP="00527A67">
      <w:pPr>
        <w:rPr>
          <w:rFonts w:ascii="Tahoma" w:hAnsi="Tahoma" w:cs="Tahoma"/>
        </w:rPr>
      </w:pPr>
      <w:r w:rsidRPr="00527A67">
        <w:rPr>
          <w:rFonts w:ascii="Tahoma" w:hAnsi="Tahoma" w:cs="Tahoma"/>
        </w:rPr>
        <w:t>Требования к техническим характеристикам камер видеонаблюдения:</w:t>
      </w:r>
    </w:p>
    <w:p w14:paraId="0F0A90F8" w14:textId="77777777" w:rsidR="00527A67" w:rsidRPr="00527A67" w:rsidRDefault="00527A67" w:rsidP="00527A67">
      <w:pPr>
        <w:rPr>
          <w:rFonts w:ascii="Tahoma" w:hAnsi="Tahoma" w:cs="Tahoma"/>
        </w:rPr>
      </w:pPr>
      <w:r w:rsidRPr="00527A67">
        <w:rPr>
          <w:rFonts w:ascii="Tahoma" w:hAnsi="Tahoma" w:cs="Tahoma"/>
        </w:rPr>
        <w:t>- ПЗС-матрица не хуже 1/2,8 дюйма;</w:t>
      </w:r>
    </w:p>
    <w:p w14:paraId="23683211" w14:textId="77777777" w:rsidR="00527A67" w:rsidRPr="00527A67" w:rsidRDefault="00527A67" w:rsidP="00527A67">
      <w:pPr>
        <w:rPr>
          <w:rFonts w:ascii="Tahoma" w:hAnsi="Tahoma" w:cs="Tahoma"/>
        </w:rPr>
      </w:pPr>
      <w:r w:rsidRPr="00527A67">
        <w:rPr>
          <w:rFonts w:ascii="Tahoma" w:hAnsi="Tahoma" w:cs="Tahoma"/>
        </w:rPr>
        <w:t>- разрешающая способность не менее 1920х1080;</w:t>
      </w:r>
    </w:p>
    <w:p w14:paraId="6F5583F3" w14:textId="77777777" w:rsidR="00527A67" w:rsidRPr="00527A67" w:rsidRDefault="00527A67" w:rsidP="00527A67">
      <w:pPr>
        <w:rPr>
          <w:rFonts w:ascii="Tahoma" w:hAnsi="Tahoma" w:cs="Tahoma"/>
        </w:rPr>
      </w:pPr>
      <w:r w:rsidRPr="00527A67">
        <w:rPr>
          <w:rFonts w:ascii="Tahoma" w:hAnsi="Tahoma" w:cs="Tahoma"/>
        </w:rPr>
        <w:t>- чувствительность не менее 0,2 лк в цветном режиме, и 0,01 лк в черно-белом;</w:t>
      </w:r>
    </w:p>
    <w:p w14:paraId="3EB3EFF2" w14:textId="77777777" w:rsidR="00527A67" w:rsidRPr="00527A67" w:rsidRDefault="00527A67" w:rsidP="00527A67">
      <w:pPr>
        <w:rPr>
          <w:rFonts w:ascii="Tahoma" w:hAnsi="Tahoma" w:cs="Tahoma"/>
        </w:rPr>
      </w:pPr>
      <w:r w:rsidRPr="00527A67">
        <w:rPr>
          <w:rFonts w:ascii="Tahoma" w:hAnsi="Tahoma" w:cs="Tahoma"/>
        </w:rPr>
        <w:t>- все видеокамеры должны иметь входы для подключения внешних тревожных датчиков;</w:t>
      </w:r>
    </w:p>
    <w:p w14:paraId="1808FBB2" w14:textId="77777777" w:rsidR="00527A67" w:rsidRPr="00527A67" w:rsidRDefault="00527A67" w:rsidP="00527A67">
      <w:pPr>
        <w:rPr>
          <w:rFonts w:ascii="Tahoma" w:hAnsi="Tahoma" w:cs="Tahoma"/>
        </w:rPr>
      </w:pPr>
      <w:r w:rsidRPr="00527A67">
        <w:rPr>
          <w:rFonts w:ascii="Tahoma" w:hAnsi="Tahoma" w:cs="Tahoma"/>
        </w:rPr>
        <w:t>- встроенная ИК-подсветка;</w:t>
      </w:r>
    </w:p>
    <w:p w14:paraId="2BAC9AE8" w14:textId="77777777" w:rsidR="00527A67" w:rsidRPr="00527A67" w:rsidRDefault="00527A67" w:rsidP="00527A67">
      <w:pPr>
        <w:rPr>
          <w:rFonts w:ascii="Tahoma" w:hAnsi="Tahoma" w:cs="Tahoma"/>
        </w:rPr>
      </w:pPr>
      <w:r w:rsidRPr="00527A67">
        <w:rPr>
          <w:rFonts w:ascii="Tahoma" w:hAnsi="Tahoma" w:cs="Tahoma"/>
        </w:rPr>
        <w:t>- наличие встроенного в камеры микрофона с возможностью трансляции аудиосигнала на сервер.</w:t>
      </w:r>
    </w:p>
    <w:p w14:paraId="17BF7573" w14:textId="77777777" w:rsidR="00527A67" w:rsidRPr="00527A67" w:rsidRDefault="00527A67" w:rsidP="00527A67">
      <w:pPr>
        <w:rPr>
          <w:rFonts w:ascii="Tahoma" w:hAnsi="Tahoma" w:cs="Tahoma"/>
        </w:rPr>
      </w:pPr>
      <w:r w:rsidRPr="00527A67">
        <w:rPr>
          <w:rFonts w:ascii="Tahoma" w:hAnsi="Tahoma" w:cs="Tahoma"/>
        </w:rPr>
        <w:t>Объем архива СОТ должен составлять н</w:t>
      </w:r>
      <w:r w:rsidR="006A0428">
        <w:rPr>
          <w:rFonts w:ascii="Tahoma" w:hAnsi="Tahoma" w:cs="Tahoma"/>
        </w:rPr>
        <w:t>е менее 60 суток</w:t>
      </w:r>
      <w:r w:rsidRPr="00527A67">
        <w:rPr>
          <w:rFonts w:ascii="Tahoma" w:hAnsi="Tahoma" w:cs="Tahoma"/>
        </w:rPr>
        <w:t>.</w:t>
      </w:r>
    </w:p>
    <w:p w14:paraId="270974FA" w14:textId="77777777" w:rsidR="00527A67" w:rsidRPr="00094813" w:rsidRDefault="00527A67" w:rsidP="003A4EC7">
      <w:pPr>
        <w:pStyle w:val="40"/>
        <w:numPr>
          <w:ilvl w:val="4"/>
          <w:numId w:val="28"/>
        </w:numPr>
        <w:tabs>
          <w:tab w:val="clear" w:pos="3492"/>
        </w:tabs>
        <w:spacing w:after="120"/>
        <w:ind w:left="0" w:firstLine="709"/>
        <w:rPr>
          <w:rFonts w:ascii="Tahoma" w:hAnsi="Tahoma" w:cs="Tahoma"/>
          <w:lang w:val="ru-RU"/>
        </w:rPr>
      </w:pPr>
      <w:r w:rsidRPr="00094813">
        <w:rPr>
          <w:rFonts w:ascii="Tahoma" w:hAnsi="Tahoma" w:cs="Tahoma"/>
          <w:lang w:val="ru-RU"/>
        </w:rPr>
        <w:t xml:space="preserve">Все </w:t>
      </w:r>
      <w:r w:rsidRPr="00527A67">
        <w:rPr>
          <w:rFonts w:ascii="Tahoma" w:eastAsiaTheme="minorEastAsia" w:hAnsi="Tahoma" w:cs="Tahoma"/>
          <w:lang w:val="ru-RU"/>
        </w:rPr>
        <w:t>ИТСБ</w:t>
      </w:r>
      <w:r w:rsidRPr="00094813">
        <w:rPr>
          <w:rFonts w:ascii="Tahoma" w:hAnsi="Tahoma" w:cs="Tahoma"/>
          <w:lang w:val="ru-RU"/>
        </w:rPr>
        <w:t xml:space="preserve"> </w:t>
      </w:r>
      <w:r w:rsidRPr="00527A67">
        <w:rPr>
          <w:rFonts w:ascii="Tahoma" w:eastAsiaTheme="minorEastAsia" w:hAnsi="Tahoma" w:cs="Tahoma"/>
          <w:lang w:val="ru-RU"/>
        </w:rPr>
        <w:t>должны</w:t>
      </w:r>
      <w:r w:rsidRPr="00094813">
        <w:rPr>
          <w:rFonts w:ascii="Tahoma" w:hAnsi="Tahoma" w:cs="Tahoma"/>
          <w:lang w:val="ru-RU"/>
        </w:rPr>
        <w:t xml:space="preserve"> быть</w:t>
      </w:r>
      <w:r w:rsidR="00CA2481">
        <w:rPr>
          <w:rFonts w:ascii="Tahoma" w:hAnsi="Tahoma" w:cs="Tahoma"/>
          <w:lang w:val="ru-RU"/>
        </w:rPr>
        <w:t xml:space="preserve"> обеспечены </w:t>
      </w:r>
      <w:r w:rsidR="0048021C">
        <w:rPr>
          <w:rFonts w:ascii="Tahoma" w:hAnsi="Tahoma" w:cs="Tahoma"/>
          <w:lang w:val="ru-RU"/>
        </w:rPr>
        <w:t>бесперебойным</w:t>
      </w:r>
      <w:r w:rsidR="00CA2481">
        <w:rPr>
          <w:rFonts w:ascii="Tahoma" w:hAnsi="Tahoma" w:cs="Tahoma"/>
          <w:lang w:val="ru-RU"/>
        </w:rPr>
        <w:t xml:space="preserve"> электропитанием</w:t>
      </w:r>
      <w:r w:rsidRPr="00094813">
        <w:rPr>
          <w:rFonts w:ascii="Tahoma" w:hAnsi="Tahoma" w:cs="Tahoma"/>
          <w:lang w:val="ru-RU"/>
        </w:rPr>
        <w:t xml:space="preserve">, с возможностью </w:t>
      </w:r>
      <w:r w:rsidR="00C359ED">
        <w:rPr>
          <w:rFonts w:ascii="Tahoma" w:hAnsi="Tahoma" w:cs="Tahoma"/>
          <w:lang w:val="ru-RU"/>
        </w:rPr>
        <w:t>их</w:t>
      </w:r>
      <w:r w:rsidR="00C359ED" w:rsidRPr="00094813" w:rsidDel="00CA2481">
        <w:rPr>
          <w:rFonts w:ascii="Tahoma" w:hAnsi="Tahoma" w:cs="Tahoma"/>
          <w:lang w:val="ru-RU"/>
        </w:rPr>
        <w:t xml:space="preserve"> </w:t>
      </w:r>
      <w:r w:rsidR="001D290A">
        <w:rPr>
          <w:rFonts w:ascii="Tahoma" w:hAnsi="Tahoma" w:cs="Tahoma"/>
          <w:lang w:val="ru-RU"/>
        </w:rPr>
        <w:t>беспрерывной</w:t>
      </w:r>
      <w:r w:rsidR="00C44EFB">
        <w:rPr>
          <w:rFonts w:ascii="Tahoma" w:hAnsi="Tahoma" w:cs="Tahoma"/>
          <w:lang w:val="ru-RU"/>
        </w:rPr>
        <w:t xml:space="preserve"> </w:t>
      </w:r>
      <w:r w:rsidRPr="00094813">
        <w:rPr>
          <w:rFonts w:ascii="Tahoma" w:hAnsi="Tahoma" w:cs="Tahoma"/>
          <w:lang w:val="ru-RU"/>
        </w:rPr>
        <w:t xml:space="preserve">работы не менее 3-х часов при отключении основного электропитания. </w:t>
      </w:r>
    </w:p>
    <w:p w14:paraId="30D95724" w14:textId="77777777" w:rsidR="00527A67" w:rsidRPr="006A0428" w:rsidRDefault="00527A67" w:rsidP="003A4EC7">
      <w:pPr>
        <w:pStyle w:val="40"/>
        <w:numPr>
          <w:ilvl w:val="4"/>
          <w:numId w:val="28"/>
        </w:numPr>
        <w:tabs>
          <w:tab w:val="clear" w:pos="3492"/>
        </w:tabs>
        <w:spacing w:after="120"/>
        <w:ind w:left="0" w:firstLine="709"/>
        <w:rPr>
          <w:rFonts w:ascii="Tahoma" w:hAnsi="Tahoma" w:cs="Tahoma"/>
          <w:lang w:val="ru-RU"/>
        </w:rPr>
      </w:pPr>
      <w:r w:rsidRPr="00527A67">
        <w:rPr>
          <w:rFonts w:ascii="Tahoma" w:eastAsiaTheme="minorEastAsia" w:hAnsi="Tahoma" w:cs="Tahoma"/>
          <w:lang w:val="ru-RU"/>
        </w:rPr>
        <w:t>Предусмотреть</w:t>
      </w:r>
      <w:r w:rsidRPr="006A0428">
        <w:rPr>
          <w:rFonts w:ascii="Tahoma" w:hAnsi="Tahoma" w:cs="Tahoma"/>
          <w:lang w:val="ru-RU"/>
        </w:rPr>
        <w:t xml:space="preserve"> возможность интеграции информации с систем безопасности в </w:t>
      </w:r>
      <w:r w:rsidRPr="006A0428">
        <w:rPr>
          <w:rFonts w:ascii="Tahoma" w:hAnsi="Tahoma" w:cs="Tahoma"/>
          <w:color w:val="000000"/>
          <w:lang w:val="ru-RU"/>
        </w:rPr>
        <w:t>ситуационно-аналитический центр безопасности</w:t>
      </w:r>
      <w:r w:rsidRPr="006A0428">
        <w:rPr>
          <w:rFonts w:ascii="Tahoma" w:hAnsi="Tahoma" w:cs="Tahoma"/>
          <w:lang w:val="ru-RU"/>
        </w:rPr>
        <w:t xml:space="preserve"> (САЦБ).</w:t>
      </w:r>
    </w:p>
    <w:p w14:paraId="1CF0BC06" w14:textId="77777777" w:rsidR="00066834" w:rsidRPr="00BD5F96" w:rsidRDefault="00066834">
      <w:pPr>
        <w:pStyle w:val="40"/>
        <w:spacing w:after="120"/>
        <w:ind w:left="0"/>
        <w:rPr>
          <w:rFonts w:ascii="Tahoma" w:eastAsiaTheme="minorEastAsia" w:hAnsi="Tahoma" w:cs="Tahoma"/>
          <w:lang w:val="ru-RU"/>
        </w:rPr>
      </w:pPr>
      <w:r w:rsidRPr="00BD5F96">
        <w:rPr>
          <w:rFonts w:ascii="Tahoma" w:eastAsiaTheme="minorEastAsia" w:hAnsi="Tahoma" w:cs="Tahoma"/>
          <w:lang w:val="ru-RU"/>
        </w:rPr>
        <w:t xml:space="preserve">Требования к системам безопасности операторной определяются </w:t>
      </w:r>
      <w:r w:rsidR="00BD5F96">
        <w:rPr>
          <w:rFonts w:ascii="Tahoma" w:eastAsiaTheme="minorEastAsia" w:hAnsi="Tahoma" w:cs="Tahoma"/>
          <w:lang w:val="ru-RU"/>
        </w:rPr>
        <w:t xml:space="preserve">подразделениями </w:t>
      </w:r>
      <w:r w:rsidRPr="00BD5F96">
        <w:rPr>
          <w:rFonts w:ascii="Tahoma" w:eastAsiaTheme="minorEastAsia" w:hAnsi="Tahoma" w:cs="Tahoma"/>
          <w:lang w:val="ru-RU"/>
        </w:rPr>
        <w:t xml:space="preserve">безопасности </w:t>
      </w:r>
      <w:r w:rsidR="00BD5F96">
        <w:rPr>
          <w:rFonts w:ascii="Tahoma" w:eastAsiaTheme="minorEastAsia" w:hAnsi="Tahoma" w:cs="Tahoma"/>
          <w:lang w:val="ru-RU"/>
        </w:rPr>
        <w:t xml:space="preserve">ГО/филиалов и представительства </w:t>
      </w:r>
      <w:r w:rsidRPr="00BD5F96">
        <w:rPr>
          <w:rFonts w:ascii="Tahoma" w:eastAsiaTheme="minorEastAsia" w:hAnsi="Tahoma" w:cs="Tahoma"/>
          <w:lang w:val="ru-RU"/>
        </w:rPr>
        <w:t>Компании</w:t>
      </w:r>
      <w:r w:rsidR="00BD5F96">
        <w:rPr>
          <w:rFonts w:ascii="Tahoma" w:eastAsiaTheme="minorEastAsia" w:hAnsi="Tahoma" w:cs="Tahoma"/>
          <w:lang w:val="ru-RU"/>
        </w:rPr>
        <w:t>/РОКС НН</w:t>
      </w:r>
      <w:r w:rsidRPr="00BD5F96">
        <w:rPr>
          <w:rFonts w:ascii="Tahoma" w:eastAsiaTheme="minorEastAsia" w:hAnsi="Tahoma" w:cs="Tahoma"/>
          <w:lang w:val="ru-RU"/>
        </w:rPr>
        <w:t xml:space="preserve"> и должны прорабатываться индивидуально</w:t>
      </w:r>
      <w:r w:rsidR="00FC4C17" w:rsidRPr="00BD5F96">
        <w:rPr>
          <w:rFonts w:ascii="Tahoma" w:eastAsiaTheme="minorEastAsia" w:hAnsi="Tahoma" w:cs="Tahoma"/>
          <w:lang w:val="ru-RU"/>
        </w:rPr>
        <w:t>, в том числе</w:t>
      </w:r>
      <w:r w:rsidRPr="00BD5F96">
        <w:rPr>
          <w:rFonts w:ascii="Tahoma" w:eastAsiaTheme="minorEastAsia" w:hAnsi="Tahoma" w:cs="Tahoma"/>
          <w:lang w:val="ru-RU"/>
        </w:rPr>
        <w:t xml:space="preserve"> </w:t>
      </w:r>
      <w:r w:rsidR="006C5F88" w:rsidRPr="00BD5F96">
        <w:rPr>
          <w:rFonts w:ascii="Tahoma" w:hAnsi="Tahoma" w:cs="Tahoma"/>
          <w:lang w:val="ru-RU"/>
        </w:rPr>
        <w:t xml:space="preserve">в соответствии </w:t>
      </w:r>
      <w:r w:rsidR="006C5F88" w:rsidRPr="00BD5F96">
        <w:rPr>
          <w:rFonts w:ascii="Tahoma" w:hAnsi="Tahoma" w:cs="Tahoma"/>
          <w:color w:val="000000"/>
          <w:lang w:val="ru-RU"/>
        </w:rPr>
        <w:t xml:space="preserve">с требованиями </w:t>
      </w:r>
      <w:r w:rsidR="006C5F88" w:rsidRPr="00BD5F96">
        <w:rPr>
          <w:rFonts w:ascii="Tahoma" w:hAnsi="Tahoma" w:cs="Tahoma"/>
          <w:lang w:val="ru-RU"/>
        </w:rPr>
        <w:t>Федерального закона</w:t>
      </w:r>
      <w:r w:rsidR="0054338D" w:rsidRPr="00BD5F96">
        <w:rPr>
          <w:rFonts w:ascii="Tahoma" w:hAnsi="Tahoma" w:cs="Tahoma"/>
          <w:lang w:val="ru-RU"/>
        </w:rPr>
        <w:t xml:space="preserve"> от 30.12.</w:t>
      </w:r>
      <w:r w:rsidR="006C5F88" w:rsidRPr="00BD5F96">
        <w:rPr>
          <w:rFonts w:ascii="Tahoma" w:hAnsi="Tahoma" w:cs="Tahoma"/>
          <w:lang w:val="ru-RU"/>
        </w:rPr>
        <w:t>2009</w:t>
      </w:r>
      <w:r w:rsidR="00FC4C17" w:rsidRPr="00BD5F96">
        <w:rPr>
          <w:rFonts w:ascii="Tahoma" w:hAnsi="Tahoma" w:cs="Tahoma"/>
          <w:lang w:val="ru-RU"/>
        </w:rPr>
        <w:t xml:space="preserve"> № </w:t>
      </w:r>
      <w:r w:rsidR="0054338D" w:rsidRPr="00BD5F96">
        <w:rPr>
          <w:rFonts w:ascii="Tahoma" w:hAnsi="Tahoma" w:cs="Tahoma"/>
          <w:lang w:val="ru-RU"/>
        </w:rPr>
        <w:t>2009</w:t>
      </w:r>
      <w:r w:rsidR="006C5F88" w:rsidRPr="00BD5F96">
        <w:rPr>
          <w:rFonts w:ascii="Tahoma" w:hAnsi="Tahoma" w:cs="Tahoma"/>
          <w:lang w:val="ru-RU"/>
        </w:rPr>
        <w:t xml:space="preserve"> №384-ФЗ «Технический регламент о безопасности зданий и сооружений»</w:t>
      </w:r>
      <w:r w:rsidRPr="00BD5F96">
        <w:rPr>
          <w:rFonts w:ascii="Tahoma" w:eastAsiaTheme="minorEastAsia" w:hAnsi="Tahoma" w:cs="Tahoma"/>
          <w:lang w:val="ru-RU"/>
        </w:rPr>
        <w:t>.</w:t>
      </w:r>
    </w:p>
    <w:p w14:paraId="5A69F1A5" w14:textId="77777777" w:rsidR="00066834" w:rsidRPr="003D151F" w:rsidRDefault="00066834">
      <w:pPr>
        <w:pStyle w:val="31"/>
        <w:keepNext/>
        <w:tabs>
          <w:tab w:val="left" w:pos="567"/>
        </w:tabs>
        <w:spacing w:after="120"/>
        <w:ind w:left="0"/>
        <w:contextualSpacing/>
        <w:rPr>
          <w:rFonts w:cs="Tahoma"/>
        </w:rPr>
      </w:pPr>
      <w:bookmarkStart w:id="141" w:name="_Toc102565821"/>
      <w:r w:rsidRPr="003D151F">
        <w:rPr>
          <w:rFonts w:cs="Tahoma"/>
        </w:rPr>
        <w:t>Требования к системе кондиционирования и вентиляции</w:t>
      </w:r>
      <w:bookmarkEnd w:id="141"/>
    </w:p>
    <w:p w14:paraId="2D681B03" w14:textId="77777777" w:rsidR="00066834" w:rsidRPr="000C2C89" w:rsidRDefault="00066834">
      <w:pPr>
        <w:pStyle w:val="40"/>
        <w:spacing w:after="120"/>
        <w:ind w:left="0"/>
        <w:rPr>
          <w:rFonts w:ascii="Tahoma" w:hAnsi="Tahoma" w:cs="Tahoma"/>
          <w:lang w:val="ru-RU"/>
        </w:rPr>
      </w:pPr>
      <w:r w:rsidRPr="000C2C89">
        <w:rPr>
          <w:rFonts w:ascii="Tahoma" w:hAnsi="Tahoma" w:cs="Tahoma"/>
          <w:lang w:val="ru-RU"/>
        </w:rPr>
        <w:t>Система кондиционирования и вентиляции должна обеспечить поддержание в операторной соответствующих параметров микроклимата, в</w:t>
      </w:r>
      <w:r w:rsidR="00163098">
        <w:rPr>
          <w:rFonts w:ascii="Tahoma" w:hAnsi="Tahoma" w:cs="Tahoma"/>
          <w:lang w:val="ru-RU"/>
        </w:rPr>
        <w:t> </w:t>
      </w:r>
      <w:r w:rsidRPr="000C2C89">
        <w:rPr>
          <w:rFonts w:ascii="Tahoma" w:hAnsi="Tahoma" w:cs="Tahoma"/>
          <w:lang w:val="ru-RU"/>
        </w:rPr>
        <w:t>соответст</w:t>
      </w:r>
      <w:r w:rsidR="000C2C89" w:rsidRPr="000C2C89">
        <w:rPr>
          <w:rFonts w:ascii="Tahoma" w:hAnsi="Tahoma" w:cs="Tahoma"/>
          <w:lang w:val="ru-RU"/>
        </w:rPr>
        <w:t>вии с нормативными документами:</w:t>
      </w:r>
    </w:p>
    <w:p w14:paraId="0DE1144A" w14:textId="77777777" w:rsidR="00066834" w:rsidRPr="003D151F" w:rsidRDefault="00FC4C17" w:rsidP="001D775C">
      <w:pPr>
        <w:pStyle w:val="1"/>
        <w:numPr>
          <w:ilvl w:val="0"/>
          <w:numId w:val="33"/>
        </w:numPr>
        <w:tabs>
          <w:tab w:val="clear" w:pos="851"/>
          <w:tab w:val="left" w:pos="993"/>
        </w:tabs>
        <w:spacing w:before="0"/>
        <w:ind w:left="0" w:firstLine="709"/>
        <w:rPr>
          <w:b w:val="0"/>
          <w:szCs w:val="24"/>
        </w:rPr>
      </w:pPr>
      <w:r w:rsidRPr="00FC4C17">
        <w:rPr>
          <w:b w:val="0"/>
          <w:szCs w:val="24"/>
        </w:rPr>
        <w:t>ГОСТ 12.1.005-88. Межгосударственный стандарт. Система стандартов безопасности труда. Общие санитарно-гигиенические требования к воздуху рабочей зоны</w:t>
      </w:r>
      <w:r w:rsidR="00066834" w:rsidRPr="003D151F">
        <w:rPr>
          <w:b w:val="0"/>
          <w:szCs w:val="24"/>
        </w:rPr>
        <w:t>;</w:t>
      </w:r>
    </w:p>
    <w:p w14:paraId="0ED41854" w14:textId="77777777" w:rsidR="00066834" w:rsidRPr="003D151F" w:rsidRDefault="00FC4C17" w:rsidP="001D775C">
      <w:pPr>
        <w:pStyle w:val="1"/>
        <w:numPr>
          <w:ilvl w:val="0"/>
          <w:numId w:val="33"/>
        </w:numPr>
        <w:tabs>
          <w:tab w:val="clear" w:pos="851"/>
          <w:tab w:val="left" w:pos="993"/>
        </w:tabs>
        <w:spacing w:before="0"/>
        <w:ind w:left="0" w:firstLine="709"/>
        <w:rPr>
          <w:b w:val="0"/>
          <w:szCs w:val="24"/>
        </w:rPr>
      </w:pPr>
      <w:r w:rsidRPr="00FC4C17">
        <w:rPr>
          <w:b w:val="0"/>
          <w:szCs w:val="24"/>
        </w:rPr>
        <w:t>СП 50.13330.2012. Свод правил. Тепловая защита зданий. Актуализированная редакция СНиП 23-02-2003</w:t>
      </w:r>
      <w:r w:rsidR="00066834" w:rsidRPr="003D151F">
        <w:rPr>
          <w:b w:val="0"/>
          <w:szCs w:val="24"/>
        </w:rPr>
        <w:t>;</w:t>
      </w:r>
    </w:p>
    <w:p w14:paraId="79B5FFE4" w14:textId="77777777" w:rsidR="00066834" w:rsidRPr="003D151F" w:rsidRDefault="00066834" w:rsidP="001D775C">
      <w:pPr>
        <w:pStyle w:val="1"/>
        <w:numPr>
          <w:ilvl w:val="0"/>
          <w:numId w:val="33"/>
        </w:numPr>
        <w:tabs>
          <w:tab w:val="clear" w:pos="851"/>
          <w:tab w:val="left" w:pos="993"/>
        </w:tabs>
        <w:spacing w:before="0"/>
        <w:ind w:left="0" w:firstLine="709"/>
        <w:rPr>
          <w:b w:val="0"/>
          <w:szCs w:val="24"/>
        </w:rPr>
      </w:pPr>
      <w:r w:rsidRPr="003D151F">
        <w:rPr>
          <w:b w:val="0"/>
          <w:szCs w:val="24"/>
        </w:rPr>
        <w:t>СНиП 23-01-99</w:t>
      </w:r>
      <w:r w:rsidR="00FC4C17" w:rsidRPr="00FC4C17">
        <w:rPr>
          <w:b w:val="0"/>
          <w:szCs w:val="24"/>
        </w:rPr>
        <w:t>*. Строительные нормы и правила Российской Федерации. Строительная климатология</w:t>
      </w:r>
      <w:r w:rsidRPr="003D151F">
        <w:rPr>
          <w:b w:val="0"/>
          <w:szCs w:val="24"/>
        </w:rPr>
        <w:t>;</w:t>
      </w:r>
    </w:p>
    <w:p w14:paraId="5626C291" w14:textId="77777777" w:rsidR="00066834" w:rsidRPr="003D151F" w:rsidRDefault="00066834" w:rsidP="001D775C">
      <w:pPr>
        <w:pStyle w:val="1"/>
        <w:numPr>
          <w:ilvl w:val="0"/>
          <w:numId w:val="33"/>
        </w:numPr>
        <w:tabs>
          <w:tab w:val="clear" w:pos="851"/>
          <w:tab w:val="left" w:pos="993"/>
        </w:tabs>
        <w:spacing w:before="0"/>
        <w:ind w:left="0" w:firstLine="709"/>
        <w:rPr>
          <w:b w:val="0"/>
          <w:szCs w:val="24"/>
        </w:rPr>
      </w:pPr>
      <w:r w:rsidRPr="003D151F">
        <w:rPr>
          <w:b w:val="0"/>
          <w:szCs w:val="24"/>
        </w:rPr>
        <w:t xml:space="preserve">СП 73.13330.2016. </w:t>
      </w:r>
      <w:r w:rsidR="00FC4C17" w:rsidRPr="00FC4C17">
        <w:rPr>
          <w:b w:val="0"/>
          <w:szCs w:val="24"/>
        </w:rPr>
        <w:t>Свод правил. Внутренние санитарно-технические системы зданий. СНиП 3.05.01-85</w:t>
      </w:r>
      <w:r w:rsidRPr="003D151F">
        <w:rPr>
          <w:b w:val="0"/>
          <w:szCs w:val="24"/>
        </w:rPr>
        <w:t>;</w:t>
      </w:r>
    </w:p>
    <w:p w14:paraId="28030E84" w14:textId="77777777" w:rsidR="00066834" w:rsidRPr="003D151F" w:rsidRDefault="00066834" w:rsidP="001D775C">
      <w:pPr>
        <w:pStyle w:val="1"/>
        <w:numPr>
          <w:ilvl w:val="0"/>
          <w:numId w:val="33"/>
        </w:numPr>
        <w:tabs>
          <w:tab w:val="clear" w:pos="851"/>
          <w:tab w:val="left" w:pos="993"/>
        </w:tabs>
        <w:spacing w:before="0"/>
        <w:ind w:left="0" w:firstLine="709"/>
        <w:rPr>
          <w:b w:val="0"/>
          <w:szCs w:val="24"/>
        </w:rPr>
      </w:pPr>
      <w:r w:rsidRPr="003D151F">
        <w:rPr>
          <w:b w:val="0"/>
          <w:szCs w:val="24"/>
        </w:rPr>
        <w:t xml:space="preserve">СП 60.13330.2020. </w:t>
      </w:r>
      <w:r w:rsidR="00FC4C17" w:rsidRPr="00FC4C17">
        <w:rPr>
          <w:b w:val="0"/>
          <w:szCs w:val="24"/>
        </w:rPr>
        <w:t>Свод правил. Отопление, вентиляция и кондиционирование воздуха. СНиП 41-01-2003</w:t>
      </w:r>
      <w:r w:rsidRPr="003D151F">
        <w:rPr>
          <w:b w:val="0"/>
          <w:szCs w:val="24"/>
        </w:rPr>
        <w:t>.</w:t>
      </w:r>
    </w:p>
    <w:p w14:paraId="1850AFA1"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Расчёт производительности систем кондиционирования производится на основании общей номинальной мощности электрооборудования, размещенного в помещении операторной.</w:t>
      </w:r>
    </w:p>
    <w:p w14:paraId="6A6E6683"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Количество, тип, мощность, уровень резервирования и основной конструктив систем кондиционирования и вентиляции определяется на этапе проектирования.</w:t>
      </w:r>
    </w:p>
    <w:p w14:paraId="285FA42E"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При проектировании системы кондиционирования и вентиляции в</w:t>
      </w:r>
      <w:r w:rsidR="00163098">
        <w:rPr>
          <w:rFonts w:ascii="Tahoma" w:eastAsiaTheme="minorEastAsia" w:hAnsi="Tahoma" w:cs="Tahoma"/>
          <w:lang w:val="ru-RU"/>
        </w:rPr>
        <w:t> </w:t>
      </w:r>
      <w:r w:rsidRPr="004E5F5A">
        <w:rPr>
          <w:rFonts w:ascii="Tahoma" w:eastAsiaTheme="minorEastAsia" w:hAnsi="Tahoma" w:cs="Tahoma"/>
          <w:lang w:val="ru-RU"/>
        </w:rPr>
        <w:t>операторной должна быть обеспечена возможность удалённого контроля и управления системой кондиционирования и вентиляции с применением общепромышленных протоколов обмена.</w:t>
      </w:r>
    </w:p>
    <w:p w14:paraId="782A4476" w14:textId="77777777" w:rsidR="00066834" w:rsidRPr="003D151F" w:rsidRDefault="00066834">
      <w:pPr>
        <w:pStyle w:val="31"/>
        <w:keepNext/>
        <w:tabs>
          <w:tab w:val="left" w:pos="567"/>
        </w:tabs>
        <w:spacing w:after="120"/>
        <w:ind w:left="0"/>
        <w:contextualSpacing/>
        <w:rPr>
          <w:rFonts w:cs="Tahoma"/>
        </w:rPr>
      </w:pPr>
      <w:bookmarkStart w:id="142" w:name="_Toc102565822"/>
      <w:r w:rsidRPr="003D151F">
        <w:rPr>
          <w:rFonts w:cs="Tahoma"/>
        </w:rPr>
        <w:t>Требования к полам</w:t>
      </w:r>
      <w:bookmarkEnd w:id="142"/>
    </w:p>
    <w:p w14:paraId="08915536"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Операторная, при необходимости, может быть оборудовано фальшполом, для размещения коммуникаций. Плитка фальшпола должна иметь размеры 0.6х0.6 м. Высота фальшпола должна быть не менее 0.3 м. Прочность фальшпола должна соответствовать требованиям, предъявляемым к</w:t>
      </w:r>
      <w:r w:rsidR="00163098">
        <w:rPr>
          <w:rFonts w:ascii="Tahoma" w:eastAsiaTheme="minorEastAsia" w:hAnsi="Tahoma" w:cs="Tahoma"/>
          <w:lang w:val="ru-RU"/>
        </w:rPr>
        <w:t> </w:t>
      </w:r>
      <w:r w:rsidRPr="004E5F5A">
        <w:rPr>
          <w:rFonts w:ascii="Tahoma" w:eastAsiaTheme="minorEastAsia" w:hAnsi="Tahoma" w:cs="Tahoma"/>
          <w:lang w:val="ru-RU"/>
        </w:rPr>
        <w:t>перекрытиям.</w:t>
      </w:r>
    </w:p>
    <w:p w14:paraId="4A7EB349"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Напольное покрытие, включая фальшпол, должны быть диэлектрическими. Основание пола должно быть покрыто отделочными материалами, не образующими и не накапливающими пыль, и иметь высокую стойкость к механическим воздействиям.</w:t>
      </w:r>
    </w:p>
    <w:p w14:paraId="79B0D9F9" w14:textId="77777777" w:rsidR="00066834" w:rsidRPr="003D151F" w:rsidRDefault="00066834">
      <w:pPr>
        <w:pStyle w:val="31"/>
        <w:keepNext/>
        <w:tabs>
          <w:tab w:val="left" w:pos="567"/>
        </w:tabs>
        <w:spacing w:after="120"/>
        <w:ind w:left="0"/>
        <w:contextualSpacing/>
        <w:rPr>
          <w:rFonts w:cs="Tahoma"/>
        </w:rPr>
      </w:pPr>
      <w:bookmarkStart w:id="143" w:name="_Toc102565823"/>
      <w:r w:rsidRPr="003D151F">
        <w:rPr>
          <w:rFonts w:cs="Tahoma"/>
        </w:rPr>
        <w:t>Требования к окнам</w:t>
      </w:r>
      <w:bookmarkEnd w:id="143"/>
    </w:p>
    <w:p w14:paraId="10A71939" w14:textId="77777777" w:rsidR="00066834" w:rsidRPr="005E13DF" w:rsidRDefault="00066834">
      <w:pPr>
        <w:spacing w:after="120"/>
        <w:rPr>
          <w:rFonts w:ascii="Tahoma" w:hAnsi="Tahoma" w:cs="Tahoma"/>
        </w:rPr>
      </w:pPr>
      <w:r w:rsidRPr="005E13DF">
        <w:rPr>
          <w:rFonts w:ascii="Tahoma" w:hAnsi="Tahoma" w:cs="Tahoma"/>
        </w:rPr>
        <w:t>В операторной допускается наличие окон. При наличии окон в</w:t>
      </w:r>
      <w:r w:rsidR="00163098">
        <w:rPr>
          <w:rFonts w:ascii="Tahoma" w:hAnsi="Tahoma" w:cs="Tahoma"/>
        </w:rPr>
        <w:t> </w:t>
      </w:r>
      <w:r w:rsidRPr="005E13DF">
        <w:rPr>
          <w:rFonts w:ascii="Tahoma" w:hAnsi="Tahoma" w:cs="Tahoma"/>
        </w:rPr>
        <w:t>операторной, к ним пред</w:t>
      </w:r>
      <w:r w:rsidR="000C2C89">
        <w:rPr>
          <w:rFonts w:ascii="Tahoma" w:hAnsi="Tahoma" w:cs="Tahoma"/>
        </w:rPr>
        <w:t>ъявляются следующие требования:</w:t>
      </w:r>
    </w:p>
    <w:p w14:paraId="757F6B9B"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окна должны быть герметичны;</w:t>
      </w:r>
    </w:p>
    <w:p w14:paraId="34501996"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наличие тонировки светоотражающей плёнкой или наличие жалюзи;</w:t>
      </w:r>
    </w:p>
    <w:p w14:paraId="7FF26821" w14:textId="77777777" w:rsidR="003D151F"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окна должны обеспечивать защиту помещения от физического воздействия снаружи (допускается защита окон ставнями или решётками)</w:t>
      </w:r>
      <w:r w:rsidR="000C2C89">
        <w:rPr>
          <w:b w:val="0"/>
          <w:szCs w:val="24"/>
        </w:rPr>
        <w:t>.</w:t>
      </w:r>
    </w:p>
    <w:p w14:paraId="1191B5A0" w14:textId="77777777" w:rsidR="003D151F" w:rsidRPr="003D151F" w:rsidRDefault="003D151F">
      <w:pPr>
        <w:pStyle w:val="23"/>
        <w:tabs>
          <w:tab w:val="left" w:pos="567"/>
        </w:tabs>
        <w:spacing w:after="120"/>
        <w:ind w:left="0"/>
        <w:contextualSpacing/>
        <w:rPr>
          <w:rFonts w:cs="Tahoma"/>
        </w:rPr>
      </w:pPr>
      <w:bookmarkStart w:id="144" w:name="_Toc102249642"/>
      <w:bookmarkStart w:id="145" w:name="_Toc102565824"/>
      <w:bookmarkStart w:id="146" w:name="_Toc104802178"/>
      <w:r w:rsidRPr="003D151F">
        <w:rPr>
          <w:rFonts w:cs="Tahoma"/>
        </w:rPr>
        <w:t>Требования к программным средствам АСУТП</w:t>
      </w:r>
      <w:bookmarkEnd w:id="144"/>
      <w:bookmarkEnd w:id="145"/>
      <w:bookmarkEnd w:id="146"/>
    </w:p>
    <w:p w14:paraId="1DF16384" w14:textId="77777777" w:rsidR="003D151F" w:rsidRPr="003D151F" w:rsidRDefault="003D151F">
      <w:pPr>
        <w:spacing w:after="120"/>
        <w:rPr>
          <w:rFonts w:ascii="Tahoma" w:hAnsi="Tahoma" w:cs="Tahoma"/>
        </w:rPr>
      </w:pPr>
      <w:r w:rsidRPr="003D151F">
        <w:rPr>
          <w:rFonts w:ascii="Tahoma" w:hAnsi="Tahoma" w:cs="Tahoma"/>
        </w:rPr>
        <w:t>Система управления разрабатывается как комплекс подсистем, использующих программное обеспечение АСУТП.</w:t>
      </w:r>
    </w:p>
    <w:p w14:paraId="50836EC2" w14:textId="77777777" w:rsidR="003D151F" w:rsidRPr="005E13DF" w:rsidRDefault="003D151F">
      <w:pPr>
        <w:spacing w:after="120"/>
        <w:rPr>
          <w:rFonts w:ascii="Tahoma" w:hAnsi="Tahoma" w:cs="Tahoma"/>
        </w:rPr>
      </w:pPr>
      <w:r w:rsidRPr="005E13DF">
        <w:rPr>
          <w:rFonts w:ascii="Tahoma" w:hAnsi="Tahoma" w:cs="Tahoma"/>
        </w:rPr>
        <w:t xml:space="preserve">Программное обеспечению АСУТП включает следующие компоненты: </w:t>
      </w:r>
    </w:p>
    <w:p w14:paraId="5D3CDDF8" w14:textId="77777777" w:rsidR="003D151F" w:rsidRPr="003D151F" w:rsidRDefault="00DF256E" w:rsidP="000C097E">
      <w:pPr>
        <w:pStyle w:val="1"/>
        <w:numPr>
          <w:ilvl w:val="0"/>
          <w:numId w:val="15"/>
        </w:numPr>
        <w:tabs>
          <w:tab w:val="clear" w:pos="851"/>
          <w:tab w:val="left" w:pos="993"/>
        </w:tabs>
        <w:spacing w:before="0"/>
        <w:ind w:left="0" w:firstLine="709"/>
        <w:rPr>
          <w:b w:val="0"/>
          <w:szCs w:val="24"/>
        </w:rPr>
      </w:pPr>
      <w:r>
        <w:rPr>
          <w:b w:val="0"/>
          <w:szCs w:val="24"/>
        </w:rPr>
        <w:t>с</w:t>
      </w:r>
      <w:r w:rsidR="003D151F" w:rsidRPr="003D151F">
        <w:rPr>
          <w:b w:val="0"/>
          <w:szCs w:val="24"/>
        </w:rPr>
        <w:t>истемное ПО;</w:t>
      </w:r>
    </w:p>
    <w:p w14:paraId="031C569A" w14:textId="77777777" w:rsidR="003D151F" w:rsidRPr="003D151F" w:rsidRDefault="00DF256E" w:rsidP="000C097E">
      <w:pPr>
        <w:pStyle w:val="1"/>
        <w:numPr>
          <w:ilvl w:val="0"/>
          <w:numId w:val="15"/>
        </w:numPr>
        <w:tabs>
          <w:tab w:val="clear" w:pos="851"/>
          <w:tab w:val="left" w:pos="993"/>
        </w:tabs>
        <w:spacing w:before="0"/>
        <w:ind w:left="0" w:firstLine="709"/>
        <w:rPr>
          <w:b w:val="0"/>
          <w:szCs w:val="24"/>
        </w:rPr>
      </w:pPr>
      <w:r>
        <w:rPr>
          <w:b w:val="0"/>
          <w:szCs w:val="24"/>
        </w:rPr>
        <w:t>и</w:t>
      </w:r>
      <w:r w:rsidR="003D151F" w:rsidRPr="003D151F">
        <w:rPr>
          <w:b w:val="0"/>
          <w:szCs w:val="24"/>
        </w:rPr>
        <w:t>нструментальное ПО;</w:t>
      </w:r>
    </w:p>
    <w:p w14:paraId="71330DCF" w14:textId="77777777" w:rsidR="00066834" w:rsidRPr="00A75899" w:rsidRDefault="00DF256E" w:rsidP="000C097E">
      <w:pPr>
        <w:pStyle w:val="1"/>
        <w:numPr>
          <w:ilvl w:val="0"/>
          <w:numId w:val="15"/>
        </w:numPr>
        <w:tabs>
          <w:tab w:val="clear" w:pos="851"/>
          <w:tab w:val="left" w:pos="993"/>
        </w:tabs>
        <w:spacing w:before="0"/>
        <w:ind w:left="0" w:firstLine="709"/>
        <w:rPr>
          <w:b w:val="0"/>
          <w:szCs w:val="24"/>
        </w:rPr>
      </w:pPr>
      <w:r>
        <w:rPr>
          <w:b w:val="0"/>
          <w:szCs w:val="24"/>
        </w:rPr>
        <w:t>п</w:t>
      </w:r>
      <w:r w:rsidR="003D151F" w:rsidRPr="003D151F">
        <w:rPr>
          <w:b w:val="0"/>
          <w:szCs w:val="24"/>
        </w:rPr>
        <w:t>рикладное ПО;</w:t>
      </w:r>
    </w:p>
    <w:p w14:paraId="4EA5C36C" w14:textId="77777777" w:rsidR="00625974" w:rsidRDefault="00DF256E" w:rsidP="000C097E">
      <w:pPr>
        <w:pStyle w:val="1"/>
        <w:numPr>
          <w:ilvl w:val="0"/>
          <w:numId w:val="15"/>
        </w:numPr>
        <w:tabs>
          <w:tab w:val="clear" w:pos="851"/>
          <w:tab w:val="left" w:pos="993"/>
        </w:tabs>
        <w:spacing w:before="0"/>
        <w:ind w:left="0" w:firstLine="709"/>
        <w:rPr>
          <w:b w:val="0"/>
          <w:szCs w:val="24"/>
        </w:rPr>
      </w:pPr>
      <w:r>
        <w:rPr>
          <w:b w:val="0"/>
          <w:szCs w:val="24"/>
        </w:rPr>
        <w:t xml:space="preserve">система управления базами данных (далее – </w:t>
      </w:r>
      <w:r w:rsidR="00066834" w:rsidRPr="003D151F">
        <w:rPr>
          <w:b w:val="0"/>
          <w:szCs w:val="24"/>
        </w:rPr>
        <w:t>СУБД</w:t>
      </w:r>
      <w:r>
        <w:rPr>
          <w:b w:val="0"/>
          <w:szCs w:val="24"/>
        </w:rPr>
        <w:t>)</w:t>
      </w:r>
    </w:p>
    <w:p w14:paraId="4846F581" w14:textId="77777777" w:rsidR="00066834" w:rsidRPr="003D151F" w:rsidRDefault="00625974" w:rsidP="000C097E">
      <w:pPr>
        <w:pStyle w:val="1"/>
        <w:numPr>
          <w:ilvl w:val="0"/>
          <w:numId w:val="15"/>
        </w:numPr>
        <w:tabs>
          <w:tab w:val="clear" w:pos="851"/>
          <w:tab w:val="left" w:pos="993"/>
        </w:tabs>
        <w:spacing w:before="0"/>
        <w:ind w:left="0" w:firstLine="709"/>
        <w:rPr>
          <w:b w:val="0"/>
          <w:szCs w:val="24"/>
        </w:rPr>
      </w:pPr>
      <w:r>
        <w:rPr>
          <w:b w:val="0"/>
          <w:szCs w:val="24"/>
        </w:rPr>
        <w:t xml:space="preserve">специализированное ПО для обеспечения </w:t>
      </w:r>
      <w:r w:rsidR="001D775C">
        <w:rPr>
          <w:b w:val="0"/>
          <w:szCs w:val="24"/>
        </w:rPr>
        <w:t>ИБ</w:t>
      </w:r>
      <w:r>
        <w:rPr>
          <w:b w:val="0"/>
          <w:szCs w:val="24"/>
        </w:rPr>
        <w:t xml:space="preserve"> АСУТП</w:t>
      </w:r>
      <w:r w:rsidR="00066834" w:rsidRPr="003D151F">
        <w:rPr>
          <w:b w:val="0"/>
          <w:szCs w:val="24"/>
        </w:rPr>
        <w:t>.</w:t>
      </w:r>
    </w:p>
    <w:p w14:paraId="65452596" w14:textId="77777777" w:rsidR="00066834" w:rsidRPr="003D151F" w:rsidRDefault="00066834">
      <w:pPr>
        <w:pStyle w:val="23"/>
        <w:tabs>
          <w:tab w:val="left" w:pos="567"/>
        </w:tabs>
        <w:spacing w:after="120"/>
        <w:ind w:left="0"/>
        <w:contextualSpacing/>
        <w:rPr>
          <w:rFonts w:cs="Tahoma"/>
        </w:rPr>
      </w:pPr>
      <w:bookmarkStart w:id="147" w:name="_Toc102565825"/>
      <w:r w:rsidRPr="003D151F">
        <w:rPr>
          <w:rFonts w:cs="Tahoma"/>
        </w:rPr>
        <w:t>Системное ПО</w:t>
      </w:r>
      <w:bookmarkEnd w:id="147"/>
    </w:p>
    <w:p w14:paraId="28BFCF86" w14:textId="77777777" w:rsidR="00066834" w:rsidRPr="005E13DF" w:rsidRDefault="00066834">
      <w:pPr>
        <w:spacing w:after="120"/>
        <w:rPr>
          <w:rFonts w:ascii="Tahoma" w:hAnsi="Tahoma" w:cs="Tahoma"/>
        </w:rPr>
      </w:pPr>
      <w:r w:rsidRPr="005E13DF">
        <w:rPr>
          <w:rFonts w:ascii="Tahoma" w:hAnsi="Tahoma" w:cs="Tahoma"/>
        </w:rPr>
        <w:t xml:space="preserve">Системное программное обеспечение включает: </w:t>
      </w:r>
    </w:p>
    <w:p w14:paraId="61890DF6" w14:textId="77777777" w:rsidR="00066834" w:rsidRPr="003D151F" w:rsidRDefault="00A75899" w:rsidP="000C097E">
      <w:pPr>
        <w:pStyle w:val="1"/>
        <w:numPr>
          <w:ilvl w:val="0"/>
          <w:numId w:val="15"/>
        </w:numPr>
        <w:tabs>
          <w:tab w:val="clear" w:pos="851"/>
          <w:tab w:val="left" w:pos="993"/>
        </w:tabs>
        <w:spacing w:before="0"/>
        <w:ind w:left="0" w:firstLine="709"/>
        <w:rPr>
          <w:b w:val="0"/>
          <w:szCs w:val="24"/>
        </w:rPr>
      </w:pPr>
      <w:r>
        <w:rPr>
          <w:b w:val="0"/>
          <w:szCs w:val="24"/>
        </w:rPr>
        <w:t>с</w:t>
      </w:r>
      <w:r w:rsidR="00066834" w:rsidRPr="003D151F">
        <w:rPr>
          <w:b w:val="0"/>
          <w:szCs w:val="24"/>
        </w:rPr>
        <w:t>истемное ПО ПЛК;</w:t>
      </w:r>
    </w:p>
    <w:p w14:paraId="61E97EBE" w14:textId="77777777" w:rsidR="00066834" w:rsidRPr="003D151F" w:rsidRDefault="00A75899" w:rsidP="000C097E">
      <w:pPr>
        <w:pStyle w:val="1"/>
        <w:numPr>
          <w:ilvl w:val="0"/>
          <w:numId w:val="15"/>
        </w:numPr>
        <w:tabs>
          <w:tab w:val="clear" w:pos="851"/>
          <w:tab w:val="left" w:pos="993"/>
        </w:tabs>
        <w:spacing w:before="0"/>
        <w:ind w:left="0" w:firstLine="709"/>
        <w:rPr>
          <w:b w:val="0"/>
          <w:szCs w:val="24"/>
        </w:rPr>
      </w:pPr>
      <w:r>
        <w:rPr>
          <w:b w:val="0"/>
          <w:szCs w:val="24"/>
        </w:rPr>
        <w:t>с</w:t>
      </w:r>
      <w:r w:rsidR="00066834" w:rsidRPr="003D151F">
        <w:rPr>
          <w:b w:val="0"/>
          <w:szCs w:val="24"/>
        </w:rPr>
        <w:t>истемное ПО верхнего уровня.</w:t>
      </w:r>
    </w:p>
    <w:p w14:paraId="55B019D6" w14:textId="77777777" w:rsidR="00066834" w:rsidRPr="003D151F" w:rsidRDefault="00066834">
      <w:pPr>
        <w:pStyle w:val="31"/>
        <w:keepNext/>
        <w:tabs>
          <w:tab w:val="left" w:pos="567"/>
        </w:tabs>
        <w:spacing w:after="120"/>
        <w:ind w:left="0"/>
        <w:contextualSpacing/>
        <w:rPr>
          <w:rFonts w:cs="Tahoma"/>
        </w:rPr>
      </w:pPr>
      <w:bookmarkStart w:id="148" w:name="_Toc102565826"/>
      <w:r w:rsidRPr="003D151F">
        <w:rPr>
          <w:rFonts w:cs="Tahoma"/>
        </w:rPr>
        <w:t>Системное ПО ПЛК</w:t>
      </w:r>
      <w:bookmarkEnd w:id="148"/>
    </w:p>
    <w:p w14:paraId="5FDC0646" w14:textId="77777777" w:rsidR="00066834" w:rsidRPr="005E13DF" w:rsidRDefault="00066834">
      <w:pPr>
        <w:pStyle w:val="40"/>
        <w:spacing w:after="120"/>
        <w:ind w:left="0"/>
        <w:rPr>
          <w:rFonts w:ascii="Tahoma" w:hAnsi="Tahoma" w:cs="Tahoma"/>
        </w:rPr>
      </w:pPr>
      <w:r w:rsidRPr="004E5F5A">
        <w:rPr>
          <w:rFonts w:ascii="Tahoma" w:hAnsi="Tahoma" w:cs="Tahoma"/>
          <w:lang w:val="ru-RU"/>
        </w:rPr>
        <w:t xml:space="preserve">Системное ПО ПЛК – операционная система реального времени, обеспечивающая управление аппаратными ресурсами и исполнение прикладного ПО. </w:t>
      </w:r>
      <w:r w:rsidRPr="005E13DF">
        <w:rPr>
          <w:rFonts w:ascii="Tahoma" w:hAnsi="Tahoma" w:cs="Tahoma"/>
        </w:rPr>
        <w:t>Операционная система ПЛК должна удовл</w:t>
      </w:r>
      <w:r w:rsidR="00990DDA">
        <w:rPr>
          <w:rFonts w:ascii="Tahoma" w:hAnsi="Tahoma" w:cs="Tahoma"/>
        </w:rPr>
        <w:t>етворять следующим требованиям:</w:t>
      </w:r>
    </w:p>
    <w:p w14:paraId="16E99BFA"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поддержка многозадачности;</w:t>
      </w:r>
    </w:p>
    <w:p w14:paraId="1B11728E"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обеспечивать детерминированное время исполнения инструкций;</w:t>
      </w:r>
    </w:p>
    <w:p w14:paraId="076475ED"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обеспечивать детерминированное время реакции (обработка событий, прерываний);</w:t>
      </w:r>
    </w:p>
    <w:p w14:paraId="340CAB63"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возможность вносить изменения в прикладное ПО в режиме Online;</w:t>
      </w:r>
    </w:p>
    <w:p w14:paraId="6517C7D5" w14:textId="77777777" w:rsidR="00066834"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обеспечивать возможность сохранения состояния каналов модулей вывода (дискретных и аналоговых) при переходе из режима Run в режим Program;</w:t>
      </w:r>
    </w:p>
    <w:p w14:paraId="5C5A3289" w14:textId="77777777" w:rsidR="00D222A1" w:rsidRPr="003D151F" w:rsidRDefault="00D222A1" w:rsidP="000C097E">
      <w:pPr>
        <w:pStyle w:val="1"/>
        <w:numPr>
          <w:ilvl w:val="0"/>
          <w:numId w:val="15"/>
        </w:numPr>
        <w:tabs>
          <w:tab w:val="clear" w:pos="851"/>
          <w:tab w:val="left" w:pos="993"/>
        </w:tabs>
        <w:spacing w:before="0"/>
        <w:ind w:left="0" w:firstLine="709"/>
        <w:rPr>
          <w:b w:val="0"/>
          <w:szCs w:val="24"/>
        </w:rPr>
      </w:pPr>
      <w:r>
        <w:rPr>
          <w:b w:val="0"/>
          <w:szCs w:val="24"/>
        </w:rPr>
        <w:t>рекомендуется применять устройства, поддерживающие технологии</w:t>
      </w:r>
      <w:r w:rsidRPr="003D151F">
        <w:rPr>
          <w:b w:val="0"/>
          <w:szCs w:val="24"/>
        </w:rPr>
        <w:t xml:space="preserve"> FDT (Field Device Tool – инструменты настройки полевых устройств, DTM (Device Type Manager – управляющая программа типа устройства);</w:t>
      </w:r>
    </w:p>
    <w:p w14:paraId="0B518ACA"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наличие средств синхронизации времени;</w:t>
      </w:r>
    </w:p>
    <w:p w14:paraId="524612C4"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 xml:space="preserve">иметь встроенные средства обеспечения </w:t>
      </w:r>
      <w:r w:rsidR="001D775C">
        <w:rPr>
          <w:b w:val="0"/>
          <w:szCs w:val="24"/>
        </w:rPr>
        <w:t>ИБ</w:t>
      </w:r>
      <w:r w:rsidRPr="003D151F">
        <w:rPr>
          <w:b w:val="0"/>
          <w:szCs w:val="24"/>
        </w:rPr>
        <w:t>.</w:t>
      </w:r>
    </w:p>
    <w:p w14:paraId="654AC98F" w14:textId="77777777" w:rsidR="00066834" w:rsidRPr="004E5F5A" w:rsidRDefault="00066834">
      <w:pPr>
        <w:pStyle w:val="40"/>
        <w:spacing w:after="120"/>
        <w:ind w:left="0"/>
        <w:rPr>
          <w:rFonts w:ascii="Tahoma" w:hAnsi="Tahoma" w:cs="Tahoma"/>
          <w:lang w:val="ru-RU"/>
        </w:rPr>
      </w:pPr>
      <w:r w:rsidRPr="004E5F5A">
        <w:rPr>
          <w:rFonts w:ascii="Tahoma" w:eastAsiaTheme="minorEastAsia" w:hAnsi="Tahoma" w:cs="Tahoma"/>
          <w:lang w:val="ru-RU"/>
        </w:rPr>
        <w:t xml:space="preserve">ПО ПЛК должно обеспечивать возможность сохранения истории данных при </w:t>
      </w:r>
      <w:r w:rsidRPr="004E5F5A">
        <w:rPr>
          <w:rFonts w:ascii="Tahoma" w:hAnsi="Tahoma" w:cs="Tahoma"/>
          <w:lang w:val="ru-RU"/>
        </w:rPr>
        <w:t>потере связи с верхним уровнем и передачи накопленной информации после восстановления связи на верхний уровень АСУТП.</w:t>
      </w:r>
    </w:p>
    <w:p w14:paraId="0123636C" w14:textId="77777777" w:rsidR="00066834" w:rsidRPr="003D151F" w:rsidRDefault="00066834">
      <w:pPr>
        <w:pStyle w:val="31"/>
        <w:keepNext/>
        <w:tabs>
          <w:tab w:val="left" w:pos="567"/>
        </w:tabs>
        <w:spacing w:after="120"/>
        <w:ind w:left="0"/>
        <w:contextualSpacing/>
        <w:rPr>
          <w:rFonts w:cs="Tahoma"/>
        </w:rPr>
      </w:pPr>
      <w:bookmarkStart w:id="149" w:name="_Toc102565827"/>
      <w:r w:rsidRPr="003D151F">
        <w:rPr>
          <w:rFonts w:cs="Tahoma"/>
        </w:rPr>
        <w:t>Системное ПО верхнего уровня</w:t>
      </w:r>
      <w:bookmarkEnd w:id="149"/>
    </w:p>
    <w:p w14:paraId="45A9CC00" w14:textId="77777777" w:rsidR="00066834" w:rsidRPr="005E13DF" w:rsidRDefault="00066834">
      <w:pPr>
        <w:pStyle w:val="40"/>
        <w:spacing w:after="120"/>
        <w:ind w:left="0"/>
        <w:rPr>
          <w:rFonts w:ascii="Tahoma" w:hAnsi="Tahoma" w:cs="Tahoma"/>
        </w:rPr>
      </w:pPr>
      <w:r w:rsidRPr="004E5F5A">
        <w:rPr>
          <w:rFonts w:ascii="Tahoma" w:hAnsi="Tahoma" w:cs="Tahoma"/>
          <w:lang w:val="ru-RU"/>
        </w:rPr>
        <w:t xml:space="preserve">Системное ПО верхнего уровня – это операционная система сервера или АРМ, обеспечивающая управление аппаратными ресурсами и исполнение другого ПО. </w:t>
      </w:r>
      <w:r w:rsidRPr="005E13DF">
        <w:rPr>
          <w:rFonts w:ascii="Tahoma" w:hAnsi="Tahoma" w:cs="Tahoma"/>
        </w:rPr>
        <w:t xml:space="preserve">Операционная система должна удовлетворять </w:t>
      </w:r>
      <w:r w:rsidR="00990DDA">
        <w:rPr>
          <w:rFonts w:ascii="Tahoma" w:hAnsi="Tahoma" w:cs="Tahoma"/>
        </w:rPr>
        <w:t>следующим требованиям:</w:t>
      </w:r>
    </w:p>
    <w:p w14:paraId="1E03E476"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поддержка многозадачности (вытесняющая, основанная на</w:t>
      </w:r>
      <w:r w:rsidR="00163098">
        <w:rPr>
          <w:b w:val="0"/>
          <w:szCs w:val="24"/>
        </w:rPr>
        <w:t> </w:t>
      </w:r>
      <w:r w:rsidRPr="003D151F">
        <w:rPr>
          <w:b w:val="0"/>
          <w:szCs w:val="24"/>
        </w:rPr>
        <w:t>приоритетах);</w:t>
      </w:r>
    </w:p>
    <w:p w14:paraId="1660343F"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поддержка средств виртуализации;</w:t>
      </w:r>
    </w:p>
    <w:p w14:paraId="03C12344"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наличие средств синхронизации времени;</w:t>
      </w:r>
    </w:p>
    <w:p w14:paraId="23729B08"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 xml:space="preserve">иметь встроенные средства обеспечения </w:t>
      </w:r>
      <w:r w:rsidR="001D775C">
        <w:rPr>
          <w:b w:val="0"/>
          <w:szCs w:val="24"/>
        </w:rPr>
        <w:t>ИБ</w:t>
      </w:r>
      <w:r w:rsidRPr="003D151F">
        <w:rPr>
          <w:b w:val="0"/>
          <w:szCs w:val="24"/>
        </w:rPr>
        <w:t>.</w:t>
      </w:r>
    </w:p>
    <w:p w14:paraId="7EB245A3" w14:textId="77777777" w:rsidR="00066834" w:rsidRPr="00990DDA" w:rsidRDefault="00066834">
      <w:pPr>
        <w:pStyle w:val="40"/>
        <w:spacing w:after="120"/>
        <w:ind w:left="0"/>
        <w:rPr>
          <w:rFonts w:ascii="Tahoma" w:hAnsi="Tahoma" w:cs="Tahoma"/>
          <w:lang w:val="ru-RU"/>
        </w:rPr>
      </w:pPr>
      <w:r w:rsidRPr="00990DDA">
        <w:rPr>
          <w:rFonts w:ascii="Tahoma" w:hAnsi="Tahoma" w:cs="Tahoma"/>
          <w:lang w:val="ru-RU"/>
        </w:rPr>
        <w:t>Операционная система сервера доп</w:t>
      </w:r>
      <w:r w:rsidR="00990DDA" w:rsidRPr="00990DDA">
        <w:rPr>
          <w:rFonts w:ascii="Tahoma" w:hAnsi="Tahoma" w:cs="Tahoma"/>
          <w:lang w:val="ru-RU"/>
        </w:rPr>
        <w:t>олнительно должна обеспечивать:</w:t>
      </w:r>
    </w:p>
    <w:p w14:paraId="18268636" w14:textId="77777777" w:rsidR="00066834" w:rsidRPr="003D151F" w:rsidRDefault="00345EA6" w:rsidP="000C097E">
      <w:pPr>
        <w:pStyle w:val="1"/>
        <w:numPr>
          <w:ilvl w:val="0"/>
          <w:numId w:val="15"/>
        </w:numPr>
        <w:tabs>
          <w:tab w:val="clear" w:pos="851"/>
          <w:tab w:val="left" w:pos="993"/>
        </w:tabs>
        <w:spacing w:before="0"/>
        <w:ind w:left="0" w:firstLine="709"/>
        <w:rPr>
          <w:b w:val="0"/>
          <w:szCs w:val="24"/>
        </w:rPr>
      </w:pPr>
      <w:r>
        <w:rPr>
          <w:b w:val="0"/>
          <w:szCs w:val="24"/>
        </w:rPr>
        <w:t>поддержку</w:t>
      </w:r>
      <w:r w:rsidR="00066834" w:rsidRPr="003D151F">
        <w:rPr>
          <w:b w:val="0"/>
          <w:szCs w:val="24"/>
        </w:rPr>
        <w:t xml:space="preserve"> внешних систем хранения данных;</w:t>
      </w:r>
    </w:p>
    <w:p w14:paraId="18F7932C" w14:textId="77777777" w:rsidR="00066834" w:rsidRPr="003D151F" w:rsidRDefault="00345EA6" w:rsidP="000C097E">
      <w:pPr>
        <w:pStyle w:val="1"/>
        <w:numPr>
          <w:ilvl w:val="0"/>
          <w:numId w:val="15"/>
        </w:numPr>
        <w:tabs>
          <w:tab w:val="clear" w:pos="851"/>
          <w:tab w:val="left" w:pos="993"/>
        </w:tabs>
        <w:spacing w:before="0"/>
        <w:ind w:left="0" w:firstLine="709"/>
        <w:rPr>
          <w:b w:val="0"/>
          <w:szCs w:val="24"/>
        </w:rPr>
      </w:pPr>
      <w:r>
        <w:rPr>
          <w:b w:val="0"/>
          <w:szCs w:val="24"/>
        </w:rPr>
        <w:t>поддержку</w:t>
      </w:r>
      <w:r w:rsidR="00066834" w:rsidRPr="003D151F">
        <w:rPr>
          <w:b w:val="0"/>
          <w:szCs w:val="24"/>
        </w:rPr>
        <w:t xml:space="preserve"> организации кластера виртуальных машин.</w:t>
      </w:r>
    </w:p>
    <w:p w14:paraId="6CD5B262" w14:textId="77777777" w:rsidR="00066834" w:rsidRPr="003D151F" w:rsidRDefault="00066834">
      <w:pPr>
        <w:pStyle w:val="23"/>
        <w:tabs>
          <w:tab w:val="left" w:pos="567"/>
        </w:tabs>
        <w:spacing w:after="120"/>
        <w:ind w:left="0"/>
        <w:contextualSpacing/>
        <w:rPr>
          <w:rFonts w:cs="Tahoma"/>
        </w:rPr>
      </w:pPr>
      <w:bookmarkStart w:id="150" w:name="_Toc102565828"/>
      <w:r w:rsidRPr="003D151F">
        <w:rPr>
          <w:rFonts w:cs="Tahoma"/>
        </w:rPr>
        <w:t>Инструментальное ПО</w:t>
      </w:r>
      <w:bookmarkEnd w:id="150"/>
    </w:p>
    <w:p w14:paraId="5D294AAB" w14:textId="77777777" w:rsidR="00066834" w:rsidRPr="005E13DF" w:rsidRDefault="00066834">
      <w:pPr>
        <w:spacing w:after="120"/>
        <w:rPr>
          <w:rFonts w:ascii="Tahoma" w:hAnsi="Tahoma" w:cs="Tahoma"/>
        </w:rPr>
      </w:pPr>
      <w:r w:rsidRPr="005E13DF">
        <w:rPr>
          <w:rFonts w:ascii="Tahoma" w:hAnsi="Tahoma" w:cs="Tahoma"/>
        </w:rPr>
        <w:t>Инструментальное ПО предназначено для разработки прикладного программного обеспечения. Инструментальное ПО включает:</w:t>
      </w:r>
    </w:p>
    <w:p w14:paraId="14225FB6"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 xml:space="preserve">средства разработки управляющих программ для ПЛК; </w:t>
      </w:r>
    </w:p>
    <w:p w14:paraId="05BE7794"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средства р</w:t>
      </w:r>
      <w:r w:rsidR="00472A27">
        <w:rPr>
          <w:b w:val="0"/>
          <w:szCs w:val="24"/>
        </w:rPr>
        <w:t>азработки SCADA - системы</w:t>
      </w:r>
      <w:r w:rsidRPr="003D151F">
        <w:rPr>
          <w:b w:val="0"/>
          <w:szCs w:val="24"/>
        </w:rPr>
        <w:t>;</w:t>
      </w:r>
    </w:p>
    <w:p w14:paraId="76FE0D8D"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средства разработки баз данных;</w:t>
      </w:r>
    </w:p>
    <w:p w14:paraId="0B5AE18C" w14:textId="77777777" w:rsidR="00066834" w:rsidRPr="003D151F" w:rsidRDefault="00066834" w:rsidP="000C097E">
      <w:pPr>
        <w:pStyle w:val="1"/>
        <w:numPr>
          <w:ilvl w:val="0"/>
          <w:numId w:val="15"/>
        </w:numPr>
        <w:tabs>
          <w:tab w:val="clear" w:pos="851"/>
          <w:tab w:val="left" w:pos="993"/>
        </w:tabs>
        <w:spacing w:before="0"/>
        <w:ind w:left="0" w:firstLine="709"/>
        <w:rPr>
          <w:b w:val="0"/>
          <w:szCs w:val="24"/>
        </w:rPr>
      </w:pPr>
      <w:r w:rsidRPr="003D151F">
        <w:rPr>
          <w:b w:val="0"/>
          <w:szCs w:val="24"/>
        </w:rPr>
        <w:t>средства разработки на языках программирования (C++, C#, Java, и др.).</w:t>
      </w:r>
    </w:p>
    <w:p w14:paraId="388B6D22" w14:textId="77777777" w:rsidR="00066834" w:rsidRPr="003D151F" w:rsidRDefault="00066834">
      <w:pPr>
        <w:pStyle w:val="31"/>
        <w:keepNext/>
        <w:tabs>
          <w:tab w:val="left" w:pos="567"/>
        </w:tabs>
        <w:spacing w:after="120"/>
        <w:ind w:left="0"/>
        <w:contextualSpacing/>
        <w:rPr>
          <w:rFonts w:eastAsiaTheme="minorEastAsia" w:cs="Tahoma"/>
        </w:rPr>
      </w:pPr>
      <w:bookmarkStart w:id="151" w:name="_Toc102565829"/>
      <w:r w:rsidRPr="003D151F">
        <w:rPr>
          <w:rFonts w:eastAsiaTheme="minorEastAsia" w:cs="Tahoma"/>
        </w:rPr>
        <w:t>Средства разработки ПЛК:</w:t>
      </w:r>
      <w:bookmarkEnd w:id="151"/>
    </w:p>
    <w:p w14:paraId="57E690CF" w14:textId="77777777" w:rsidR="00066834" w:rsidRPr="00D65733" w:rsidRDefault="00066834" w:rsidP="00613B64">
      <w:pPr>
        <w:pStyle w:val="1"/>
        <w:numPr>
          <w:ilvl w:val="0"/>
          <w:numId w:val="34"/>
        </w:numPr>
        <w:tabs>
          <w:tab w:val="clear" w:pos="851"/>
          <w:tab w:val="left" w:pos="993"/>
        </w:tabs>
        <w:spacing w:before="0"/>
        <w:ind w:left="0" w:firstLine="709"/>
        <w:rPr>
          <w:rFonts w:eastAsiaTheme="minorEastAsia"/>
          <w:b w:val="0"/>
          <w:szCs w:val="24"/>
        </w:rPr>
      </w:pPr>
      <w:r w:rsidRPr="00D65733">
        <w:rPr>
          <w:rFonts w:eastAsiaTheme="minorEastAsia"/>
          <w:b w:val="0"/>
          <w:szCs w:val="24"/>
        </w:rPr>
        <w:t>поддержка языков программирова</w:t>
      </w:r>
      <w:r w:rsidR="0060001E">
        <w:rPr>
          <w:rFonts w:eastAsiaTheme="minorEastAsia"/>
          <w:b w:val="0"/>
          <w:szCs w:val="24"/>
        </w:rPr>
        <w:t xml:space="preserve">ния в соответствии с ГОСТ Р МЭК </w:t>
      </w:r>
      <w:r w:rsidRPr="00D65733">
        <w:rPr>
          <w:rFonts w:eastAsiaTheme="minorEastAsia"/>
          <w:b w:val="0"/>
          <w:szCs w:val="24"/>
        </w:rPr>
        <w:t>61131</w:t>
      </w:r>
      <w:r w:rsidR="00F927AB">
        <w:rPr>
          <w:rFonts w:eastAsiaTheme="minorEastAsia"/>
          <w:b w:val="0"/>
          <w:szCs w:val="24"/>
        </w:rPr>
        <w:t>-</w:t>
      </w:r>
      <w:r w:rsidRPr="00D65733">
        <w:rPr>
          <w:rFonts w:eastAsiaTheme="minorEastAsia"/>
          <w:b w:val="0"/>
          <w:szCs w:val="24"/>
        </w:rPr>
        <w:t>3</w:t>
      </w:r>
      <w:r w:rsidR="0060001E">
        <w:rPr>
          <w:rFonts w:eastAsiaTheme="minorEastAsia"/>
          <w:b w:val="0"/>
          <w:szCs w:val="24"/>
        </w:rPr>
        <w:t>-2016</w:t>
      </w:r>
      <w:r w:rsidRPr="00D65733">
        <w:rPr>
          <w:rFonts w:eastAsiaTheme="minorEastAsia"/>
          <w:b w:val="0"/>
          <w:szCs w:val="24"/>
        </w:rPr>
        <w:t xml:space="preserve"> </w:t>
      </w:r>
      <w:r w:rsidR="00FC4C17" w:rsidRPr="00FC4C17">
        <w:rPr>
          <w:rFonts w:eastAsiaTheme="minorEastAsia"/>
          <w:b w:val="0"/>
          <w:szCs w:val="24"/>
        </w:rPr>
        <w:t xml:space="preserve">Национальный стандарт Российской Федерации. </w:t>
      </w:r>
      <w:r w:rsidRPr="00D65733">
        <w:rPr>
          <w:rFonts w:eastAsiaTheme="minorEastAsia"/>
          <w:b w:val="0"/>
          <w:szCs w:val="24"/>
        </w:rPr>
        <w:t xml:space="preserve">Контроллеры программируемые. Часть 3. </w:t>
      </w:r>
      <w:r w:rsidR="00FC4C17" w:rsidRPr="00FC4C17">
        <w:rPr>
          <w:rFonts w:eastAsiaTheme="minorEastAsia"/>
          <w:b w:val="0"/>
          <w:szCs w:val="24"/>
        </w:rPr>
        <w:t>Языки программирования</w:t>
      </w:r>
      <w:r w:rsidRPr="00D65733">
        <w:rPr>
          <w:rFonts w:eastAsiaTheme="minorEastAsia"/>
          <w:b w:val="0"/>
          <w:szCs w:val="24"/>
        </w:rPr>
        <w:t>;</w:t>
      </w:r>
    </w:p>
    <w:p w14:paraId="434E3EC6" w14:textId="77777777" w:rsidR="00066834" w:rsidRPr="003D151F" w:rsidRDefault="00066834" w:rsidP="00613B64">
      <w:pPr>
        <w:pStyle w:val="1"/>
        <w:numPr>
          <w:ilvl w:val="0"/>
          <w:numId w:val="34"/>
        </w:numPr>
        <w:tabs>
          <w:tab w:val="clear" w:pos="851"/>
          <w:tab w:val="left" w:pos="993"/>
        </w:tabs>
        <w:spacing w:before="0"/>
        <w:ind w:left="0" w:firstLine="709"/>
        <w:rPr>
          <w:rFonts w:eastAsiaTheme="minorEastAsia"/>
          <w:b w:val="0"/>
          <w:szCs w:val="24"/>
        </w:rPr>
      </w:pPr>
      <w:r w:rsidRPr="003D151F">
        <w:rPr>
          <w:rFonts w:eastAsiaTheme="minorEastAsia"/>
          <w:b w:val="0"/>
          <w:szCs w:val="24"/>
        </w:rPr>
        <w:t>наличие средств автоматизации разработки (импорт/экспорт тэгов/данных, программных модулей/блоков);</w:t>
      </w:r>
    </w:p>
    <w:p w14:paraId="2BCB0926" w14:textId="77777777" w:rsidR="00066834" w:rsidRPr="003D151F" w:rsidRDefault="00066834" w:rsidP="00613B64">
      <w:pPr>
        <w:pStyle w:val="1"/>
        <w:numPr>
          <w:ilvl w:val="0"/>
          <w:numId w:val="34"/>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выполнение изменений </w:t>
      </w:r>
      <w:r w:rsidR="00545670">
        <w:rPr>
          <w:rFonts w:eastAsiaTheme="minorEastAsia"/>
          <w:b w:val="0"/>
          <w:szCs w:val="24"/>
        </w:rPr>
        <w:t xml:space="preserve">прикладного программного обеспечения (далее – </w:t>
      </w:r>
      <w:r w:rsidRPr="003D151F">
        <w:rPr>
          <w:rFonts w:eastAsiaTheme="minorEastAsia"/>
          <w:b w:val="0"/>
          <w:szCs w:val="24"/>
        </w:rPr>
        <w:t>ППО</w:t>
      </w:r>
      <w:r w:rsidR="00545670">
        <w:rPr>
          <w:rFonts w:eastAsiaTheme="minorEastAsia"/>
          <w:b w:val="0"/>
          <w:szCs w:val="24"/>
        </w:rPr>
        <w:t>)</w:t>
      </w:r>
      <w:r w:rsidRPr="003D151F">
        <w:rPr>
          <w:rFonts w:eastAsiaTheme="minorEastAsia"/>
          <w:b w:val="0"/>
          <w:szCs w:val="24"/>
        </w:rPr>
        <w:t xml:space="preserve"> ПЛК в режиме Online без останова технологического процесса;</w:t>
      </w:r>
    </w:p>
    <w:p w14:paraId="272ABAC4" w14:textId="77777777" w:rsidR="00066834" w:rsidRDefault="00066834" w:rsidP="00613B64">
      <w:pPr>
        <w:pStyle w:val="1"/>
        <w:numPr>
          <w:ilvl w:val="0"/>
          <w:numId w:val="34"/>
        </w:numPr>
        <w:tabs>
          <w:tab w:val="clear" w:pos="851"/>
          <w:tab w:val="left" w:pos="993"/>
        </w:tabs>
        <w:spacing w:before="0"/>
        <w:ind w:left="0" w:firstLine="709"/>
        <w:rPr>
          <w:rFonts w:eastAsiaTheme="minorEastAsia"/>
          <w:b w:val="0"/>
          <w:szCs w:val="24"/>
        </w:rPr>
      </w:pPr>
      <w:r w:rsidRPr="003D151F">
        <w:rPr>
          <w:rFonts w:eastAsiaTheme="minorEastAsia"/>
          <w:b w:val="0"/>
          <w:szCs w:val="24"/>
        </w:rPr>
        <w:t>обеспечивать возможность сохранения состояния каналов модулей вывода (дискретных и аналоговых) при переходе из режима Run в режим Program;</w:t>
      </w:r>
    </w:p>
    <w:p w14:paraId="2D4BC161" w14:textId="77777777" w:rsidR="004E42A0" w:rsidRPr="003D151F" w:rsidRDefault="004E42A0" w:rsidP="00613B64">
      <w:pPr>
        <w:pStyle w:val="1"/>
        <w:numPr>
          <w:ilvl w:val="0"/>
          <w:numId w:val="34"/>
        </w:numPr>
        <w:tabs>
          <w:tab w:val="clear" w:pos="851"/>
          <w:tab w:val="left" w:pos="993"/>
        </w:tabs>
        <w:spacing w:before="0"/>
        <w:ind w:left="0" w:firstLine="709"/>
        <w:rPr>
          <w:rFonts w:eastAsiaTheme="minorEastAsia"/>
          <w:b w:val="0"/>
          <w:szCs w:val="24"/>
        </w:rPr>
      </w:pPr>
      <w:r>
        <w:rPr>
          <w:rFonts w:eastAsiaTheme="minorEastAsia"/>
          <w:b w:val="0"/>
          <w:szCs w:val="24"/>
        </w:rPr>
        <w:t xml:space="preserve">программное обеспечение для устройств с поддержкой </w:t>
      </w:r>
      <w:r w:rsidRPr="003D151F">
        <w:rPr>
          <w:rFonts w:eastAsiaTheme="minorEastAsia"/>
          <w:b w:val="0"/>
          <w:szCs w:val="24"/>
        </w:rPr>
        <w:t>технологий FDT (Field Device Tool – инструменты настройки полевых устройств), DTM (Device Type Manager – управляющая программа типа устройства);</w:t>
      </w:r>
    </w:p>
    <w:p w14:paraId="4E46675A" w14:textId="77777777" w:rsidR="00066834" w:rsidRPr="003D151F" w:rsidRDefault="00066834" w:rsidP="00613B64">
      <w:pPr>
        <w:pStyle w:val="1"/>
        <w:numPr>
          <w:ilvl w:val="0"/>
          <w:numId w:val="34"/>
        </w:numPr>
        <w:tabs>
          <w:tab w:val="clear" w:pos="851"/>
          <w:tab w:val="clear" w:pos="1134"/>
        </w:tabs>
        <w:spacing w:before="0"/>
        <w:ind w:left="0" w:firstLine="709"/>
        <w:rPr>
          <w:rFonts w:eastAsiaTheme="minorEastAsia"/>
          <w:b w:val="0"/>
          <w:szCs w:val="24"/>
        </w:rPr>
      </w:pPr>
      <w:r w:rsidRPr="003D151F">
        <w:rPr>
          <w:rFonts w:eastAsiaTheme="minorEastAsia"/>
          <w:b w:val="0"/>
          <w:szCs w:val="24"/>
        </w:rPr>
        <w:t>удалённые диагностика и конфигурирование интеллектуальных датчиков, подключаемых к ПЛК с использованием цифровых протоколов обмена данными;</w:t>
      </w:r>
    </w:p>
    <w:p w14:paraId="7DF7BB9D" w14:textId="77777777" w:rsidR="00066834" w:rsidRPr="003D151F" w:rsidRDefault="00066834" w:rsidP="00613B64">
      <w:pPr>
        <w:pStyle w:val="1"/>
        <w:numPr>
          <w:ilvl w:val="0"/>
          <w:numId w:val="34"/>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встроенные средства обеспечения </w:t>
      </w:r>
      <w:r w:rsidR="001D775C">
        <w:rPr>
          <w:rFonts w:eastAsiaTheme="minorEastAsia"/>
          <w:b w:val="0"/>
          <w:szCs w:val="24"/>
        </w:rPr>
        <w:t>ИБ</w:t>
      </w:r>
      <w:r w:rsidRPr="003D151F">
        <w:rPr>
          <w:rFonts w:eastAsiaTheme="minorEastAsia"/>
          <w:b w:val="0"/>
          <w:szCs w:val="24"/>
        </w:rPr>
        <w:t>.</w:t>
      </w:r>
    </w:p>
    <w:p w14:paraId="23E560A9" w14:textId="77777777" w:rsidR="00066834" w:rsidRPr="003D151F" w:rsidRDefault="00540834">
      <w:pPr>
        <w:pStyle w:val="31"/>
        <w:keepNext/>
        <w:tabs>
          <w:tab w:val="left" w:pos="567"/>
        </w:tabs>
        <w:spacing w:after="120"/>
        <w:ind w:left="0"/>
        <w:contextualSpacing/>
        <w:rPr>
          <w:rFonts w:eastAsiaTheme="minorEastAsia" w:cs="Tahoma"/>
        </w:rPr>
      </w:pPr>
      <w:bookmarkStart w:id="152" w:name="_Toc102565830"/>
      <w:r>
        <w:rPr>
          <w:rFonts w:eastAsiaTheme="minorEastAsia" w:cs="Tahoma"/>
        </w:rPr>
        <w:t>Средства разработки SCADA - системы</w:t>
      </w:r>
      <w:r w:rsidR="00066834" w:rsidRPr="003D151F">
        <w:rPr>
          <w:rFonts w:eastAsiaTheme="minorEastAsia" w:cs="Tahoma"/>
        </w:rPr>
        <w:t>:</w:t>
      </w:r>
      <w:bookmarkEnd w:id="152"/>
    </w:p>
    <w:p w14:paraId="31B9F927"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наличие средств автоматизации разработки (импорт/экспорт тэгов/данных, библиотек объектов, программ/скриптов/сценариев);</w:t>
      </w:r>
    </w:p>
    <w:p w14:paraId="46982B21"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выполнение изменений ППО операторского интерфейса в режиме Online без останова технологического процесса;</w:t>
      </w:r>
    </w:p>
    <w:p w14:paraId="56BB624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интеграция графических компонентов/программных модулей, разработанных инструментальными средствами разработки на языках программирования (C++, C# и др.);</w:t>
      </w:r>
    </w:p>
    <w:p w14:paraId="6DB6676E"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встроенные средства обеспечения </w:t>
      </w:r>
      <w:r w:rsidR="001D775C">
        <w:rPr>
          <w:rFonts w:eastAsiaTheme="minorEastAsia"/>
          <w:b w:val="0"/>
          <w:szCs w:val="24"/>
        </w:rPr>
        <w:t>ИБ</w:t>
      </w:r>
      <w:r w:rsidRPr="003D151F">
        <w:rPr>
          <w:rFonts w:eastAsiaTheme="minorEastAsia"/>
          <w:b w:val="0"/>
          <w:szCs w:val="24"/>
        </w:rPr>
        <w:t>.</w:t>
      </w:r>
    </w:p>
    <w:p w14:paraId="09AAC9CC" w14:textId="77777777" w:rsidR="00066834" w:rsidRPr="003D151F" w:rsidRDefault="00066834">
      <w:pPr>
        <w:pStyle w:val="23"/>
        <w:tabs>
          <w:tab w:val="left" w:pos="567"/>
        </w:tabs>
        <w:spacing w:after="120"/>
        <w:ind w:left="0"/>
        <w:contextualSpacing/>
        <w:rPr>
          <w:rFonts w:eastAsiaTheme="minorEastAsia" w:cs="Tahoma"/>
        </w:rPr>
      </w:pPr>
      <w:bookmarkStart w:id="153" w:name="_Toc102565831"/>
      <w:r w:rsidRPr="003D151F">
        <w:rPr>
          <w:rFonts w:eastAsiaTheme="minorEastAsia" w:cs="Tahoma"/>
        </w:rPr>
        <w:t>Прикладное ПО</w:t>
      </w:r>
      <w:bookmarkEnd w:id="153"/>
    </w:p>
    <w:p w14:paraId="780C3AB2" w14:textId="77777777" w:rsidR="00066834" w:rsidRPr="003D151F" w:rsidRDefault="00D65733">
      <w:pPr>
        <w:spacing w:after="120"/>
        <w:rPr>
          <w:rFonts w:ascii="Tahoma" w:eastAsiaTheme="minorEastAsia" w:hAnsi="Tahoma" w:cs="Tahoma"/>
        </w:rPr>
      </w:pPr>
      <w:r>
        <w:rPr>
          <w:rFonts w:ascii="Tahoma" w:eastAsiaTheme="minorEastAsia" w:hAnsi="Tahoma" w:cs="Tahoma"/>
        </w:rPr>
        <w:t>Прикладное ПО:</w:t>
      </w:r>
    </w:p>
    <w:p w14:paraId="0834C996"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разрабатывается с помощью инструментального ПО;</w:t>
      </w:r>
    </w:p>
    <w:p w14:paraId="6C2629F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обеспечивает выполнение функций системы управления;</w:t>
      </w:r>
    </w:p>
    <w:p w14:paraId="0F25354A"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соответствует требованиям технического задания, разрабатываемого на</w:t>
      </w:r>
      <w:r w:rsidR="00163098">
        <w:rPr>
          <w:rFonts w:eastAsiaTheme="minorEastAsia"/>
          <w:b w:val="0"/>
          <w:szCs w:val="24"/>
        </w:rPr>
        <w:t> </w:t>
      </w:r>
      <w:r w:rsidRPr="003D151F">
        <w:rPr>
          <w:rFonts w:eastAsiaTheme="minorEastAsia"/>
          <w:b w:val="0"/>
          <w:szCs w:val="24"/>
        </w:rPr>
        <w:t>стадии ТП.</w:t>
      </w:r>
    </w:p>
    <w:p w14:paraId="217A06DD" w14:textId="77777777" w:rsidR="00066834" w:rsidRPr="005E13DF" w:rsidRDefault="00066834">
      <w:pPr>
        <w:spacing w:after="120"/>
        <w:rPr>
          <w:rFonts w:ascii="Tahoma" w:eastAsiaTheme="minorEastAsia" w:hAnsi="Tahoma" w:cs="Tahoma"/>
        </w:rPr>
      </w:pPr>
      <w:r w:rsidRPr="005E13DF">
        <w:rPr>
          <w:rFonts w:ascii="Tahoma" w:eastAsiaTheme="minorEastAsia" w:hAnsi="Tahoma" w:cs="Tahoma"/>
        </w:rPr>
        <w:t>Прикладное программное обеспечение должно пройти отладку, испытания и приёмку, проводимую в условиях, приближенных к условиям применения на</w:t>
      </w:r>
      <w:r w:rsidR="00163098">
        <w:rPr>
          <w:rFonts w:ascii="Tahoma" w:eastAsiaTheme="minorEastAsia" w:hAnsi="Tahoma" w:cs="Tahoma"/>
        </w:rPr>
        <w:t> </w:t>
      </w:r>
      <w:r w:rsidRPr="005E13DF">
        <w:rPr>
          <w:rFonts w:ascii="Tahoma" w:eastAsiaTheme="minorEastAsia" w:hAnsi="Tahoma" w:cs="Tahoma"/>
        </w:rPr>
        <w:t>объектах.</w:t>
      </w:r>
    </w:p>
    <w:p w14:paraId="616621DA" w14:textId="77777777" w:rsidR="00066834" w:rsidRPr="005E13DF" w:rsidRDefault="00066834">
      <w:pPr>
        <w:spacing w:after="120"/>
        <w:rPr>
          <w:rFonts w:ascii="Tahoma" w:hAnsi="Tahoma" w:cs="Tahoma"/>
        </w:rPr>
      </w:pPr>
      <w:r w:rsidRPr="005E13DF">
        <w:rPr>
          <w:rFonts w:ascii="Tahoma" w:hAnsi="Tahoma" w:cs="Tahoma"/>
        </w:rPr>
        <w:t xml:space="preserve">Прикладное ПО включает: </w:t>
      </w:r>
    </w:p>
    <w:p w14:paraId="262D92AC"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ПО ПЛК, </w:t>
      </w:r>
    </w:p>
    <w:p w14:paraId="3D60883B"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ПО SCADA</w:t>
      </w:r>
      <w:r w:rsidR="00540834">
        <w:rPr>
          <w:rFonts w:eastAsiaTheme="minorEastAsia"/>
          <w:b w:val="0"/>
          <w:szCs w:val="24"/>
        </w:rPr>
        <w:t xml:space="preserve"> - системы</w:t>
      </w:r>
      <w:r w:rsidRPr="003D151F">
        <w:rPr>
          <w:rFonts w:eastAsiaTheme="minorEastAsia"/>
          <w:b w:val="0"/>
          <w:szCs w:val="24"/>
        </w:rPr>
        <w:t>.</w:t>
      </w:r>
    </w:p>
    <w:p w14:paraId="3B571EAB" w14:textId="77777777" w:rsidR="00066834" w:rsidRPr="003D151F" w:rsidRDefault="00066834">
      <w:pPr>
        <w:pStyle w:val="31"/>
        <w:keepNext/>
        <w:tabs>
          <w:tab w:val="left" w:pos="567"/>
        </w:tabs>
        <w:spacing w:after="120"/>
        <w:ind w:left="0"/>
        <w:contextualSpacing/>
        <w:rPr>
          <w:rFonts w:eastAsiaTheme="minorEastAsia" w:cs="Tahoma"/>
        </w:rPr>
      </w:pPr>
      <w:bookmarkStart w:id="154" w:name="_Toc102565832"/>
      <w:r w:rsidRPr="003D151F">
        <w:rPr>
          <w:rFonts w:eastAsiaTheme="minorEastAsia" w:cs="Tahoma"/>
        </w:rPr>
        <w:t>Прикладное ПО ПЛК</w:t>
      </w:r>
      <w:bookmarkEnd w:id="154"/>
    </w:p>
    <w:p w14:paraId="18405ACB" w14:textId="77777777" w:rsidR="00066834" w:rsidRPr="008A3CD5"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Прикладное ПО ПЛК должно быть разработано и передано в виде проекта с открытым исходным </w:t>
      </w:r>
      <w:r w:rsidRPr="008A3CD5">
        <w:rPr>
          <w:rFonts w:ascii="Tahoma" w:eastAsiaTheme="minorEastAsia" w:hAnsi="Tahoma" w:cs="Tahoma"/>
          <w:lang w:val="ru-RU"/>
        </w:rPr>
        <w:t xml:space="preserve">кодом, доступным для изменения, сопровождаемым комментариями. </w:t>
      </w:r>
      <w:r w:rsidR="008A3CD5" w:rsidRPr="008A3CD5">
        <w:rPr>
          <w:rFonts w:ascii="Tahoma" w:hAnsi="Tahoma" w:cs="Tahoma"/>
          <w:lang w:val="ru-RU"/>
        </w:rPr>
        <w:t>Исключением являются исходные коды функциональных блоков и функций, входящих в стандартные библиотеки, поставляемые в составе инструментального ПО, защищённые правом интеллектуальной собственности</w:t>
      </w:r>
      <w:r w:rsidRPr="008A3CD5">
        <w:rPr>
          <w:rFonts w:ascii="Tahoma" w:eastAsiaTheme="minorEastAsia" w:hAnsi="Tahoma" w:cs="Tahoma"/>
          <w:lang w:val="ru-RU"/>
        </w:rPr>
        <w:t>.</w:t>
      </w:r>
    </w:p>
    <w:p w14:paraId="77E7DAF6" w14:textId="77777777" w:rsidR="00066834" w:rsidRPr="00D65733" w:rsidRDefault="00066834">
      <w:pPr>
        <w:pStyle w:val="40"/>
        <w:spacing w:after="120"/>
        <w:ind w:left="0"/>
        <w:rPr>
          <w:rFonts w:ascii="Tahoma" w:hAnsi="Tahoma" w:cs="Tahoma"/>
          <w:lang w:val="ru-RU"/>
        </w:rPr>
      </w:pPr>
      <w:r w:rsidRPr="00D65733">
        <w:rPr>
          <w:rFonts w:ascii="Tahoma" w:hAnsi="Tahoma" w:cs="Tahoma"/>
          <w:lang w:val="ru-RU"/>
        </w:rPr>
        <w:t>Для прикладного ПО ПЛК должны вы</w:t>
      </w:r>
      <w:r w:rsidR="00D65733" w:rsidRPr="00D65733">
        <w:rPr>
          <w:rFonts w:ascii="Tahoma" w:hAnsi="Tahoma" w:cs="Tahoma"/>
          <w:lang w:val="ru-RU"/>
        </w:rPr>
        <w:t>полняться следующие требования:</w:t>
      </w:r>
    </w:p>
    <w:p w14:paraId="14C7F892"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обеспечивать возможность сохранения состояния каналов модулей вывода (дискретных и аналоговых) при переходе из режима </w:t>
      </w:r>
      <w:r w:rsidR="00A64933">
        <w:rPr>
          <w:rFonts w:eastAsiaTheme="minorEastAsia"/>
          <w:b w:val="0"/>
          <w:szCs w:val="24"/>
        </w:rPr>
        <w:t>работы</w:t>
      </w:r>
      <w:r w:rsidRPr="003D151F">
        <w:rPr>
          <w:rFonts w:eastAsiaTheme="minorEastAsia"/>
          <w:b w:val="0"/>
          <w:szCs w:val="24"/>
        </w:rPr>
        <w:t xml:space="preserve"> в режим </w:t>
      </w:r>
      <w:r w:rsidR="00A64933">
        <w:rPr>
          <w:rFonts w:eastAsiaTheme="minorEastAsia"/>
          <w:b w:val="0"/>
          <w:szCs w:val="24"/>
        </w:rPr>
        <w:t>программирования</w:t>
      </w:r>
      <w:r w:rsidRPr="003D151F">
        <w:rPr>
          <w:rFonts w:eastAsiaTheme="minorEastAsia"/>
          <w:b w:val="0"/>
          <w:szCs w:val="24"/>
        </w:rPr>
        <w:t>;</w:t>
      </w:r>
    </w:p>
    <w:p w14:paraId="5697AD6A"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наличие признака достоверности сигнала ввода/вывода (результат диагностики канала измерения/управления);</w:t>
      </w:r>
    </w:p>
    <w:p w14:paraId="13E49413"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управление в автоматическом, ручном, местном режимах;</w:t>
      </w:r>
    </w:p>
    <w:p w14:paraId="43116B34"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работа в автоматическом, ручном, местном режимах управления, переключение между режимами осуществляется с учётом признака достоверности сигналов;</w:t>
      </w:r>
    </w:p>
    <w:p w14:paraId="0E4A7C9D"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реализация алгоритмов тех</w:t>
      </w:r>
      <w:r w:rsidR="003D151F">
        <w:rPr>
          <w:rFonts w:eastAsiaTheme="minorEastAsia"/>
          <w:b w:val="0"/>
          <w:szCs w:val="24"/>
        </w:rPr>
        <w:t>нологических защит и блокировок.</w:t>
      </w:r>
    </w:p>
    <w:p w14:paraId="5A9B5AE4" w14:textId="77777777" w:rsidR="00066834" w:rsidRPr="003D151F" w:rsidRDefault="00066834">
      <w:pPr>
        <w:pStyle w:val="31"/>
        <w:keepNext/>
        <w:tabs>
          <w:tab w:val="left" w:pos="567"/>
        </w:tabs>
        <w:spacing w:after="120"/>
        <w:ind w:left="0"/>
        <w:contextualSpacing/>
        <w:rPr>
          <w:rFonts w:eastAsiaTheme="minorEastAsia" w:cs="Tahoma"/>
        </w:rPr>
      </w:pPr>
      <w:bookmarkStart w:id="155" w:name="_Toc102565833"/>
      <w:r w:rsidRPr="003D151F">
        <w:rPr>
          <w:rFonts w:eastAsiaTheme="minorEastAsia" w:cs="Tahoma"/>
        </w:rPr>
        <w:t xml:space="preserve">Прикладное ПО </w:t>
      </w:r>
      <w:bookmarkEnd w:id="155"/>
      <w:r w:rsidR="00EC349B" w:rsidRPr="00EC349B">
        <w:rPr>
          <w:rFonts w:eastAsiaTheme="minorEastAsia" w:cs="Tahoma"/>
        </w:rPr>
        <w:t>SCADA - системы</w:t>
      </w:r>
    </w:p>
    <w:p w14:paraId="14FABE17"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Прикладное ПО </w:t>
      </w:r>
      <w:r w:rsidR="00EC349B" w:rsidRPr="00EC349B">
        <w:rPr>
          <w:rFonts w:ascii="Tahoma" w:eastAsiaTheme="minorEastAsia" w:hAnsi="Tahoma" w:cs="Tahoma"/>
          <w:lang w:val="ru-RU"/>
        </w:rPr>
        <w:t>SCADA - системы</w:t>
      </w:r>
      <w:r w:rsidRPr="004E5F5A">
        <w:rPr>
          <w:rFonts w:ascii="Tahoma" w:eastAsiaTheme="minorEastAsia" w:hAnsi="Tahoma" w:cs="Tahoma"/>
          <w:lang w:val="ru-RU"/>
        </w:rPr>
        <w:t xml:space="preserve"> должно быть разработано и передано в виде проекта, доступного для изменения.</w:t>
      </w:r>
    </w:p>
    <w:p w14:paraId="725B22FD"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Для прикладного ПО </w:t>
      </w:r>
      <w:r w:rsidRPr="003D151F">
        <w:rPr>
          <w:rFonts w:ascii="Tahoma" w:eastAsiaTheme="minorEastAsia" w:hAnsi="Tahoma" w:cs="Tahoma"/>
        </w:rPr>
        <w:t>SCADA</w:t>
      </w:r>
      <w:r w:rsidR="00EC349B">
        <w:rPr>
          <w:rFonts w:ascii="Tahoma" w:eastAsiaTheme="minorEastAsia" w:hAnsi="Tahoma" w:cs="Tahoma"/>
          <w:lang w:val="ru-RU"/>
        </w:rPr>
        <w:t xml:space="preserve"> - системы</w:t>
      </w:r>
      <w:r w:rsidRPr="004E5F5A">
        <w:rPr>
          <w:rFonts w:ascii="Tahoma" w:eastAsiaTheme="minorEastAsia" w:hAnsi="Tahoma" w:cs="Tahoma"/>
          <w:lang w:val="ru-RU"/>
        </w:rPr>
        <w:t xml:space="preserve"> должны выполняться следующие требования: </w:t>
      </w:r>
    </w:p>
    <w:p w14:paraId="2D5A2B50"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обеспечение обмена данными реального времени с внешними системами;</w:t>
      </w:r>
    </w:p>
    <w:p w14:paraId="773C6903" w14:textId="77777777" w:rsidR="00066834"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организация истории </w:t>
      </w:r>
      <w:r w:rsidR="00853A24">
        <w:rPr>
          <w:rFonts w:eastAsiaTheme="minorEastAsia"/>
          <w:b w:val="0"/>
          <w:szCs w:val="24"/>
        </w:rPr>
        <w:t xml:space="preserve">данных </w:t>
      </w:r>
      <w:r w:rsidRPr="003D151F">
        <w:rPr>
          <w:rFonts w:eastAsiaTheme="minorEastAsia"/>
          <w:b w:val="0"/>
          <w:szCs w:val="24"/>
        </w:rPr>
        <w:t>технологического процесса;</w:t>
      </w:r>
    </w:p>
    <w:p w14:paraId="639586D5" w14:textId="77777777" w:rsidR="00853A24" w:rsidRPr="00853A24" w:rsidRDefault="00853A24" w:rsidP="000C097E">
      <w:pPr>
        <w:pStyle w:val="1"/>
        <w:numPr>
          <w:ilvl w:val="0"/>
          <w:numId w:val="15"/>
        </w:numPr>
        <w:tabs>
          <w:tab w:val="clear" w:pos="851"/>
          <w:tab w:val="left" w:pos="993"/>
        </w:tabs>
        <w:spacing w:before="0"/>
        <w:ind w:left="0" w:firstLine="709"/>
        <w:rPr>
          <w:rFonts w:eastAsiaTheme="minorEastAsia"/>
          <w:b w:val="0"/>
          <w:szCs w:val="24"/>
        </w:rPr>
      </w:pPr>
      <w:r w:rsidRPr="00853A24">
        <w:rPr>
          <w:rFonts w:eastAsiaTheme="minorEastAsia"/>
          <w:b w:val="0"/>
        </w:rPr>
        <w:t>организация истории сообщений(тревог) технологического процесса;</w:t>
      </w:r>
    </w:p>
    <w:p w14:paraId="7A628533"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обеспечение обмена историческ</w:t>
      </w:r>
      <w:r w:rsidR="00EC349B">
        <w:rPr>
          <w:rFonts w:eastAsiaTheme="minorEastAsia"/>
          <w:b w:val="0"/>
          <w:szCs w:val="24"/>
        </w:rPr>
        <w:t>им данными</w:t>
      </w:r>
      <w:r w:rsidR="00853A24">
        <w:rPr>
          <w:rFonts w:eastAsiaTheme="minorEastAsia"/>
          <w:b w:val="0"/>
          <w:szCs w:val="24"/>
        </w:rPr>
        <w:t xml:space="preserve"> и сообщениями</w:t>
      </w:r>
      <w:r w:rsidR="00EC349B">
        <w:rPr>
          <w:rFonts w:eastAsiaTheme="minorEastAsia"/>
          <w:b w:val="0"/>
          <w:szCs w:val="24"/>
        </w:rPr>
        <w:t xml:space="preserve"> с внешними системами.</w:t>
      </w:r>
    </w:p>
    <w:p w14:paraId="309CDDFB" w14:textId="77777777" w:rsidR="00066834" w:rsidRPr="003D151F" w:rsidRDefault="00EC349B" w:rsidP="000C097E">
      <w:pPr>
        <w:pStyle w:val="1"/>
        <w:numPr>
          <w:ilvl w:val="0"/>
          <w:numId w:val="0"/>
        </w:numPr>
        <w:tabs>
          <w:tab w:val="clear" w:pos="851"/>
          <w:tab w:val="left" w:pos="993"/>
        </w:tabs>
        <w:spacing w:before="0"/>
        <w:ind w:firstLine="709"/>
        <w:rPr>
          <w:rFonts w:eastAsiaTheme="minorEastAsia"/>
          <w:b w:val="0"/>
          <w:szCs w:val="24"/>
        </w:rPr>
      </w:pPr>
      <w:r>
        <w:rPr>
          <w:rFonts w:eastAsiaTheme="minorEastAsia"/>
          <w:b w:val="0"/>
          <w:szCs w:val="24"/>
        </w:rPr>
        <w:t>О</w:t>
      </w:r>
      <w:r w:rsidR="00066834" w:rsidRPr="003D151F">
        <w:rPr>
          <w:rFonts w:eastAsiaTheme="minorEastAsia"/>
          <w:b w:val="0"/>
          <w:szCs w:val="24"/>
        </w:rPr>
        <w:t>бмен данными с внешними системами должен осуществляться с</w:t>
      </w:r>
      <w:r w:rsidR="00163098">
        <w:rPr>
          <w:rFonts w:eastAsiaTheme="minorEastAsia"/>
          <w:b w:val="0"/>
          <w:szCs w:val="24"/>
        </w:rPr>
        <w:t> </w:t>
      </w:r>
      <w:r w:rsidR="00066834" w:rsidRPr="003D151F">
        <w:rPr>
          <w:rFonts w:eastAsiaTheme="minorEastAsia"/>
          <w:b w:val="0"/>
          <w:szCs w:val="24"/>
        </w:rPr>
        <w:t>использованием стандартных протоколов и интерфейсов.</w:t>
      </w:r>
    </w:p>
    <w:p w14:paraId="0CFCA1C1" w14:textId="77777777" w:rsidR="00066834" w:rsidRPr="00D65733" w:rsidRDefault="00066834">
      <w:pPr>
        <w:pStyle w:val="40"/>
        <w:spacing w:after="120"/>
        <w:ind w:left="0"/>
        <w:rPr>
          <w:rFonts w:ascii="Tahoma" w:eastAsiaTheme="minorEastAsia" w:hAnsi="Tahoma" w:cs="Tahoma"/>
          <w:lang w:val="ru-RU"/>
        </w:rPr>
      </w:pPr>
      <w:r w:rsidRPr="00D65733">
        <w:rPr>
          <w:rFonts w:ascii="Tahoma" w:eastAsiaTheme="minorEastAsia" w:hAnsi="Tahoma" w:cs="Tahoma"/>
          <w:lang w:val="ru-RU"/>
        </w:rPr>
        <w:t xml:space="preserve">Прикладное ПО </w:t>
      </w:r>
      <w:r w:rsidRPr="003D151F">
        <w:rPr>
          <w:rFonts w:ascii="Tahoma" w:eastAsiaTheme="minorEastAsia" w:hAnsi="Tahoma" w:cs="Tahoma"/>
        </w:rPr>
        <w:t>SCADA</w:t>
      </w:r>
      <w:r w:rsidR="00EC349B">
        <w:rPr>
          <w:rFonts w:ascii="Tahoma" w:eastAsiaTheme="minorEastAsia" w:hAnsi="Tahoma" w:cs="Tahoma"/>
          <w:lang w:val="ru-RU"/>
        </w:rPr>
        <w:t xml:space="preserve"> - системы</w:t>
      </w:r>
      <w:r w:rsidR="00D65733" w:rsidRPr="00D65733">
        <w:rPr>
          <w:rFonts w:ascii="Tahoma" w:eastAsiaTheme="minorEastAsia" w:hAnsi="Tahoma" w:cs="Tahoma"/>
          <w:lang w:val="ru-RU"/>
        </w:rPr>
        <w:t xml:space="preserve"> включает следующие компоненты:</w:t>
      </w:r>
    </w:p>
    <w:p w14:paraId="52D62C1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мнемосхемы;</w:t>
      </w:r>
    </w:p>
    <w:p w14:paraId="7D66A3C1"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графики (тренды);</w:t>
      </w:r>
    </w:p>
    <w:p w14:paraId="65A519CC" w14:textId="77777777" w:rsidR="0006316B" w:rsidRPr="0006316B"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панели сообщений;</w:t>
      </w:r>
    </w:p>
    <w:p w14:paraId="09DB9C87" w14:textId="77777777" w:rsidR="00066834" w:rsidRDefault="0006316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панели навигации;</w:t>
      </w:r>
    </w:p>
    <w:p w14:paraId="49108C5B" w14:textId="77777777" w:rsidR="00D55A8E" w:rsidRDefault="00D55A8E"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скрипты;</w:t>
      </w:r>
    </w:p>
    <w:p w14:paraId="1AE56A6F" w14:textId="77777777" w:rsidR="0006316B" w:rsidRPr="0006316B" w:rsidRDefault="0006316B"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журналирование событий.</w:t>
      </w:r>
    </w:p>
    <w:p w14:paraId="6E30E2F6" w14:textId="77777777" w:rsidR="00066834" w:rsidRPr="003D151F" w:rsidRDefault="00066834">
      <w:pPr>
        <w:pStyle w:val="40"/>
        <w:spacing w:after="120"/>
        <w:ind w:left="0"/>
        <w:rPr>
          <w:rFonts w:ascii="Tahoma" w:eastAsiaTheme="minorEastAsia" w:hAnsi="Tahoma" w:cs="Tahoma"/>
        </w:rPr>
      </w:pPr>
      <w:bookmarkStart w:id="156" w:name="_Toc102565834"/>
      <w:r w:rsidRPr="003D151F">
        <w:rPr>
          <w:rFonts w:ascii="Tahoma" w:eastAsiaTheme="minorEastAsia" w:hAnsi="Tahoma" w:cs="Tahoma"/>
        </w:rPr>
        <w:t>Мнемосхемы</w:t>
      </w:r>
      <w:bookmarkEnd w:id="156"/>
    </w:p>
    <w:p w14:paraId="647FF1E0" w14:textId="77777777" w:rsidR="00066834" w:rsidRPr="004E5F5A"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r w:rsidRPr="004E5F5A">
        <w:rPr>
          <w:rFonts w:ascii="Tahoma" w:eastAsiaTheme="minorEastAsia" w:hAnsi="Tahoma" w:cs="Tahoma"/>
          <w:lang w:val="ru-RU"/>
        </w:rPr>
        <w:t>Мнемосхемы представляют условное отображение технологического процесса</w:t>
      </w:r>
      <w:r w:rsidR="005839F7" w:rsidRPr="004E5F5A">
        <w:rPr>
          <w:rFonts w:ascii="Tahoma" w:eastAsiaTheme="minorEastAsia" w:hAnsi="Tahoma" w:cs="Tahoma"/>
          <w:lang w:val="ru-RU"/>
        </w:rPr>
        <w:t xml:space="preserve"> и содержат следующие элементы:</w:t>
      </w:r>
    </w:p>
    <w:p w14:paraId="1B6EF79E"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значения и состояния измеряемых технологических параметров;</w:t>
      </w:r>
    </w:p>
    <w:p w14:paraId="0B1E28B1"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значения параметров, являющихся заданием (требуемым значением регулируемого параметра, задаваемым оператором);</w:t>
      </w:r>
    </w:p>
    <w:p w14:paraId="1F0BBBEF"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состояния агрегатов и исполнительных механизмов;</w:t>
      </w:r>
    </w:p>
    <w:p w14:paraId="20358B0E"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режимы управления агрегатов и исполнительных механизмов.</w:t>
      </w:r>
    </w:p>
    <w:p w14:paraId="412459A6" w14:textId="77777777" w:rsidR="00066834" w:rsidRPr="004E5F5A"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r w:rsidRPr="004E5F5A">
        <w:rPr>
          <w:rFonts w:ascii="Tahoma" w:eastAsiaTheme="minorEastAsia" w:hAnsi="Tahoma" w:cs="Tahoma"/>
          <w:lang w:val="ru-RU"/>
        </w:rPr>
        <w:t>Точность представления информации на мнемосхемах и при</w:t>
      </w:r>
      <w:r w:rsidR="00163098">
        <w:rPr>
          <w:rFonts w:ascii="Tahoma" w:eastAsiaTheme="minorEastAsia" w:hAnsi="Tahoma" w:cs="Tahoma"/>
          <w:lang w:val="ru-RU"/>
        </w:rPr>
        <w:t> </w:t>
      </w:r>
      <w:r w:rsidRPr="004E5F5A">
        <w:rPr>
          <w:rFonts w:ascii="Tahoma" w:eastAsiaTheme="minorEastAsia" w:hAnsi="Tahoma" w:cs="Tahoma"/>
          <w:lang w:val="ru-RU"/>
        </w:rPr>
        <w:t>протоколировании должна соответствовать точности информационно-измерительных каналов, но не менее трех значащих цифр.</w:t>
      </w:r>
    </w:p>
    <w:p w14:paraId="2A900CAC" w14:textId="77777777" w:rsidR="00066834"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r w:rsidRPr="004E5F5A">
        <w:rPr>
          <w:rFonts w:ascii="Tahoma" w:eastAsiaTheme="minorEastAsia" w:hAnsi="Tahoma" w:cs="Tahoma"/>
          <w:lang w:val="ru-RU"/>
        </w:rPr>
        <w:t>Элементы мнемосхем должны отображаться в соответствии с</w:t>
      </w:r>
      <w:r w:rsidR="00163098">
        <w:rPr>
          <w:rFonts w:ascii="Tahoma" w:eastAsiaTheme="minorEastAsia" w:hAnsi="Tahoma" w:cs="Tahoma"/>
          <w:lang w:val="ru-RU"/>
        </w:rPr>
        <w:t> </w:t>
      </w:r>
      <w:r w:rsidRPr="004E5F5A">
        <w:rPr>
          <w:rFonts w:ascii="Tahoma" w:eastAsiaTheme="minorEastAsia" w:hAnsi="Tahoma" w:cs="Tahoma"/>
          <w:lang w:val="ru-RU"/>
        </w:rPr>
        <w:t xml:space="preserve">требованиями отраслевых стандартов. </w:t>
      </w:r>
      <w:r w:rsidRPr="005839F7">
        <w:rPr>
          <w:rFonts w:ascii="Tahoma" w:eastAsiaTheme="minorEastAsia" w:hAnsi="Tahoma" w:cs="Tahoma"/>
          <w:lang w:val="ru-RU"/>
        </w:rPr>
        <w:t>При отсутствии таких стандартов рекомендуется применять цветовое кодир</w:t>
      </w:r>
      <w:r w:rsidR="005839F7" w:rsidRPr="005839F7">
        <w:rPr>
          <w:rFonts w:ascii="Tahoma" w:eastAsiaTheme="minorEastAsia" w:hAnsi="Tahoma" w:cs="Tahoma"/>
          <w:lang w:val="ru-RU"/>
        </w:rPr>
        <w:t>ование в соответствии с Т</w:t>
      </w:r>
      <w:r w:rsidR="005839F7">
        <w:rPr>
          <w:rFonts w:ascii="Tahoma" w:eastAsiaTheme="minorEastAsia" w:hAnsi="Tahoma" w:cs="Tahoma"/>
          <w:lang w:val="ru-RU"/>
        </w:rPr>
        <w:t xml:space="preserve">аблицами </w:t>
      </w:r>
      <w:r w:rsidR="005839F7">
        <w:rPr>
          <w:rFonts w:ascii="Tahoma" w:eastAsiaTheme="minorEastAsia" w:hAnsi="Tahoma" w:cs="Tahoma"/>
          <w:lang w:val="ru-RU"/>
        </w:rPr>
        <w:br/>
      </w:r>
      <w:r w:rsidR="00163098">
        <w:rPr>
          <w:rFonts w:ascii="Tahoma" w:eastAsiaTheme="minorEastAsia" w:hAnsi="Tahoma" w:cs="Tahoma"/>
          <w:lang w:val="ru-RU"/>
        </w:rPr>
        <w:t>6</w:t>
      </w:r>
      <w:r w:rsidR="005839F7">
        <w:rPr>
          <w:rFonts w:ascii="Tahoma" w:eastAsiaTheme="minorEastAsia" w:hAnsi="Tahoma" w:cs="Tahoma"/>
          <w:lang w:val="ru-RU"/>
        </w:rPr>
        <w:t>-</w:t>
      </w:r>
      <w:r w:rsidR="00163098">
        <w:rPr>
          <w:rFonts w:ascii="Tahoma" w:eastAsiaTheme="minorEastAsia" w:hAnsi="Tahoma" w:cs="Tahoma"/>
          <w:lang w:val="ru-RU"/>
        </w:rPr>
        <w:t>9</w:t>
      </w:r>
      <w:r w:rsidR="008779AA">
        <w:rPr>
          <w:rFonts w:ascii="Tahoma" w:eastAsiaTheme="minorEastAsia" w:hAnsi="Tahoma" w:cs="Tahoma"/>
          <w:lang w:val="ru-RU"/>
        </w:rPr>
        <w:t xml:space="preserve"> настоящей Методики</w:t>
      </w:r>
      <w:r w:rsidRPr="005839F7">
        <w:rPr>
          <w:rFonts w:ascii="Tahoma" w:eastAsiaTheme="minorEastAsia" w:hAnsi="Tahoma" w:cs="Tahoma"/>
          <w:lang w:val="ru-RU"/>
        </w:rPr>
        <w:t>.</w:t>
      </w:r>
    </w:p>
    <w:p w14:paraId="7342F461" w14:textId="77777777" w:rsidR="00EE0F2A" w:rsidRDefault="00EE0F2A" w:rsidP="00745E1C">
      <w:pPr>
        <w:pStyle w:val="40"/>
        <w:numPr>
          <w:ilvl w:val="4"/>
          <w:numId w:val="1"/>
        </w:numPr>
        <w:tabs>
          <w:tab w:val="clear" w:pos="3492"/>
          <w:tab w:val="num" w:pos="1134"/>
        </w:tabs>
        <w:spacing w:after="120"/>
        <w:ind w:left="0" w:firstLine="709"/>
        <w:rPr>
          <w:rFonts w:ascii="Tahoma" w:eastAsiaTheme="minorEastAsia" w:hAnsi="Tahoma" w:cs="Tahoma"/>
          <w:lang w:val="ru-RU"/>
        </w:rPr>
      </w:pPr>
      <w:r w:rsidRPr="00745E1C">
        <w:rPr>
          <w:rFonts w:ascii="Tahoma" w:eastAsiaTheme="minorEastAsia" w:hAnsi="Tahoma" w:cs="Tahoma"/>
          <w:lang w:val="ru-RU"/>
        </w:rPr>
        <w:t xml:space="preserve">Для привлечения внимания диспетчера/оператора к нарушениям технологических режимов или состояниям техпроцесса, требующим особого внимания </w:t>
      </w:r>
      <w:r w:rsidR="00933B90" w:rsidRPr="00745E1C">
        <w:rPr>
          <w:rFonts w:ascii="Tahoma" w:eastAsiaTheme="minorEastAsia" w:hAnsi="Tahoma" w:cs="Tahoma"/>
          <w:lang w:val="ru-RU"/>
        </w:rPr>
        <w:t>на мнемосхемах должны использоваться отдельные графические элементы</w:t>
      </w:r>
      <w:r w:rsidR="00745E1C">
        <w:rPr>
          <w:rFonts w:ascii="Tahoma" w:eastAsiaTheme="minorEastAsia" w:hAnsi="Tahoma" w:cs="Tahoma"/>
          <w:lang w:val="ru-RU"/>
        </w:rPr>
        <w:t xml:space="preserve"> (предупреждающие и информационные плакаты и указатели)</w:t>
      </w:r>
      <w:r w:rsidR="00933B90" w:rsidRPr="00745E1C">
        <w:rPr>
          <w:rFonts w:ascii="Tahoma" w:eastAsiaTheme="minorEastAsia" w:hAnsi="Tahoma" w:cs="Tahoma"/>
          <w:lang w:val="ru-RU"/>
        </w:rPr>
        <w:t>.</w:t>
      </w:r>
      <w:r w:rsidR="007C3E81">
        <w:rPr>
          <w:rFonts w:ascii="Tahoma" w:eastAsiaTheme="minorEastAsia" w:hAnsi="Tahoma" w:cs="Tahoma"/>
          <w:lang w:val="ru-RU"/>
        </w:rPr>
        <w:t xml:space="preserve"> Графические эле</w:t>
      </w:r>
      <w:r w:rsidR="004A01C2">
        <w:rPr>
          <w:rFonts w:ascii="Tahoma" w:eastAsiaTheme="minorEastAsia" w:hAnsi="Tahoma" w:cs="Tahoma"/>
          <w:lang w:val="ru-RU"/>
        </w:rPr>
        <w:t>менты должны работать в мигающем режиме до квитирования аварийно-предупредительного сигнала.</w:t>
      </w:r>
    </w:p>
    <w:p w14:paraId="6AA61B88" w14:textId="77777777" w:rsidR="007C3E81" w:rsidRPr="007C3E81" w:rsidRDefault="007C3E81" w:rsidP="007C3E81">
      <w:pPr>
        <w:pStyle w:val="40"/>
        <w:numPr>
          <w:ilvl w:val="4"/>
          <w:numId w:val="1"/>
        </w:numPr>
        <w:tabs>
          <w:tab w:val="clear" w:pos="3492"/>
          <w:tab w:val="num" w:pos="1134"/>
        </w:tabs>
        <w:spacing w:after="120"/>
        <w:ind w:left="0" w:firstLine="709"/>
        <w:rPr>
          <w:rFonts w:ascii="Tahoma" w:eastAsiaTheme="minorEastAsia" w:hAnsi="Tahoma" w:cs="Tahoma"/>
          <w:lang w:val="ru-RU"/>
        </w:rPr>
      </w:pPr>
      <w:r>
        <w:rPr>
          <w:rFonts w:ascii="Tahoma" w:eastAsiaTheme="minorEastAsia" w:hAnsi="Tahoma" w:cs="Tahoma"/>
          <w:lang w:val="ru-RU"/>
        </w:rPr>
        <w:t xml:space="preserve">Для привлечения </w:t>
      </w:r>
      <w:r w:rsidRPr="00745E1C">
        <w:rPr>
          <w:rFonts w:ascii="Tahoma" w:eastAsiaTheme="minorEastAsia" w:hAnsi="Tahoma" w:cs="Tahoma"/>
          <w:lang w:val="ru-RU"/>
        </w:rPr>
        <w:t>внимания диспетчера/оператора</w:t>
      </w:r>
      <w:r>
        <w:rPr>
          <w:rFonts w:ascii="Tahoma" w:eastAsiaTheme="minorEastAsia" w:hAnsi="Tahoma" w:cs="Tahoma"/>
          <w:lang w:val="ru-RU"/>
        </w:rPr>
        <w:t xml:space="preserve"> к значениям технологических параметров, вышедших за допустимые пределы значения должны окрашиваться в мигающий желтый/красный цвета до квитирования.</w:t>
      </w:r>
    </w:p>
    <w:p w14:paraId="017B18A3" w14:textId="77777777" w:rsidR="00066834" w:rsidRPr="00745E1C" w:rsidRDefault="00066834" w:rsidP="00745E1C">
      <w:pPr>
        <w:pStyle w:val="40"/>
        <w:numPr>
          <w:ilvl w:val="4"/>
          <w:numId w:val="1"/>
        </w:numPr>
        <w:tabs>
          <w:tab w:val="clear" w:pos="3492"/>
          <w:tab w:val="num" w:pos="1134"/>
        </w:tabs>
        <w:spacing w:after="120"/>
        <w:ind w:left="0" w:firstLine="709"/>
        <w:rPr>
          <w:rFonts w:ascii="Tahoma" w:eastAsiaTheme="minorEastAsia" w:hAnsi="Tahoma" w:cs="Tahoma"/>
          <w:lang w:val="ru-RU"/>
        </w:rPr>
      </w:pPr>
      <w:r w:rsidRPr="00745E1C">
        <w:rPr>
          <w:rFonts w:ascii="Tahoma" w:eastAsiaTheme="minorEastAsia" w:hAnsi="Tahoma" w:cs="Tahoma"/>
          <w:lang w:val="ru-RU"/>
        </w:rPr>
        <w:t>Цветовое кодирование для значений и состояний измеряемых технологических пар</w:t>
      </w:r>
      <w:r w:rsidR="005839F7" w:rsidRPr="00745E1C">
        <w:rPr>
          <w:rFonts w:ascii="Tahoma" w:eastAsiaTheme="minorEastAsia" w:hAnsi="Tahoma" w:cs="Tahoma"/>
          <w:lang w:val="ru-RU"/>
        </w:rPr>
        <w:t xml:space="preserve">аметров приведено в Таблице </w:t>
      </w:r>
      <w:r w:rsidR="00F5778D" w:rsidRPr="00745E1C">
        <w:rPr>
          <w:rFonts w:ascii="Tahoma" w:eastAsiaTheme="minorEastAsia" w:hAnsi="Tahoma" w:cs="Tahoma"/>
          <w:lang w:val="ru-RU"/>
        </w:rPr>
        <w:t>6</w:t>
      </w:r>
      <w:r w:rsidRPr="00745E1C">
        <w:rPr>
          <w:rFonts w:ascii="Tahoma" w:eastAsiaTheme="minorEastAsia" w:hAnsi="Tahoma" w:cs="Tahoma"/>
          <w:lang w:val="ru-RU"/>
        </w:rPr>
        <w:t>:</w:t>
      </w:r>
    </w:p>
    <w:p w14:paraId="6A6CCBBA" w14:textId="77777777" w:rsidR="00066834" w:rsidRPr="0089563C" w:rsidRDefault="0043076A" w:rsidP="00172567">
      <w:pPr>
        <w:spacing w:after="120"/>
        <w:ind w:firstLine="0"/>
        <w:rPr>
          <w:rFonts w:ascii="Tahoma" w:eastAsiaTheme="minorEastAsia" w:hAnsi="Tahoma" w:cs="Tahoma"/>
        </w:rPr>
      </w:pPr>
      <w:r>
        <w:rPr>
          <w:rFonts w:ascii="Tahoma" w:eastAsiaTheme="minorEastAsia" w:hAnsi="Tahoma" w:cs="Tahoma"/>
        </w:rPr>
        <w:t xml:space="preserve">Таблица </w:t>
      </w:r>
      <w:r w:rsidR="00F5778D">
        <w:rPr>
          <w:rFonts w:ascii="Tahoma" w:eastAsiaTheme="minorEastAsia" w:hAnsi="Tahoma" w:cs="Tahoma"/>
        </w:rPr>
        <w:t>6</w:t>
      </w:r>
      <w:r w:rsidR="00DC3995">
        <w:rPr>
          <w:rFonts w:ascii="Tahoma" w:eastAsiaTheme="minorEastAsia" w:hAnsi="Tahoma" w:cs="Tahoma"/>
        </w:rPr>
        <w:t>.</w:t>
      </w:r>
      <w:r w:rsidR="005839F7">
        <w:rPr>
          <w:rFonts w:ascii="Tahoma" w:eastAsiaTheme="minorEastAsia" w:hAnsi="Tahoma" w:cs="Tahoma"/>
        </w:rPr>
        <w:t xml:space="preserve"> </w:t>
      </w:r>
      <w:r w:rsidR="005839F7" w:rsidRPr="005E13DF">
        <w:rPr>
          <w:rFonts w:ascii="Tahoma" w:eastAsiaTheme="minorEastAsia" w:hAnsi="Tahoma" w:cs="Tahoma"/>
        </w:rPr>
        <w:t>Цветовое кодирование для значений и состояний измеряемых технологических пар</w:t>
      </w:r>
      <w:r w:rsidR="005839F7">
        <w:rPr>
          <w:rFonts w:ascii="Tahoma" w:eastAsiaTheme="minorEastAsia" w:hAnsi="Tahoma" w:cs="Tahoma"/>
        </w:rPr>
        <w:t>аметров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10"/>
        <w:gridCol w:w="1830"/>
        <w:gridCol w:w="2721"/>
        <w:gridCol w:w="4100"/>
      </w:tblGrid>
      <w:tr w:rsidR="00066834" w:rsidRPr="0089563C" w14:paraId="0657AEF9" w14:textId="77777777" w:rsidTr="00066834">
        <w:trPr>
          <w:tblHeader/>
        </w:trPr>
        <w:tc>
          <w:tcPr>
            <w:tcW w:w="0" w:type="auto"/>
            <w:shd w:val="clear" w:color="auto" w:fill="D9D9D9"/>
            <w:vAlign w:val="center"/>
            <w:hideMark/>
          </w:tcPr>
          <w:p w14:paraId="6AD08658"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w:t>
            </w:r>
          </w:p>
        </w:tc>
        <w:tc>
          <w:tcPr>
            <w:tcW w:w="0" w:type="auto"/>
            <w:shd w:val="clear" w:color="auto" w:fill="D9D9D9"/>
            <w:vAlign w:val="center"/>
            <w:hideMark/>
          </w:tcPr>
          <w:p w14:paraId="5CBED939"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Изображение</w:t>
            </w:r>
          </w:p>
        </w:tc>
        <w:tc>
          <w:tcPr>
            <w:tcW w:w="0" w:type="auto"/>
            <w:shd w:val="clear" w:color="auto" w:fill="D9D9D9"/>
            <w:vAlign w:val="center"/>
            <w:hideMark/>
          </w:tcPr>
          <w:p w14:paraId="20A05845"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Цвет</w:t>
            </w:r>
          </w:p>
        </w:tc>
        <w:tc>
          <w:tcPr>
            <w:tcW w:w="0" w:type="auto"/>
            <w:shd w:val="clear" w:color="auto" w:fill="D9D9D9"/>
            <w:vAlign w:val="center"/>
            <w:hideMark/>
          </w:tcPr>
          <w:p w14:paraId="42670C82"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Описание</w:t>
            </w:r>
          </w:p>
        </w:tc>
      </w:tr>
      <w:tr w:rsidR="00066834" w:rsidRPr="0089563C" w14:paraId="6F638B48" w14:textId="77777777" w:rsidTr="00066834">
        <w:tc>
          <w:tcPr>
            <w:tcW w:w="0" w:type="auto"/>
            <w:gridSpan w:val="4"/>
            <w:vAlign w:val="center"/>
            <w:hideMark/>
          </w:tcPr>
          <w:p w14:paraId="6CE02E77" w14:textId="77777777" w:rsidR="00066834" w:rsidRPr="0089563C" w:rsidRDefault="00066834" w:rsidP="005A77C4">
            <w:pPr>
              <w:spacing w:after="120"/>
              <w:ind w:firstLine="0"/>
              <w:jc w:val="center"/>
              <w:rPr>
                <w:rFonts w:ascii="Tahoma" w:hAnsi="Tahoma" w:cs="Tahoma"/>
                <w:b/>
                <w:bCs/>
              </w:rPr>
            </w:pPr>
          </w:p>
        </w:tc>
      </w:tr>
      <w:tr w:rsidR="00066834" w:rsidRPr="0089563C" w14:paraId="047C3087" w14:textId="77777777" w:rsidTr="00066834">
        <w:tc>
          <w:tcPr>
            <w:tcW w:w="0" w:type="auto"/>
            <w:vAlign w:val="center"/>
            <w:hideMark/>
          </w:tcPr>
          <w:p w14:paraId="58E33354" w14:textId="77777777" w:rsidR="00066834" w:rsidRPr="0089563C" w:rsidRDefault="00066834" w:rsidP="005A77C4">
            <w:pPr>
              <w:spacing w:after="120"/>
              <w:ind w:firstLine="0"/>
              <w:jc w:val="center"/>
              <w:rPr>
                <w:rFonts w:ascii="Tahoma" w:hAnsi="Tahoma" w:cs="Tahoma"/>
              </w:rPr>
            </w:pPr>
            <w:r w:rsidRPr="0089563C">
              <w:rPr>
                <w:rFonts w:ascii="Tahoma" w:hAnsi="Tahoma" w:cs="Tahoma"/>
              </w:rPr>
              <w:t>1</w:t>
            </w:r>
          </w:p>
        </w:tc>
        <w:tc>
          <w:tcPr>
            <w:tcW w:w="0" w:type="auto"/>
            <w:vAlign w:val="center"/>
            <w:hideMark/>
          </w:tcPr>
          <w:p w14:paraId="1F350631" w14:textId="77777777" w:rsidR="00066834" w:rsidRPr="0089563C" w:rsidRDefault="00066834" w:rsidP="005A77C4">
            <w:pPr>
              <w:spacing w:after="120"/>
              <w:ind w:firstLine="0"/>
              <w:jc w:val="center"/>
              <w:rPr>
                <w:rFonts w:ascii="Tahoma" w:hAnsi="Tahoma" w:cs="Tahoma"/>
              </w:rPr>
            </w:pPr>
            <w:r w:rsidRPr="0089563C">
              <w:rPr>
                <w:rFonts w:eastAsiaTheme="minorEastAsia"/>
                <w:noProof/>
              </w:rPr>
              <mc:AlternateContent>
                <mc:Choice Requires="wps">
                  <w:drawing>
                    <wp:inline distT="0" distB="0" distL="0" distR="0" wp14:anchorId="64E0B817" wp14:editId="1C033F2C">
                      <wp:extent cx="466531" cy="205273"/>
                      <wp:effectExtent l="0" t="0" r="10160" b="23495"/>
                      <wp:docPr id="3" name="Прямоугольник 3"/>
                      <wp:cNvGraphicFramePr/>
                      <a:graphic xmlns:a="http://schemas.openxmlformats.org/drawingml/2006/main">
                        <a:graphicData uri="http://schemas.microsoft.com/office/word/2010/wordprocessingShape">
                          <wps:wsp>
                            <wps:cNvSpPr/>
                            <wps:spPr>
                              <a:xfrm>
                                <a:off x="0" y="0"/>
                                <a:ext cx="466531" cy="205273"/>
                              </a:xfrm>
                              <a:prstGeom prst="rect">
                                <a:avLst/>
                              </a:prstGeom>
                              <a:solidFill>
                                <a:schemeClr val="bg1">
                                  <a:lumMod val="65000"/>
                                </a:schemeClr>
                              </a:solidFill>
                              <a:ln w="12700" cap="sq" cmpd="sng" algn="ctr">
                                <a:solidFill>
                                  <a:sysClr val="windowText" lastClr="000000"/>
                                </a:solidFill>
                                <a:prstDash val="solid"/>
                                <a:miter lim="800000"/>
                                <a:extLst>
                                  <a:ext uri="{C807C97D-BFC1-408E-A445-0C87EB9F89A2}">
                                    <ask:lineSketchStyleProp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xmlns:arto="http://schemas.microsoft.com/office/word/2006/arto">
                                      <ask:type>
                                        <ask:lineSketchNone/>
                                      </ask:type>
                                    </ask:lineSketchStyleProps>
                                  </a:ext>
                                </a:extLst>
                              </a:ln>
                              <a:effectLst/>
                            </wps:spPr>
                            <wps:txbx>
                              <w:txbxContent>
                                <w:p w14:paraId="4A7C90B6" w14:textId="77777777" w:rsidR="00B21ECD" w:rsidRPr="00B85CA6" w:rsidRDefault="00B21ECD" w:rsidP="00066834">
                                  <w:pPr>
                                    <w:pStyle w:val="-"/>
                                    <w:rPr>
                                      <w:color w:val="00FF00"/>
                                    </w:rPr>
                                  </w:pPr>
                                  <w:r w:rsidRPr="00B85CA6">
                                    <w:rPr>
                                      <w:color w:val="00FF00"/>
                                    </w:rPr>
                                    <w:t>0.00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rect w14:anchorId="64E0B817" id="Прямоугольник 3" o:spid="_x0000_s1069" style="width:36.75pt;height:1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" fillcolor="#a5a5a5 [2092]" strokecolor="windowText" strokeweight="1pt">
                      <v:stroke endcap="square"/>
                      <v:textbox inset="0,0,0,0">
                        <w:txbxContent>
                          <w:p w14:paraId="4A7C90B6" w14:textId="77777777" w:rsidR="00B21ECD" w:rsidRPr="00B85CA6" w:rsidRDefault="00B21ECD" w:rsidP="00066834">
                            <w:pPr>
                              <w:pStyle w:val="-"/>
                              <w:rPr>
                                <w:color w:val="00FF00"/>
                              </w:rPr>
                            </w:pPr>
                            <w:r w:rsidRPr="00B85CA6">
                              <w:rPr>
                                <w:color w:val="00FF00"/>
                              </w:rPr>
                              <w:t>0.00</w:t>
                            </w:r>
                          </w:p>
                        </w:txbxContent>
                      </v:textbox>
                      <w10:anchorlock/>
                    </v:rect>
                  </w:pict>
                </mc:Fallback>
              </mc:AlternateContent>
            </w:r>
          </w:p>
        </w:tc>
        <w:tc>
          <w:tcPr>
            <w:tcW w:w="0" w:type="auto"/>
            <w:vAlign w:val="center"/>
            <w:hideMark/>
          </w:tcPr>
          <w:p w14:paraId="503B5620" w14:textId="77777777" w:rsidR="00066834" w:rsidRPr="0089563C" w:rsidRDefault="00066834" w:rsidP="005A77C4">
            <w:pPr>
              <w:spacing w:after="120"/>
              <w:ind w:firstLine="0"/>
              <w:jc w:val="center"/>
              <w:rPr>
                <w:rFonts w:ascii="Tahoma" w:hAnsi="Tahoma" w:cs="Tahoma"/>
              </w:rPr>
            </w:pPr>
            <w:r w:rsidRPr="0089563C">
              <w:rPr>
                <w:rFonts w:ascii="Tahoma" w:hAnsi="Tahoma" w:cs="Tahoma"/>
              </w:rPr>
              <w:t>Зеленый</w:t>
            </w:r>
          </w:p>
        </w:tc>
        <w:tc>
          <w:tcPr>
            <w:tcW w:w="0" w:type="auto"/>
            <w:vAlign w:val="center"/>
            <w:hideMark/>
          </w:tcPr>
          <w:p w14:paraId="0F63D8AD" w14:textId="77777777" w:rsidR="00066834" w:rsidRPr="0089563C" w:rsidRDefault="00066834" w:rsidP="005A77C4">
            <w:pPr>
              <w:spacing w:after="120"/>
              <w:ind w:firstLine="0"/>
              <w:rPr>
                <w:rFonts w:ascii="Tahoma" w:hAnsi="Tahoma" w:cs="Tahoma"/>
              </w:rPr>
            </w:pPr>
            <w:r w:rsidRPr="0089563C">
              <w:rPr>
                <w:rFonts w:ascii="Tahoma" w:hAnsi="Tahoma" w:cs="Tahoma"/>
              </w:rPr>
              <w:t>Значение соответствует нормальному состоянию/уровню</w:t>
            </w:r>
          </w:p>
        </w:tc>
      </w:tr>
      <w:tr w:rsidR="00066834" w:rsidRPr="0089563C" w14:paraId="1A8BD8C7" w14:textId="77777777" w:rsidTr="00066834">
        <w:tc>
          <w:tcPr>
            <w:tcW w:w="0" w:type="auto"/>
            <w:vAlign w:val="center"/>
            <w:hideMark/>
          </w:tcPr>
          <w:p w14:paraId="2B5E700E" w14:textId="77777777" w:rsidR="00066834" w:rsidRPr="0089563C" w:rsidRDefault="00066834" w:rsidP="005A77C4">
            <w:pPr>
              <w:spacing w:after="120"/>
              <w:ind w:firstLine="0"/>
              <w:jc w:val="center"/>
              <w:rPr>
                <w:rFonts w:ascii="Tahoma" w:hAnsi="Tahoma" w:cs="Tahoma"/>
              </w:rPr>
            </w:pPr>
            <w:r w:rsidRPr="0089563C">
              <w:rPr>
                <w:rFonts w:ascii="Tahoma" w:hAnsi="Tahoma" w:cs="Tahoma"/>
              </w:rPr>
              <w:t>2</w:t>
            </w:r>
          </w:p>
        </w:tc>
        <w:tc>
          <w:tcPr>
            <w:tcW w:w="0" w:type="auto"/>
            <w:vAlign w:val="center"/>
            <w:hideMark/>
          </w:tcPr>
          <w:p w14:paraId="60FD87B9" w14:textId="77777777" w:rsidR="00066834" w:rsidRPr="0089563C" w:rsidRDefault="00066834" w:rsidP="005A77C4">
            <w:pPr>
              <w:spacing w:after="120"/>
              <w:ind w:firstLine="0"/>
              <w:jc w:val="center"/>
              <w:rPr>
                <w:rFonts w:ascii="Tahoma" w:hAnsi="Tahoma" w:cs="Tahoma"/>
              </w:rPr>
            </w:pPr>
            <w:r w:rsidRPr="0089563C">
              <w:rPr>
                <w:rFonts w:eastAsiaTheme="minorEastAsia"/>
                <w:noProof/>
              </w:rPr>
              <mc:AlternateContent>
                <mc:Choice Requires="wps">
                  <w:drawing>
                    <wp:inline distT="0" distB="0" distL="0" distR="0" wp14:anchorId="439B3547" wp14:editId="3457CAC5">
                      <wp:extent cx="466531" cy="205273"/>
                      <wp:effectExtent l="0" t="0" r="10160" b="23495"/>
                      <wp:docPr id="4" name="Прямоугольник 4"/>
                      <wp:cNvGraphicFramePr/>
                      <a:graphic xmlns:a="http://schemas.openxmlformats.org/drawingml/2006/main">
                        <a:graphicData uri="http://schemas.microsoft.com/office/word/2010/wordprocessingShape">
                          <wps:wsp>
                            <wps:cNvSpPr/>
                            <wps:spPr>
                              <a:xfrm>
                                <a:off x="0" y="0"/>
                                <a:ext cx="466531" cy="205273"/>
                              </a:xfrm>
                              <a:prstGeom prst="rect">
                                <a:avLst/>
                              </a:prstGeom>
                              <a:solidFill>
                                <a:schemeClr val="bg1">
                                  <a:lumMod val="65000"/>
                                </a:schemeClr>
                              </a:solidFill>
                              <a:ln w="12700" cap="sq" cmpd="sng" algn="ctr">
                                <a:solidFill>
                                  <a:sysClr val="windowText" lastClr="000000"/>
                                </a:solidFill>
                                <a:prstDash val="solid"/>
                                <a:miter lim="800000"/>
                                <a:extLst>
                                  <a:ext uri="{C807C97D-BFC1-408E-A445-0C87EB9F89A2}">
                                    <ask:lineSketchStyleProp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xmlns:arto="http://schemas.microsoft.com/office/word/2006/arto">
                                      <ask:type>
                                        <ask:lineSketchNone/>
                                      </ask:type>
                                    </ask:lineSketchStyleProps>
                                  </a:ext>
                                </a:extLst>
                              </a:ln>
                              <a:effectLst/>
                            </wps:spPr>
                            <wps:txbx>
                              <w:txbxContent>
                                <w:p w14:paraId="51EE7F7B" w14:textId="77777777" w:rsidR="00B21ECD" w:rsidRPr="00AB3836" w:rsidRDefault="00B21ECD" w:rsidP="00066834">
                                  <w:pPr>
                                    <w:pStyle w:val="-"/>
                                    <w:rPr>
                                      <w:color w:val="FFFF00"/>
                                    </w:rPr>
                                  </w:pPr>
                                  <w:r w:rsidRPr="00AB3836">
                                    <w:rPr>
                                      <w:color w:val="FFFF00"/>
                                    </w:rPr>
                                    <w:t>0.00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rect w14:anchorId="439B3547" id="Прямоугольник 4" o:spid="_x0000_s1070" style="width:36.75pt;height:1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" fillcolor="#a5a5a5 [2092]" strokecolor="windowText" strokeweight="1pt">
                      <v:stroke endcap="square"/>
                      <v:textbox inset="0,0,0,0">
                        <w:txbxContent>
                          <w:p w14:paraId="51EE7F7B" w14:textId="77777777" w:rsidR="00B21ECD" w:rsidRPr="00AB3836" w:rsidRDefault="00B21ECD" w:rsidP="00066834">
                            <w:pPr>
                              <w:pStyle w:val="-"/>
                              <w:rPr>
                                <w:color w:val="FFFF00"/>
                              </w:rPr>
                            </w:pPr>
                            <w:r w:rsidRPr="00AB3836">
                              <w:rPr>
                                <w:color w:val="FFFF00"/>
                              </w:rPr>
                              <w:t>0.00</w:t>
                            </w:r>
                          </w:p>
                        </w:txbxContent>
                      </v:textbox>
                      <w10:anchorlock/>
                    </v:rect>
                  </w:pict>
                </mc:Fallback>
              </mc:AlternateContent>
            </w:r>
          </w:p>
        </w:tc>
        <w:tc>
          <w:tcPr>
            <w:tcW w:w="0" w:type="auto"/>
            <w:vAlign w:val="center"/>
            <w:hideMark/>
          </w:tcPr>
          <w:p w14:paraId="794CBEB6" w14:textId="77777777" w:rsidR="00066834" w:rsidRPr="0089563C" w:rsidRDefault="00066834" w:rsidP="005A77C4">
            <w:pPr>
              <w:spacing w:after="120"/>
              <w:ind w:firstLine="0"/>
              <w:jc w:val="center"/>
              <w:rPr>
                <w:rFonts w:ascii="Tahoma" w:hAnsi="Tahoma" w:cs="Tahoma"/>
              </w:rPr>
            </w:pPr>
            <w:r w:rsidRPr="0089563C">
              <w:rPr>
                <w:rFonts w:ascii="Tahoma" w:hAnsi="Tahoma" w:cs="Tahoma"/>
              </w:rPr>
              <w:t>Жёлтый</w:t>
            </w:r>
            <w:r w:rsidR="007C3E81">
              <w:rPr>
                <w:rFonts w:ascii="Tahoma" w:hAnsi="Tahoma" w:cs="Tahoma"/>
              </w:rPr>
              <w:t>/мигающий желтый</w:t>
            </w:r>
          </w:p>
        </w:tc>
        <w:tc>
          <w:tcPr>
            <w:tcW w:w="0" w:type="auto"/>
            <w:vAlign w:val="center"/>
            <w:hideMark/>
          </w:tcPr>
          <w:p w14:paraId="103D4BA6" w14:textId="77777777" w:rsidR="00066834" w:rsidRPr="0089563C" w:rsidRDefault="00066834" w:rsidP="005A77C4">
            <w:pPr>
              <w:spacing w:after="120"/>
              <w:ind w:firstLine="0"/>
              <w:rPr>
                <w:rFonts w:ascii="Tahoma" w:hAnsi="Tahoma" w:cs="Tahoma"/>
              </w:rPr>
            </w:pPr>
            <w:r w:rsidRPr="0089563C">
              <w:rPr>
                <w:rFonts w:ascii="Tahoma" w:hAnsi="Tahoma" w:cs="Tahoma"/>
              </w:rPr>
              <w:t>Значение соответствует предупредительному уровню</w:t>
            </w:r>
          </w:p>
        </w:tc>
      </w:tr>
      <w:tr w:rsidR="00066834" w:rsidRPr="0089563C" w14:paraId="4EEFFCF6" w14:textId="77777777" w:rsidTr="00066834">
        <w:tc>
          <w:tcPr>
            <w:tcW w:w="0" w:type="auto"/>
            <w:vAlign w:val="center"/>
            <w:hideMark/>
          </w:tcPr>
          <w:p w14:paraId="020809FC" w14:textId="77777777" w:rsidR="00066834" w:rsidRPr="0089563C" w:rsidRDefault="00066834" w:rsidP="005A77C4">
            <w:pPr>
              <w:spacing w:after="120"/>
              <w:ind w:firstLine="0"/>
              <w:jc w:val="center"/>
              <w:rPr>
                <w:rFonts w:ascii="Tahoma" w:hAnsi="Tahoma" w:cs="Tahoma"/>
              </w:rPr>
            </w:pPr>
            <w:r w:rsidRPr="0089563C">
              <w:rPr>
                <w:rFonts w:ascii="Tahoma" w:hAnsi="Tahoma" w:cs="Tahoma"/>
              </w:rPr>
              <w:t>3</w:t>
            </w:r>
          </w:p>
        </w:tc>
        <w:tc>
          <w:tcPr>
            <w:tcW w:w="0" w:type="auto"/>
            <w:vAlign w:val="center"/>
            <w:hideMark/>
          </w:tcPr>
          <w:p w14:paraId="0973CB29" w14:textId="77777777" w:rsidR="00066834" w:rsidRPr="0089563C" w:rsidRDefault="00066834" w:rsidP="005A77C4">
            <w:pPr>
              <w:spacing w:after="120"/>
              <w:ind w:firstLine="0"/>
              <w:jc w:val="center"/>
              <w:rPr>
                <w:rFonts w:ascii="Tahoma" w:hAnsi="Tahoma" w:cs="Tahoma"/>
              </w:rPr>
            </w:pPr>
            <w:r w:rsidRPr="0089563C">
              <w:rPr>
                <w:rFonts w:eastAsiaTheme="minorEastAsia"/>
                <w:noProof/>
              </w:rPr>
              <mc:AlternateContent>
                <mc:Choice Requires="wps">
                  <w:drawing>
                    <wp:inline distT="0" distB="0" distL="0" distR="0" wp14:anchorId="270AC993" wp14:editId="63E3D65B">
                      <wp:extent cx="466531" cy="205273"/>
                      <wp:effectExtent l="0" t="0" r="10160" b="23495"/>
                      <wp:docPr id="5" name="Прямоугольник 5"/>
                      <wp:cNvGraphicFramePr/>
                      <a:graphic xmlns:a="http://schemas.openxmlformats.org/drawingml/2006/main">
                        <a:graphicData uri="http://schemas.microsoft.com/office/word/2010/wordprocessingShape">
                          <wps:wsp>
                            <wps:cNvSpPr/>
                            <wps:spPr>
                              <a:xfrm>
                                <a:off x="0" y="0"/>
                                <a:ext cx="466531" cy="205273"/>
                              </a:xfrm>
                              <a:prstGeom prst="rect">
                                <a:avLst/>
                              </a:prstGeom>
                              <a:solidFill>
                                <a:schemeClr val="bg1">
                                  <a:lumMod val="65000"/>
                                </a:schemeClr>
                              </a:solidFill>
                              <a:ln w="12700" cap="sq" cmpd="sng" algn="ctr">
                                <a:solidFill>
                                  <a:sysClr val="windowText" lastClr="000000"/>
                                </a:solidFill>
                                <a:prstDash val="solid"/>
                                <a:miter lim="800000"/>
                                <a:extLst>
                                  <a:ext uri="{C807C97D-BFC1-408E-A445-0C87EB9F89A2}">
                                    <ask:lineSketchStyleProp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xmlns:arto="http://schemas.microsoft.com/office/word/2006/arto">
                                      <ask:type>
                                        <ask:lineSketchNone/>
                                      </ask:type>
                                    </ask:lineSketchStyleProps>
                                  </a:ext>
                                </a:extLst>
                              </a:ln>
                              <a:effectLst/>
                            </wps:spPr>
                            <wps:txbx>
                              <w:txbxContent>
                                <w:p w14:paraId="467A1F97" w14:textId="77777777" w:rsidR="00B21ECD" w:rsidRPr="00AB3836" w:rsidRDefault="00B21ECD" w:rsidP="00066834">
                                  <w:pPr>
                                    <w:pStyle w:val="-"/>
                                    <w:rPr>
                                      <w:color w:val="FF0000"/>
                                    </w:rPr>
                                  </w:pPr>
                                  <w:r w:rsidRPr="00AB3836">
                                    <w:rPr>
                                      <w:color w:val="FF0000"/>
                                    </w:rPr>
                                    <w:t>0.00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rect w14:anchorId="270AC993" id="Прямоугольник 5" o:spid="_x0000_s1071" style="width:36.75pt;height:1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" fillcolor="#a5a5a5 [2092]" strokecolor="windowText" strokeweight="1pt">
                      <v:stroke endcap="square"/>
                      <v:textbox inset="0,0,0,0">
                        <w:txbxContent>
                          <w:p w14:paraId="467A1F97" w14:textId="77777777" w:rsidR="00B21ECD" w:rsidRPr="00AB3836" w:rsidRDefault="00B21ECD" w:rsidP="00066834">
                            <w:pPr>
                              <w:pStyle w:val="-"/>
                              <w:rPr>
                                <w:color w:val="FF0000"/>
                              </w:rPr>
                            </w:pPr>
                            <w:r w:rsidRPr="00AB3836">
                              <w:rPr>
                                <w:color w:val="FF0000"/>
                              </w:rPr>
                              <w:t>0.00</w:t>
                            </w:r>
                          </w:p>
                        </w:txbxContent>
                      </v:textbox>
                      <w10:anchorlock/>
                    </v:rect>
                  </w:pict>
                </mc:Fallback>
              </mc:AlternateContent>
            </w:r>
          </w:p>
        </w:tc>
        <w:tc>
          <w:tcPr>
            <w:tcW w:w="0" w:type="auto"/>
            <w:vAlign w:val="center"/>
            <w:hideMark/>
          </w:tcPr>
          <w:p w14:paraId="3A45A9BB" w14:textId="77777777" w:rsidR="00066834" w:rsidRPr="0089563C" w:rsidRDefault="00066834" w:rsidP="005A77C4">
            <w:pPr>
              <w:spacing w:after="120"/>
              <w:ind w:firstLine="0"/>
              <w:jc w:val="center"/>
              <w:rPr>
                <w:rFonts w:ascii="Tahoma" w:hAnsi="Tahoma" w:cs="Tahoma"/>
              </w:rPr>
            </w:pPr>
            <w:r w:rsidRPr="0089563C">
              <w:rPr>
                <w:rFonts w:ascii="Tahoma" w:hAnsi="Tahoma" w:cs="Tahoma"/>
              </w:rPr>
              <w:t>Красный</w:t>
            </w:r>
            <w:r w:rsidR="007C3E81">
              <w:rPr>
                <w:rFonts w:ascii="Tahoma" w:hAnsi="Tahoma" w:cs="Tahoma"/>
              </w:rPr>
              <w:t>/мигающий красный</w:t>
            </w:r>
          </w:p>
        </w:tc>
        <w:tc>
          <w:tcPr>
            <w:tcW w:w="0" w:type="auto"/>
            <w:vAlign w:val="center"/>
            <w:hideMark/>
          </w:tcPr>
          <w:p w14:paraId="1D8D407F" w14:textId="77777777" w:rsidR="00066834" w:rsidRPr="0089563C" w:rsidRDefault="00066834" w:rsidP="005A77C4">
            <w:pPr>
              <w:spacing w:after="120"/>
              <w:ind w:firstLine="0"/>
              <w:rPr>
                <w:rFonts w:ascii="Tahoma" w:hAnsi="Tahoma" w:cs="Tahoma"/>
              </w:rPr>
            </w:pPr>
            <w:r w:rsidRPr="0089563C">
              <w:rPr>
                <w:rFonts w:ascii="Tahoma" w:hAnsi="Tahoma" w:cs="Tahoma"/>
              </w:rPr>
              <w:t xml:space="preserve">Значение соответствует аварийному уровню </w:t>
            </w:r>
          </w:p>
        </w:tc>
      </w:tr>
      <w:tr w:rsidR="00066834" w:rsidRPr="0089563C" w14:paraId="2735E5AC" w14:textId="77777777" w:rsidTr="00066834">
        <w:tc>
          <w:tcPr>
            <w:tcW w:w="0" w:type="auto"/>
            <w:vAlign w:val="center"/>
            <w:hideMark/>
          </w:tcPr>
          <w:p w14:paraId="67C84561" w14:textId="77777777" w:rsidR="00066834" w:rsidRPr="0089563C" w:rsidRDefault="00066834" w:rsidP="005A77C4">
            <w:pPr>
              <w:spacing w:after="120"/>
              <w:ind w:firstLine="0"/>
              <w:jc w:val="center"/>
              <w:rPr>
                <w:rFonts w:ascii="Tahoma" w:hAnsi="Tahoma" w:cs="Tahoma"/>
              </w:rPr>
            </w:pPr>
            <w:r w:rsidRPr="0089563C">
              <w:rPr>
                <w:rFonts w:ascii="Tahoma" w:hAnsi="Tahoma" w:cs="Tahoma"/>
              </w:rPr>
              <w:t>4</w:t>
            </w:r>
          </w:p>
        </w:tc>
        <w:tc>
          <w:tcPr>
            <w:tcW w:w="0" w:type="auto"/>
            <w:vAlign w:val="center"/>
            <w:hideMark/>
          </w:tcPr>
          <w:p w14:paraId="091A762E" w14:textId="77777777" w:rsidR="00066834" w:rsidRPr="0089563C" w:rsidRDefault="00066834" w:rsidP="005A77C4">
            <w:pPr>
              <w:spacing w:after="120"/>
              <w:ind w:firstLine="0"/>
              <w:jc w:val="center"/>
              <w:rPr>
                <w:rFonts w:ascii="Tahoma" w:hAnsi="Tahoma" w:cs="Tahoma"/>
              </w:rPr>
            </w:pPr>
            <w:r w:rsidRPr="0089563C">
              <w:rPr>
                <w:rFonts w:eastAsiaTheme="minorEastAsia"/>
                <w:noProof/>
              </w:rPr>
              <mc:AlternateContent>
                <mc:Choice Requires="wps">
                  <w:drawing>
                    <wp:inline distT="0" distB="0" distL="0" distR="0" wp14:anchorId="36A3459D" wp14:editId="30B268BC">
                      <wp:extent cx="466531" cy="205273"/>
                      <wp:effectExtent l="0" t="0" r="10160" b="23495"/>
                      <wp:docPr id="6" name="Прямоугольник 6"/>
                      <wp:cNvGraphicFramePr/>
                      <a:graphic xmlns:a="http://schemas.openxmlformats.org/drawingml/2006/main">
                        <a:graphicData uri="http://schemas.microsoft.com/office/word/2010/wordprocessingShape">
                          <wps:wsp>
                            <wps:cNvSpPr/>
                            <wps:spPr>
                              <a:xfrm>
                                <a:off x="0" y="0"/>
                                <a:ext cx="466531" cy="205273"/>
                              </a:xfrm>
                              <a:prstGeom prst="rect">
                                <a:avLst/>
                              </a:prstGeom>
                              <a:solidFill>
                                <a:schemeClr val="bg1">
                                  <a:lumMod val="65000"/>
                                </a:schemeClr>
                              </a:solidFill>
                              <a:ln w="12700" cap="sq" cmpd="sng" algn="ctr">
                                <a:solidFill>
                                  <a:sysClr val="windowText" lastClr="000000"/>
                                </a:solidFill>
                                <a:prstDash val="solid"/>
                                <a:miter lim="800000"/>
                                <a:extLst>
                                  <a:ext uri="{C807C97D-BFC1-408E-A445-0C87EB9F89A2}">
                                    <ask:lineSketchStyleProp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xmlns:arto="http://schemas.microsoft.com/office/word/2006/arto">
                                      <ask:type>
                                        <ask:lineSketchNone/>
                                      </ask:type>
                                    </ask:lineSketchStyleProps>
                                  </a:ext>
                                </a:extLst>
                              </a:ln>
                              <a:effectLst/>
                            </wps:spPr>
                            <wps:txbx>
                              <w:txbxContent>
                                <w:p w14:paraId="58BE806D" w14:textId="77777777" w:rsidR="00B21ECD" w:rsidRPr="00AB3836" w:rsidRDefault="00B21ECD" w:rsidP="00066834">
                                  <w:pPr>
                                    <w:pStyle w:val="-"/>
                                    <w:rPr>
                                      <w:color w:val="FFFFFF" w:themeColor="background1"/>
                                    </w:rPr>
                                  </w:pPr>
                                  <w:r w:rsidRPr="00AB3836">
                                    <w:rPr>
                                      <w:color w:val="FFFFFF" w:themeColor="background1"/>
                                    </w:rPr>
                                    <w:t>0.00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rect w14:anchorId="36A3459D" id="Прямоугольник 6" o:spid="_x0000_s1072" style="width:36.75pt;height:1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" fillcolor="#a5a5a5 [2092]" strokecolor="windowText" strokeweight="1pt">
                      <v:stroke endcap="square"/>
                      <v:textbox inset="0,0,0,0">
                        <w:txbxContent>
                          <w:p w14:paraId="58BE806D" w14:textId="77777777" w:rsidR="00B21ECD" w:rsidRPr="00AB3836" w:rsidRDefault="00B21ECD" w:rsidP="00066834">
                            <w:pPr>
                              <w:pStyle w:val="-"/>
                              <w:rPr>
                                <w:color w:val="FFFFFF" w:themeColor="background1"/>
                              </w:rPr>
                            </w:pPr>
                            <w:r w:rsidRPr="00AB3836">
                              <w:rPr>
                                <w:color w:val="FFFFFF" w:themeColor="background1"/>
                              </w:rPr>
                              <w:t>0.00</w:t>
                            </w:r>
                          </w:p>
                        </w:txbxContent>
                      </v:textbox>
                      <w10:anchorlock/>
                    </v:rect>
                  </w:pict>
                </mc:Fallback>
              </mc:AlternateContent>
            </w:r>
          </w:p>
        </w:tc>
        <w:tc>
          <w:tcPr>
            <w:tcW w:w="0" w:type="auto"/>
            <w:vAlign w:val="center"/>
            <w:hideMark/>
          </w:tcPr>
          <w:p w14:paraId="57347151" w14:textId="77777777" w:rsidR="00066834" w:rsidRPr="0089563C" w:rsidRDefault="00066834" w:rsidP="005A77C4">
            <w:pPr>
              <w:spacing w:after="120"/>
              <w:ind w:firstLine="0"/>
              <w:jc w:val="center"/>
              <w:rPr>
                <w:rFonts w:ascii="Tahoma" w:hAnsi="Tahoma" w:cs="Tahoma"/>
              </w:rPr>
            </w:pPr>
            <w:r w:rsidRPr="0089563C">
              <w:rPr>
                <w:rFonts w:ascii="Tahoma" w:hAnsi="Tahoma" w:cs="Tahoma"/>
              </w:rPr>
              <w:t>Белый</w:t>
            </w:r>
          </w:p>
        </w:tc>
        <w:tc>
          <w:tcPr>
            <w:tcW w:w="0" w:type="auto"/>
            <w:vAlign w:val="center"/>
            <w:hideMark/>
          </w:tcPr>
          <w:p w14:paraId="11EC0985" w14:textId="77777777" w:rsidR="00066834" w:rsidRPr="0089563C" w:rsidRDefault="00066834" w:rsidP="005A77C4">
            <w:pPr>
              <w:spacing w:after="120"/>
              <w:ind w:firstLine="0"/>
              <w:rPr>
                <w:rFonts w:ascii="Tahoma" w:hAnsi="Tahoma" w:cs="Tahoma"/>
              </w:rPr>
            </w:pPr>
            <w:r w:rsidRPr="0089563C">
              <w:rPr>
                <w:rFonts w:ascii="Tahoma" w:hAnsi="Tahoma" w:cs="Tahoma"/>
              </w:rPr>
              <w:t>Значение недостоверно</w:t>
            </w:r>
          </w:p>
        </w:tc>
      </w:tr>
    </w:tbl>
    <w:p w14:paraId="59B8AD5B" w14:textId="77777777" w:rsidR="00066834" w:rsidRPr="0089563C" w:rsidRDefault="00066834" w:rsidP="00172567">
      <w:pPr>
        <w:spacing w:before="120" w:after="120"/>
        <w:rPr>
          <w:rFonts w:ascii="Tahoma" w:eastAsiaTheme="minorEastAsia" w:hAnsi="Tahoma" w:cs="Tahoma"/>
        </w:rPr>
      </w:pPr>
      <w:r w:rsidRPr="0089563C">
        <w:rPr>
          <w:rFonts w:ascii="Tahoma" w:eastAsiaTheme="minorEastAsia" w:hAnsi="Tahoma" w:cs="Tahoma"/>
        </w:rPr>
        <w:t>Цветовое кодирование для параметров, являющихся заданием (требуемым значением регулируемого параметра, задаваемым опер</w:t>
      </w:r>
      <w:r w:rsidR="0043076A">
        <w:rPr>
          <w:rFonts w:ascii="Tahoma" w:eastAsiaTheme="minorEastAsia" w:hAnsi="Tahoma" w:cs="Tahoma"/>
        </w:rPr>
        <w:t>атором), приведено в</w:t>
      </w:r>
      <w:r w:rsidR="00163098">
        <w:rPr>
          <w:rFonts w:ascii="Tahoma" w:eastAsiaTheme="minorEastAsia" w:hAnsi="Tahoma" w:cs="Tahoma"/>
        </w:rPr>
        <w:t> </w:t>
      </w:r>
      <w:r w:rsidR="0043076A">
        <w:rPr>
          <w:rFonts w:ascii="Tahoma" w:eastAsiaTheme="minorEastAsia" w:hAnsi="Tahoma" w:cs="Tahoma"/>
        </w:rPr>
        <w:t xml:space="preserve">Таблице </w:t>
      </w:r>
      <w:r w:rsidR="00F5778D">
        <w:rPr>
          <w:rFonts w:ascii="Tahoma" w:eastAsiaTheme="minorEastAsia" w:hAnsi="Tahoma" w:cs="Tahoma"/>
        </w:rPr>
        <w:t>7</w:t>
      </w:r>
      <w:r w:rsidRPr="0089563C">
        <w:rPr>
          <w:rFonts w:ascii="Tahoma" w:eastAsiaTheme="minorEastAsia" w:hAnsi="Tahoma" w:cs="Tahoma"/>
        </w:rPr>
        <w:t>:</w:t>
      </w:r>
    </w:p>
    <w:p w14:paraId="1CDF6CE7" w14:textId="77777777" w:rsidR="00066834" w:rsidRPr="0089563C" w:rsidRDefault="0043076A" w:rsidP="00172567">
      <w:pPr>
        <w:spacing w:after="120"/>
        <w:ind w:firstLine="0"/>
        <w:rPr>
          <w:rFonts w:ascii="Tahoma" w:eastAsiaTheme="minorEastAsia" w:hAnsi="Tahoma" w:cs="Tahoma"/>
        </w:rPr>
      </w:pPr>
      <w:r>
        <w:rPr>
          <w:rFonts w:ascii="Tahoma" w:eastAsiaTheme="minorEastAsia" w:hAnsi="Tahoma" w:cs="Tahoma"/>
        </w:rPr>
        <w:t xml:space="preserve">Таблица </w:t>
      </w:r>
      <w:r w:rsidR="00F5778D">
        <w:rPr>
          <w:rFonts w:ascii="Tahoma" w:eastAsiaTheme="minorEastAsia" w:hAnsi="Tahoma" w:cs="Tahoma"/>
        </w:rPr>
        <w:t>7</w:t>
      </w:r>
      <w:r w:rsidR="007D200E">
        <w:rPr>
          <w:rFonts w:ascii="Tahoma" w:eastAsiaTheme="minorEastAsia" w:hAnsi="Tahoma" w:cs="Tahoma"/>
        </w:rPr>
        <w:t>.</w:t>
      </w:r>
      <w:r>
        <w:rPr>
          <w:rFonts w:ascii="Tahoma" w:eastAsiaTheme="minorEastAsia" w:hAnsi="Tahoma" w:cs="Tahoma"/>
        </w:rPr>
        <w:t xml:space="preserve"> </w:t>
      </w:r>
      <w:r w:rsidRPr="0089563C">
        <w:rPr>
          <w:rFonts w:ascii="Tahoma" w:eastAsiaTheme="minorEastAsia" w:hAnsi="Tahoma" w:cs="Tahoma"/>
        </w:rPr>
        <w:t xml:space="preserve">Цветовое кодирование для </w:t>
      </w:r>
      <w:r w:rsidR="00745E1C">
        <w:rPr>
          <w:rFonts w:ascii="Tahoma" w:eastAsiaTheme="minorEastAsia" w:hAnsi="Tahoma" w:cs="Tahoma"/>
        </w:rPr>
        <w:t>задаваемых вручную параметров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13"/>
        <w:gridCol w:w="2294"/>
        <w:gridCol w:w="1275"/>
        <w:gridCol w:w="4979"/>
      </w:tblGrid>
      <w:tr w:rsidR="00066834" w:rsidRPr="0089563C" w14:paraId="36299F36" w14:textId="77777777" w:rsidTr="00172567">
        <w:trPr>
          <w:tblHeader/>
        </w:trPr>
        <w:tc>
          <w:tcPr>
            <w:tcW w:w="0" w:type="auto"/>
            <w:shd w:val="clear" w:color="auto" w:fill="D9D9D9"/>
            <w:vAlign w:val="center"/>
            <w:hideMark/>
          </w:tcPr>
          <w:p w14:paraId="4261A286"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w:t>
            </w:r>
          </w:p>
        </w:tc>
        <w:tc>
          <w:tcPr>
            <w:tcW w:w="0" w:type="auto"/>
            <w:shd w:val="clear" w:color="auto" w:fill="D9D9D9"/>
            <w:vAlign w:val="center"/>
            <w:hideMark/>
          </w:tcPr>
          <w:p w14:paraId="36A4C8E5"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Изображение</w:t>
            </w:r>
          </w:p>
        </w:tc>
        <w:tc>
          <w:tcPr>
            <w:tcW w:w="0" w:type="auto"/>
            <w:shd w:val="clear" w:color="auto" w:fill="D9D9D9"/>
            <w:vAlign w:val="center"/>
            <w:hideMark/>
          </w:tcPr>
          <w:p w14:paraId="6ABBC757"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Цвет</w:t>
            </w:r>
          </w:p>
        </w:tc>
        <w:tc>
          <w:tcPr>
            <w:tcW w:w="0" w:type="auto"/>
            <w:shd w:val="clear" w:color="auto" w:fill="D9D9D9"/>
            <w:vAlign w:val="center"/>
            <w:hideMark/>
          </w:tcPr>
          <w:p w14:paraId="40DB3FC1"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Описание</w:t>
            </w:r>
          </w:p>
        </w:tc>
      </w:tr>
      <w:tr w:rsidR="00066834" w:rsidRPr="0089563C" w14:paraId="709092AA" w14:textId="77777777" w:rsidTr="00066834">
        <w:tc>
          <w:tcPr>
            <w:tcW w:w="0" w:type="auto"/>
            <w:gridSpan w:val="4"/>
            <w:vAlign w:val="center"/>
            <w:hideMark/>
          </w:tcPr>
          <w:p w14:paraId="75CDBB1F" w14:textId="77777777" w:rsidR="00066834" w:rsidRPr="0089563C" w:rsidRDefault="00066834" w:rsidP="005A77C4">
            <w:pPr>
              <w:spacing w:after="120"/>
              <w:ind w:firstLine="0"/>
              <w:jc w:val="center"/>
              <w:rPr>
                <w:rFonts w:ascii="Tahoma" w:hAnsi="Tahoma" w:cs="Tahoma"/>
                <w:b/>
                <w:bCs/>
              </w:rPr>
            </w:pPr>
          </w:p>
        </w:tc>
      </w:tr>
      <w:tr w:rsidR="00066834" w:rsidRPr="0089563C" w14:paraId="0EBC16E2" w14:textId="77777777" w:rsidTr="00066834">
        <w:tc>
          <w:tcPr>
            <w:tcW w:w="0" w:type="auto"/>
            <w:vAlign w:val="center"/>
            <w:hideMark/>
          </w:tcPr>
          <w:p w14:paraId="75576E14" w14:textId="77777777" w:rsidR="00066834" w:rsidRPr="0089563C" w:rsidRDefault="00066834" w:rsidP="005A77C4">
            <w:pPr>
              <w:spacing w:after="120"/>
              <w:ind w:firstLine="0"/>
              <w:jc w:val="center"/>
              <w:rPr>
                <w:rFonts w:ascii="Tahoma" w:hAnsi="Tahoma" w:cs="Tahoma"/>
              </w:rPr>
            </w:pPr>
            <w:r w:rsidRPr="0089563C">
              <w:rPr>
                <w:rFonts w:ascii="Tahoma" w:hAnsi="Tahoma" w:cs="Tahoma"/>
              </w:rPr>
              <w:t>1</w:t>
            </w:r>
          </w:p>
        </w:tc>
        <w:tc>
          <w:tcPr>
            <w:tcW w:w="0" w:type="auto"/>
            <w:vAlign w:val="center"/>
            <w:hideMark/>
          </w:tcPr>
          <w:p w14:paraId="3626EBE1" w14:textId="77777777" w:rsidR="00066834" w:rsidRPr="0089563C" w:rsidRDefault="00066834" w:rsidP="005A77C4">
            <w:pPr>
              <w:spacing w:after="120"/>
              <w:ind w:firstLine="0"/>
              <w:jc w:val="center"/>
              <w:rPr>
                <w:rFonts w:ascii="Tahoma" w:hAnsi="Tahoma" w:cs="Tahoma"/>
              </w:rPr>
            </w:pPr>
            <w:r w:rsidRPr="0089563C">
              <w:rPr>
                <w:rFonts w:eastAsiaTheme="minorEastAsia"/>
                <w:noProof/>
              </w:rPr>
              <mc:AlternateContent>
                <mc:Choice Requires="wps">
                  <w:drawing>
                    <wp:inline distT="0" distB="0" distL="0" distR="0" wp14:anchorId="4768BFD3" wp14:editId="1893DF17">
                      <wp:extent cx="466531" cy="205273"/>
                      <wp:effectExtent l="0" t="0" r="10160" b="23495"/>
                      <wp:docPr id="7" name="Прямоугольник 7"/>
                      <wp:cNvGraphicFramePr/>
                      <a:graphic xmlns:a="http://schemas.openxmlformats.org/drawingml/2006/main">
                        <a:graphicData uri="http://schemas.microsoft.com/office/word/2010/wordprocessingShape">
                          <wps:wsp>
                            <wps:cNvSpPr/>
                            <wps:spPr>
                              <a:xfrm>
                                <a:off x="0" y="0"/>
                                <a:ext cx="466531" cy="205273"/>
                              </a:xfrm>
                              <a:prstGeom prst="rect">
                                <a:avLst/>
                              </a:prstGeom>
                              <a:solidFill>
                                <a:schemeClr val="bg1">
                                  <a:lumMod val="65000"/>
                                </a:schemeClr>
                              </a:solidFill>
                              <a:ln w="12700" cap="sq" cmpd="sng" algn="ctr">
                                <a:solidFill>
                                  <a:sysClr val="windowText" lastClr="000000"/>
                                </a:solidFill>
                                <a:prstDash val="solid"/>
                                <a:miter lim="800000"/>
                                <a:extLst>
                                  <a:ext uri="{C807C97D-BFC1-408E-A445-0C87EB9F89A2}">
                                    <ask:lineSketchStyleProp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sk="http://schemas.microsoft.com/office/drawing/2018/sketchyshapes" xmlns:arto="http://schemas.microsoft.com/office/word/2006/arto">
                                      <ask:type>
                                        <ask:lineSketchNone/>
                                      </ask:type>
                                    </ask:lineSketchStyleProps>
                                  </a:ext>
                                </a:extLst>
                              </a:ln>
                              <a:effectLst/>
                            </wps:spPr>
                            <wps:txbx>
                              <w:txbxContent>
                                <w:p w14:paraId="1AC738BE" w14:textId="77777777" w:rsidR="00B21ECD" w:rsidRPr="00505976" w:rsidRDefault="00B21ECD" w:rsidP="00066834">
                                  <w:pPr>
                                    <w:pStyle w:val="-"/>
                                    <w:rPr>
                                      <w:color w:val="00FFFF"/>
                                    </w:rPr>
                                  </w:pPr>
                                  <w:r w:rsidRPr="00505976">
                                    <w:rPr>
                                      <w:color w:val="00FFFF"/>
                                    </w:rPr>
                                    <w:t>0.00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rect w14:anchorId="4768BFD3" id="Прямоугольник 7" o:spid="_x0000_s1073" style="width:36.75pt;height:16.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" fillcolor="#a5a5a5 [2092]" strokecolor="windowText" strokeweight="1pt">
                      <v:stroke endcap="square"/>
                      <v:textbox inset="0,0,0,0">
                        <w:txbxContent>
                          <w:p w14:paraId="1AC738BE" w14:textId="77777777" w:rsidR="00B21ECD" w:rsidRPr="00505976" w:rsidRDefault="00B21ECD" w:rsidP="00066834">
                            <w:pPr>
                              <w:pStyle w:val="-"/>
                              <w:rPr>
                                <w:color w:val="00FFFF"/>
                              </w:rPr>
                            </w:pPr>
                            <w:r w:rsidRPr="00505976">
                              <w:rPr>
                                <w:color w:val="00FFFF"/>
                              </w:rPr>
                              <w:t>0.00</w:t>
                            </w:r>
                          </w:p>
                        </w:txbxContent>
                      </v:textbox>
                      <w10:anchorlock/>
                    </v:rect>
                  </w:pict>
                </mc:Fallback>
              </mc:AlternateContent>
            </w:r>
          </w:p>
        </w:tc>
        <w:tc>
          <w:tcPr>
            <w:tcW w:w="0" w:type="auto"/>
            <w:vAlign w:val="center"/>
            <w:hideMark/>
          </w:tcPr>
          <w:p w14:paraId="0E33DEE6" w14:textId="77777777" w:rsidR="00066834" w:rsidRPr="0089563C" w:rsidRDefault="00066834" w:rsidP="005A77C4">
            <w:pPr>
              <w:spacing w:after="120"/>
              <w:ind w:firstLine="0"/>
              <w:jc w:val="center"/>
              <w:rPr>
                <w:rFonts w:ascii="Tahoma" w:hAnsi="Tahoma" w:cs="Tahoma"/>
              </w:rPr>
            </w:pPr>
            <w:r w:rsidRPr="0089563C">
              <w:rPr>
                <w:rFonts w:ascii="Tahoma" w:hAnsi="Tahoma" w:cs="Tahoma"/>
              </w:rPr>
              <w:t>Голубой</w:t>
            </w:r>
          </w:p>
        </w:tc>
        <w:tc>
          <w:tcPr>
            <w:tcW w:w="0" w:type="auto"/>
            <w:vAlign w:val="center"/>
            <w:hideMark/>
          </w:tcPr>
          <w:p w14:paraId="76FACDF5" w14:textId="77777777" w:rsidR="00066834" w:rsidRPr="0089563C" w:rsidRDefault="00066834" w:rsidP="005A77C4">
            <w:pPr>
              <w:spacing w:after="120"/>
              <w:ind w:firstLine="0"/>
              <w:rPr>
                <w:rFonts w:ascii="Tahoma" w:hAnsi="Tahoma" w:cs="Tahoma"/>
              </w:rPr>
            </w:pPr>
            <w:r w:rsidRPr="0089563C">
              <w:rPr>
                <w:rFonts w:ascii="Tahoma" w:hAnsi="Tahoma" w:cs="Tahoma"/>
              </w:rPr>
              <w:t>Значение, задаваемое оператором</w:t>
            </w:r>
          </w:p>
        </w:tc>
      </w:tr>
    </w:tbl>
    <w:p w14:paraId="60C69EB6" w14:textId="77777777" w:rsidR="00066834" w:rsidRPr="0089563C" w:rsidRDefault="00066834" w:rsidP="00C71CE9">
      <w:pPr>
        <w:spacing w:after="120"/>
        <w:rPr>
          <w:rFonts w:ascii="Tahoma" w:eastAsiaTheme="minorEastAsia" w:hAnsi="Tahoma" w:cs="Tahoma"/>
        </w:rPr>
      </w:pPr>
      <w:r w:rsidRPr="0089563C">
        <w:rPr>
          <w:rFonts w:ascii="Tahoma" w:eastAsiaTheme="minorEastAsia" w:hAnsi="Tahoma" w:cs="Tahoma"/>
        </w:rPr>
        <w:t>Цветовое кодирование состояния агрегатов и исполни</w:t>
      </w:r>
      <w:r w:rsidR="0043076A">
        <w:rPr>
          <w:rFonts w:ascii="Tahoma" w:eastAsiaTheme="minorEastAsia" w:hAnsi="Tahoma" w:cs="Tahoma"/>
        </w:rPr>
        <w:t>тельных механизмов приведено в Т</w:t>
      </w:r>
      <w:r w:rsidRPr="0089563C">
        <w:rPr>
          <w:rFonts w:ascii="Tahoma" w:eastAsiaTheme="minorEastAsia" w:hAnsi="Tahoma" w:cs="Tahoma"/>
        </w:rPr>
        <w:t xml:space="preserve">аблице </w:t>
      </w:r>
      <w:r w:rsidR="00F5778D">
        <w:rPr>
          <w:rFonts w:ascii="Tahoma" w:eastAsiaTheme="minorEastAsia" w:hAnsi="Tahoma" w:cs="Tahoma"/>
        </w:rPr>
        <w:t>8</w:t>
      </w:r>
      <w:r w:rsidRPr="0089563C">
        <w:rPr>
          <w:rFonts w:ascii="Tahoma" w:eastAsiaTheme="minorEastAsia" w:hAnsi="Tahoma" w:cs="Tahoma"/>
        </w:rPr>
        <w:t>:</w:t>
      </w:r>
    </w:p>
    <w:p w14:paraId="3EC39850" w14:textId="77777777" w:rsidR="00066834" w:rsidRPr="0089563C" w:rsidRDefault="0043076A" w:rsidP="00172567">
      <w:pPr>
        <w:spacing w:after="120"/>
        <w:ind w:firstLine="0"/>
        <w:rPr>
          <w:rFonts w:ascii="Tahoma" w:eastAsiaTheme="minorEastAsia" w:hAnsi="Tahoma" w:cs="Tahoma"/>
        </w:rPr>
      </w:pPr>
      <w:r>
        <w:rPr>
          <w:rFonts w:ascii="Tahoma" w:eastAsiaTheme="minorEastAsia" w:hAnsi="Tahoma" w:cs="Tahoma"/>
        </w:rPr>
        <w:t xml:space="preserve">Таблица </w:t>
      </w:r>
      <w:r w:rsidR="00F5778D">
        <w:rPr>
          <w:rFonts w:ascii="Tahoma" w:eastAsiaTheme="minorEastAsia" w:hAnsi="Tahoma" w:cs="Tahoma"/>
        </w:rPr>
        <w:t>8</w:t>
      </w:r>
      <w:r w:rsidR="007D200E">
        <w:rPr>
          <w:rFonts w:ascii="Tahoma" w:eastAsiaTheme="minorEastAsia" w:hAnsi="Tahoma" w:cs="Tahoma"/>
        </w:rPr>
        <w:t>.</w:t>
      </w:r>
      <w:r>
        <w:rPr>
          <w:rFonts w:ascii="Tahoma" w:eastAsiaTheme="minorEastAsia" w:hAnsi="Tahoma" w:cs="Tahoma"/>
        </w:rPr>
        <w:t xml:space="preserve"> </w:t>
      </w:r>
      <w:r w:rsidRPr="0089563C">
        <w:rPr>
          <w:rFonts w:ascii="Tahoma" w:eastAsiaTheme="minorEastAsia" w:hAnsi="Tahoma" w:cs="Tahoma"/>
        </w:rPr>
        <w:t>Цветовое кодирование состояния агрегатов и исполнительных механизмов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10"/>
        <w:gridCol w:w="1830"/>
        <w:gridCol w:w="2038"/>
        <w:gridCol w:w="4783"/>
      </w:tblGrid>
      <w:tr w:rsidR="00066834" w:rsidRPr="0089563C" w14:paraId="76AFC0AD" w14:textId="77777777" w:rsidTr="00172567">
        <w:trPr>
          <w:tblHeader/>
        </w:trPr>
        <w:tc>
          <w:tcPr>
            <w:tcW w:w="0" w:type="auto"/>
            <w:shd w:val="clear" w:color="auto" w:fill="D9D9D9"/>
            <w:vAlign w:val="center"/>
            <w:hideMark/>
          </w:tcPr>
          <w:p w14:paraId="70B719FD"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w:t>
            </w:r>
          </w:p>
        </w:tc>
        <w:tc>
          <w:tcPr>
            <w:tcW w:w="0" w:type="auto"/>
            <w:shd w:val="clear" w:color="auto" w:fill="D9D9D9"/>
            <w:vAlign w:val="center"/>
            <w:hideMark/>
          </w:tcPr>
          <w:p w14:paraId="3B6CF273"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Изображение</w:t>
            </w:r>
          </w:p>
        </w:tc>
        <w:tc>
          <w:tcPr>
            <w:tcW w:w="0" w:type="auto"/>
            <w:shd w:val="clear" w:color="auto" w:fill="D9D9D9"/>
            <w:vAlign w:val="center"/>
            <w:hideMark/>
          </w:tcPr>
          <w:p w14:paraId="5D9E0336"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Цвет</w:t>
            </w:r>
          </w:p>
        </w:tc>
        <w:tc>
          <w:tcPr>
            <w:tcW w:w="0" w:type="auto"/>
            <w:shd w:val="clear" w:color="auto" w:fill="D9D9D9"/>
            <w:vAlign w:val="center"/>
            <w:hideMark/>
          </w:tcPr>
          <w:p w14:paraId="11EE1BDE"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Описание</w:t>
            </w:r>
          </w:p>
        </w:tc>
      </w:tr>
      <w:tr w:rsidR="00066834" w:rsidRPr="0089563C" w14:paraId="7112F266" w14:textId="77777777" w:rsidTr="00066834">
        <w:tc>
          <w:tcPr>
            <w:tcW w:w="0" w:type="auto"/>
            <w:gridSpan w:val="4"/>
            <w:vAlign w:val="center"/>
            <w:hideMark/>
          </w:tcPr>
          <w:p w14:paraId="4F7FB36B" w14:textId="77777777" w:rsidR="00066834" w:rsidRPr="0089563C" w:rsidRDefault="00066834" w:rsidP="005A77C4">
            <w:pPr>
              <w:spacing w:after="120"/>
              <w:ind w:firstLine="0"/>
              <w:jc w:val="center"/>
              <w:rPr>
                <w:rFonts w:ascii="Tahoma" w:hAnsi="Tahoma" w:cs="Tahoma"/>
                <w:b/>
                <w:bCs/>
              </w:rPr>
            </w:pPr>
          </w:p>
        </w:tc>
      </w:tr>
      <w:tr w:rsidR="007D1006" w:rsidRPr="0089563C" w14:paraId="426C35E3" w14:textId="77777777" w:rsidTr="007D1006">
        <w:tc>
          <w:tcPr>
            <w:tcW w:w="0" w:type="auto"/>
            <w:vMerge w:val="restart"/>
            <w:vAlign w:val="center"/>
            <w:hideMark/>
          </w:tcPr>
          <w:p w14:paraId="7EEA2DC9" w14:textId="77777777" w:rsidR="007D1006" w:rsidRPr="0089563C" w:rsidRDefault="007D1006" w:rsidP="005A77C4">
            <w:pPr>
              <w:spacing w:after="120"/>
              <w:ind w:firstLine="0"/>
              <w:jc w:val="center"/>
              <w:rPr>
                <w:rFonts w:ascii="Tahoma" w:hAnsi="Tahoma" w:cs="Tahoma"/>
              </w:rPr>
            </w:pPr>
            <w:r w:rsidRPr="0089563C">
              <w:rPr>
                <w:rFonts w:ascii="Tahoma" w:hAnsi="Tahoma" w:cs="Tahoma"/>
              </w:rPr>
              <w:t>1</w:t>
            </w:r>
          </w:p>
        </w:tc>
        <w:tc>
          <w:tcPr>
            <w:tcW w:w="0" w:type="auto"/>
            <w:vAlign w:val="center"/>
            <w:hideMark/>
          </w:tcPr>
          <w:p w14:paraId="78EB663C" w14:textId="77777777" w:rsidR="007D1006" w:rsidRPr="0089563C" w:rsidRDefault="007D1006" w:rsidP="005A77C4">
            <w:pPr>
              <w:spacing w:after="120"/>
              <w:ind w:firstLine="0"/>
              <w:jc w:val="center"/>
              <w:rPr>
                <w:rFonts w:ascii="Tahoma" w:hAnsi="Tahoma" w:cs="Tahoma"/>
              </w:rPr>
            </w:pPr>
            <w:r w:rsidRPr="0089563C">
              <w:rPr>
                <w:rFonts w:eastAsiaTheme="minorEastAsia"/>
              </w:rPr>
              <w:object w:dxaOrig="400" w:dyaOrig="400" w14:anchorId="7BE23C3C">
                <v:shape id="_x0000_i1030" type="#_x0000_t75" style="width:28.55pt;height:28.55pt" o:ole="">
                  <v:imagedata r:id="rId38" o:title=""/>
                </v:shape>
                <o:OLEObject Type="Embed" ProgID="Visio.Drawing.15" ShapeID="_x0000_i1030" DrawAspect="Content" ObjectID="_1742814690" r:id="rId39"/>
              </w:object>
            </w:r>
          </w:p>
        </w:tc>
        <w:tc>
          <w:tcPr>
            <w:tcW w:w="0" w:type="auto"/>
            <w:vMerge w:val="restart"/>
            <w:vAlign w:val="center"/>
            <w:hideMark/>
          </w:tcPr>
          <w:p w14:paraId="79BE137D" w14:textId="77777777" w:rsidR="007D1006" w:rsidRPr="0089563C" w:rsidRDefault="007D1006" w:rsidP="005A77C4">
            <w:pPr>
              <w:spacing w:after="120"/>
              <w:ind w:firstLine="0"/>
              <w:jc w:val="center"/>
              <w:rPr>
                <w:rFonts w:ascii="Tahoma" w:hAnsi="Tahoma" w:cs="Tahoma"/>
              </w:rPr>
            </w:pPr>
            <w:r w:rsidRPr="0089563C">
              <w:rPr>
                <w:rFonts w:ascii="Tahoma" w:hAnsi="Tahoma" w:cs="Tahoma"/>
              </w:rPr>
              <w:t>Серый</w:t>
            </w:r>
          </w:p>
        </w:tc>
        <w:tc>
          <w:tcPr>
            <w:tcW w:w="0" w:type="auto"/>
            <w:vMerge w:val="restart"/>
            <w:vAlign w:val="center"/>
          </w:tcPr>
          <w:p w14:paraId="0BFEA0D1" w14:textId="77777777" w:rsidR="007D1006" w:rsidRPr="0089563C" w:rsidRDefault="007D1006" w:rsidP="009D7AFC">
            <w:pPr>
              <w:spacing w:after="120"/>
              <w:ind w:firstLine="0"/>
              <w:rPr>
                <w:rFonts w:ascii="Tahoma" w:hAnsi="Tahoma" w:cs="Tahoma"/>
              </w:rPr>
            </w:pPr>
            <w:r>
              <w:rPr>
                <w:rFonts w:ascii="Tahoma" w:hAnsi="Tahoma" w:cs="Tahoma"/>
              </w:rPr>
              <w:t xml:space="preserve">Элемент </w:t>
            </w:r>
            <w:r w:rsidR="009D7AFC">
              <w:rPr>
                <w:rFonts w:ascii="Tahoma" w:hAnsi="Tahoma" w:cs="Tahoma"/>
              </w:rPr>
              <w:t>не контролируется АСУТП, на схеме указан в информационных целях</w:t>
            </w:r>
          </w:p>
        </w:tc>
      </w:tr>
      <w:tr w:rsidR="007D1006" w:rsidRPr="0089563C" w14:paraId="11D5B8C8" w14:textId="77777777" w:rsidTr="007D1006">
        <w:tc>
          <w:tcPr>
            <w:tcW w:w="0" w:type="auto"/>
            <w:vMerge/>
            <w:vAlign w:val="center"/>
            <w:hideMark/>
          </w:tcPr>
          <w:p w14:paraId="4C5C15A3" w14:textId="77777777" w:rsidR="007D1006" w:rsidRPr="0089563C" w:rsidRDefault="007D1006" w:rsidP="005A77C4">
            <w:pPr>
              <w:spacing w:after="120"/>
              <w:ind w:firstLine="0"/>
              <w:jc w:val="center"/>
              <w:rPr>
                <w:rFonts w:ascii="Tahoma" w:hAnsi="Tahoma" w:cs="Tahoma"/>
              </w:rPr>
            </w:pPr>
          </w:p>
        </w:tc>
        <w:tc>
          <w:tcPr>
            <w:tcW w:w="0" w:type="auto"/>
            <w:vAlign w:val="center"/>
            <w:hideMark/>
          </w:tcPr>
          <w:p w14:paraId="03B6F5B2" w14:textId="77777777" w:rsidR="007D1006" w:rsidRPr="0089563C" w:rsidRDefault="007D1006" w:rsidP="005A77C4">
            <w:pPr>
              <w:spacing w:after="120"/>
              <w:ind w:firstLine="0"/>
              <w:jc w:val="center"/>
              <w:rPr>
                <w:rFonts w:ascii="Tahoma" w:hAnsi="Tahoma" w:cs="Tahoma"/>
              </w:rPr>
            </w:pPr>
            <w:r w:rsidRPr="0089563C">
              <w:rPr>
                <w:rFonts w:eastAsiaTheme="minorEastAsia"/>
              </w:rPr>
              <w:object w:dxaOrig="400" w:dyaOrig="400" w14:anchorId="312DC38E">
                <v:shape id="_x0000_i1031" type="#_x0000_t75" style="width:28.55pt;height:28.55pt" o:ole="">
                  <v:imagedata r:id="rId40" o:title=""/>
                </v:shape>
                <o:OLEObject Type="Embed" ProgID="Visio.Drawing.15" ShapeID="_x0000_i1031" DrawAspect="Content" ObjectID="_1742814691" r:id="rId41"/>
              </w:object>
            </w:r>
          </w:p>
        </w:tc>
        <w:tc>
          <w:tcPr>
            <w:tcW w:w="0" w:type="auto"/>
            <w:vMerge/>
            <w:vAlign w:val="center"/>
            <w:hideMark/>
          </w:tcPr>
          <w:p w14:paraId="1CFC5B39" w14:textId="77777777" w:rsidR="007D1006" w:rsidRPr="0089563C" w:rsidRDefault="007D1006" w:rsidP="005A77C4">
            <w:pPr>
              <w:spacing w:after="120"/>
              <w:ind w:firstLine="0"/>
              <w:jc w:val="center"/>
              <w:rPr>
                <w:rFonts w:ascii="Tahoma" w:hAnsi="Tahoma" w:cs="Tahoma"/>
              </w:rPr>
            </w:pPr>
          </w:p>
        </w:tc>
        <w:tc>
          <w:tcPr>
            <w:tcW w:w="0" w:type="auto"/>
            <w:vMerge/>
            <w:vAlign w:val="center"/>
          </w:tcPr>
          <w:p w14:paraId="18445DF8" w14:textId="77777777" w:rsidR="007D1006" w:rsidRPr="0089563C" w:rsidRDefault="007D1006" w:rsidP="005A77C4">
            <w:pPr>
              <w:spacing w:after="120"/>
              <w:ind w:firstLine="0"/>
              <w:rPr>
                <w:rFonts w:ascii="Tahoma" w:hAnsi="Tahoma" w:cs="Tahoma"/>
              </w:rPr>
            </w:pPr>
          </w:p>
        </w:tc>
      </w:tr>
      <w:tr w:rsidR="00066834" w:rsidRPr="0089563C" w14:paraId="48C7E46F" w14:textId="77777777" w:rsidTr="00066834">
        <w:tc>
          <w:tcPr>
            <w:tcW w:w="0" w:type="auto"/>
            <w:vMerge w:val="restart"/>
            <w:vAlign w:val="center"/>
            <w:hideMark/>
          </w:tcPr>
          <w:p w14:paraId="4F1E8149" w14:textId="77777777" w:rsidR="00066834" w:rsidRPr="0089563C" w:rsidRDefault="00066834" w:rsidP="005A77C4">
            <w:pPr>
              <w:spacing w:after="120"/>
              <w:ind w:firstLine="0"/>
              <w:jc w:val="center"/>
              <w:rPr>
                <w:rFonts w:ascii="Tahoma" w:hAnsi="Tahoma" w:cs="Tahoma"/>
              </w:rPr>
            </w:pPr>
            <w:r w:rsidRPr="0089563C">
              <w:rPr>
                <w:rFonts w:ascii="Tahoma" w:hAnsi="Tahoma" w:cs="Tahoma"/>
              </w:rPr>
              <w:t>2</w:t>
            </w:r>
          </w:p>
        </w:tc>
        <w:tc>
          <w:tcPr>
            <w:tcW w:w="0" w:type="auto"/>
            <w:vAlign w:val="center"/>
            <w:hideMark/>
          </w:tcPr>
          <w:p w14:paraId="6052A2F0" w14:textId="77777777" w:rsidR="00066834" w:rsidRPr="0089563C" w:rsidRDefault="00F12E17" w:rsidP="005A77C4">
            <w:pPr>
              <w:spacing w:after="120"/>
              <w:ind w:firstLine="0"/>
              <w:jc w:val="center"/>
              <w:rPr>
                <w:rFonts w:ascii="Tahoma" w:hAnsi="Tahoma" w:cs="Tahoma"/>
              </w:rPr>
            </w:pPr>
            <w:r w:rsidRPr="0089563C">
              <w:rPr>
                <w:rFonts w:eastAsiaTheme="minorEastAsia"/>
              </w:rPr>
              <w:object w:dxaOrig="400" w:dyaOrig="400" w14:anchorId="43B3FEDE">
                <v:shape id="_x0000_i1032" type="#_x0000_t75" style="width:28.55pt;height:28.55pt" o:ole="">
                  <v:imagedata r:id="rId42" o:title=""/>
                </v:shape>
                <o:OLEObject Type="Embed" ProgID="Visio.Drawing.15" ShapeID="_x0000_i1032" DrawAspect="Content" ObjectID="_1742814692" r:id="rId43"/>
              </w:object>
            </w:r>
          </w:p>
        </w:tc>
        <w:tc>
          <w:tcPr>
            <w:tcW w:w="0" w:type="auto"/>
            <w:vMerge w:val="restart"/>
            <w:vAlign w:val="center"/>
            <w:hideMark/>
          </w:tcPr>
          <w:p w14:paraId="5D41ADB9" w14:textId="77777777" w:rsidR="00066834" w:rsidRPr="0089563C" w:rsidRDefault="00066834" w:rsidP="005A77C4">
            <w:pPr>
              <w:spacing w:after="120"/>
              <w:ind w:firstLine="0"/>
              <w:jc w:val="center"/>
              <w:rPr>
                <w:rFonts w:ascii="Tahoma" w:hAnsi="Tahoma" w:cs="Tahoma"/>
              </w:rPr>
            </w:pPr>
            <w:r w:rsidRPr="0089563C">
              <w:rPr>
                <w:rFonts w:ascii="Tahoma" w:hAnsi="Tahoma" w:cs="Tahoma"/>
              </w:rPr>
              <w:t>Зелёный - тёмный</w:t>
            </w:r>
          </w:p>
        </w:tc>
        <w:tc>
          <w:tcPr>
            <w:tcW w:w="0" w:type="auto"/>
            <w:vAlign w:val="center"/>
            <w:hideMark/>
          </w:tcPr>
          <w:p w14:paraId="3BB2788F" w14:textId="77777777" w:rsidR="00066834" w:rsidRPr="0089563C" w:rsidRDefault="00066834" w:rsidP="007D1006">
            <w:pPr>
              <w:spacing w:after="120"/>
              <w:ind w:firstLine="0"/>
              <w:rPr>
                <w:rFonts w:ascii="Tahoma" w:hAnsi="Tahoma" w:cs="Tahoma"/>
              </w:rPr>
            </w:pPr>
            <w:r w:rsidRPr="0089563C">
              <w:rPr>
                <w:rFonts w:ascii="Tahoma" w:hAnsi="Tahoma" w:cs="Tahoma"/>
              </w:rPr>
              <w:t>Пуск/Включен</w:t>
            </w:r>
            <w:r w:rsidR="007D1006">
              <w:rPr>
                <w:rFonts w:ascii="Tahoma" w:hAnsi="Tahoma" w:cs="Tahoma"/>
              </w:rPr>
              <w:t xml:space="preserve"> </w:t>
            </w:r>
          </w:p>
        </w:tc>
      </w:tr>
      <w:tr w:rsidR="00066834" w:rsidRPr="0089563C" w14:paraId="74CEAF35" w14:textId="77777777" w:rsidTr="00066834">
        <w:tc>
          <w:tcPr>
            <w:tcW w:w="0" w:type="auto"/>
            <w:vMerge/>
            <w:vAlign w:val="center"/>
            <w:hideMark/>
          </w:tcPr>
          <w:p w14:paraId="3793520A" w14:textId="77777777" w:rsidR="00066834" w:rsidRPr="0089563C" w:rsidRDefault="00066834" w:rsidP="005A77C4">
            <w:pPr>
              <w:spacing w:after="120"/>
              <w:ind w:firstLine="0"/>
              <w:jc w:val="center"/>
              <w:rPr>
                <w:rFonts w:ascii="Tahoma" w:hAnsi="Tahoma" w:cs="Tahoma"/>
              </w:rPr>
            </w:pPr>
          </w:p>
        </w:tc>
        <w:tc>
          <w:tcPr>
            <w:tcW w:w="0" w:type="auto"/>
            <w:vAlign w:val="center"/>
            <w:hideMark/>
          </w:tcPr>
          <w:p w14:paraId="29BF09B3" w14:textId="77777777" w:rsidR="00066834" w:rsidRPr="0089563C" w:rsidRDefault="00F12E17" w:rsidP="005A77C4">
            <w:pPr>
              <w:spacing w:after="120"/>
              <w:ind w:firstLine="0"/>
              <w:jc w:val="center"/>
              <w:rPr>
                <w:rFonts w:ascii="Tahoma" w:hAnsi="Tahoma" w:cs="Tahoma"/>
              </w:rPr>
            </w:pPr>
            <w:r w:rsidRPr="0089563C">
              <w:rPr>
                <w:rFonts w:eastAsiaTheme="minorEastAsia"/>
              </w:rPr>
              <w:object w:dxaOrig="400" w:dyaOrig="400" w14:anchorId="6B457425">
                <v:shape id="_x0000_i1033" type="#_x0000_t75" style="width:28.55pt;height:28.55pt" o:ole="">
                  <v:imagedata r:id="rId44" o:title=""/>
                </v:shape>
                <o:OLEObject Type="Embed" ProgID="Visio.Drawing.15" ShapeID="_x0000_i1033" DrawAspect="Content" ObjectID="_1742814693" r:id="rId45"/>
              </w:object>
            </w:r>
          </w:p>
        </w:tc>
        <w:tc>
          <w:tcPr>
            <w:tcW w:w="0" w:type="auto"/>
            <w:vMerge/>
            <w:vAlign w:val="center"/>
            <w:hideMark/>
          </w:tcPr>
          <w:p w14:paraId="20E3D71F" w14:textId="77777777" w:rsidR="00066834" w:rsidRPr="0089563C" w:rsidRDefault="00066834" w:rsidP="005A77C4">
            <w:pPr>
              <w:spacing w:after="120"/>
              <w:ind w:firstLine="0"/>
              <w:jc w:val="center"/>
              <w:rPr>
                <w:rFonts w:ascii="Tahoma" w:hAnsi="Tahoma" w:cs="Tahoma"/>
              </w:rPr>
            </w:pPr>
          </w:p>
        </w:tc>
        <w:tc>
          <w:tcPr>
            <w:tcW w:w="0" w:type="auto"/>
            <w:vAlign w:val="center"/>
            <w:hideMark/>
          </w:tcPr>
          <w:p w14:paraId="5FC0717D" w14:textId="77777777" w:rsidR="00066834" w:rsidRPr="0089563C" w:rsidRDefault="00066834" w:rsidP="005A77C4">
            <w:pPr>
              <w:spacing w:after="120"/>
              <w:ind w:firstLine="0"/>
              <w:rPr>
                <w:rFonts w:ascii="Tahoma" w:hAnsi="Tahoma" w:cs="Tahoma"/>
              </w:rPr>
            </w:pPr>
            <w:r w:rsidRPr="0089563C">
              <w:rPr>
                <w:rFonts w:ascii="Tahoma" w:hAnsi="Tahoma" w:cs="Tahoma"/>
              </w:rPr>
              <w:t xml:space="preserve">Открыт </w:t>
            </w:r>
          </w:p>
        </w:tc>
      </w:tr>
      <w:tr w:rsidR="00066834" w:rsidRPr="0089563C" w14:paraId="37BC7104" w14:textId="77777777" w:rsidTr="00066834">
        <w:tc>
          <w:tcPr>
            <w:tcW w:w="0" w:type="auto"/>
            <w:vMerge w:val="restart"/>
            <w:vAlign w:val="center"/>
            <w:hideMark/>
          </w:tcPr>
          <w:p w14:paraId="38248C8D" w14:textId="77777777" w:rsidR="00066834" w:rsidRPr="0089563C" w:rsidRDefault="00066834" w:rsidP="005A77C4">
            <w:pPr>
              <w:spacing w:after="120"/>
              <w:ind w:firstLine="0"/>
              <w:jc w:val="center"/>
              <w:rPr>
                <w:rFonts w:ascii="Tahoma" w:hAnsi="Tahoma" w:cs="Tahoma"/>
              </w:rPr>
            </w:pPr>
            <w:r w:rsidRPr="0089563C">
              <w:rPr>
                <w:rFonts w:ascii="Tahoma" w:hAnsi="Tahoma" w:cs="Tahoma"/>
              </w:rPr>
              <w:t>3</w:t>
            </w:r>
          </w:p>
        </w:tc>
        <w:tc>
          <w:tcPr>
            <w:tcW w:w="0" w:type="auto"/>
            <w:vAlign w:val="center"/>
            <w:hideMark/>
          </w:tcPr>
          <w:p w14:paraId="6D30C048" w14:textId="77777777" w:rsidR="00066834" w:rsidRPr="0089563C" w:rsidRDefault="00F12E17" w:rsidP="005A77C4">
            <w:pPr>
              <w:spacing w:after="120"/>
              <w:ind w:firstLine="0"/>
              <w:jc w:val="center"/>
              <w:rPr>
                <w:rFonts w:ascii="Tahoma" w:hAnsi="Tahoma" w:cs="Tahoma"/>
              </w:rPr>
            </w:pPr>
            <w:r w:rsidRPr="0089563C">
              <w:rPr>
                <w:rFonts w:eastAsiaTheme="minorEastAsia"/>
              </w:rPr>
              <w:object w:dxaOrig="400" w:dyaOrig="400" w14:anchorId="6285A60D">
                <v:shape id="_x0000_i1034" type="#_x0000_t75" style="width:28.55pt;height:28.55pt" o:ole="">
                  <v:imagedata r:id="rId46" o:title=""/>
                </v:shape>
                <o:OLEObject Type="Embed" ProgID="Visio.Drawing.15" ShapeID="_x0000_i1034" DrawAspect="Content" ObjectID="_1742814694" r:id="rId47"/>
              </w:object>
            </w:r>
          </w:p>
        </w:tc>
        <w:tc>
          <w:tcPr>
            <w:tcW w:w="0" w:type="auto"/>
            <w:vMerge w:val="restart"/>
            <w:vAlign w:val="center"/>
            <w:hideMark/>
          </w:tcPr>
          <w:p w14:paraId="024D79CE" w14:textId="77777777" w:rsidR="00066834" w:rsidRPr="0089563C" w:rsidRDefault="00066834" w:rsidP="005A77C4">
            <w:pPr>
              <w:spacing w:after="120"/>
              <w:ind w:firstLine="0"/>
              <w:jc w:val="center"/>
              <w:rPr>
                <w:rFonts w:ascii="Tahoma" w:hAnsi="Tahoma" w:cs="Tahoma"/>
              </w:rPr>
            </w:pPr>
            <w:r w:rsidRPr="0089563C">
              <w:rPr>
                <w:rFonts w:ascii="Tahoma" w:hAnsi="Tahoma" w:cs="Tahoma"/>
              </w:rPr>
              <w:t>Зелёный - светлый</w:t>
            </w:r>
          </w:p>
        </w:tc>
        <w:tc>
          <w:tcPr>
            <w:tcW w:w="0" w:type="auto"/>
            <w:vAlign w:val="center"/>
            <w:hideMark/>
          </w:tcPr>
          <w:p w14:paraId="714679D2" w14:textId="77777777" w:rsidR="00066834" w:rsidRPr="0089563C" w:rsidRDefault="00066834" w:rsidP="005A77C4">
            <w:pPr>
              <w:spacing w:after="120"/>
              <w:ind w:firstLine="0"/>
              <w:rPr>
                <w:rFonts w:ascii="Tahoma" w:hAnsi="Tahoma" w:cs="Tahoma"/>
              </w:rPr>
            </w:pPr>
            <w:r w:rsidRPr="0089563C">
              <w:rPr>
                <w:rFonts w:ascii="Tahoma" w:hAnsi="Tahoma" w:cs="Tahoma"/>
              </w:rPr>
              <w:t>Промежуточное состояние</w:t>
            </w:r>
          </w:p>
        </w:tc>
      </w:tr>
      <w:tr w:rsidR="00066834" w:rsidRPr="0089563C" w14:paraId="052340E9" w14:textId="77777777" w:rsidTr="00066834">
        <w:tc>
          <w:tcPr>
            <w:tcW w:w="0" w:type="auto"/>
            <w:vMerge/>
            <w:vAlign w:val="center"/>
            <w:hideMark/>
          </w:tcPr>
          <w:p w14:paraId="53487D72" w14:textId="77777777" w:rsidR="00066834" w:rsidRPr="0089563C" w:rsidRDefault="00066834" w:rsidP="005A77C4">
            <w:pPr>
              <w:spacing w:after="120"/>
              <w:ind w:firstLine="0"/>
              <w:jc w:val="center"/>
              <w:rPr>
                <w:rFonts w:ascii="Tahoma" w:hAnsi="Tahoma" w:cs="Tahoma"/>
              </w:rPr>
            </w:pPr>
          </w:p>
        </w:tc>
        <w:tc>
          <w:tcPr>
            <w:tcW w:w="0" w:type="auto"/>
            <w:vAlign w:val="center"/>
            <w:hideMark/>
          </w:tcPr>
          <w:p w14:paraId="1F0153D6" w14:textId="77777777" w:rsidR="00066834" w:rsidRPr="0089563C" w:rsidRDefault="00F12E17" w:rsidP="005A77C4">
            <w:pPr>
              <w:spacing w:after="120"/>
              <w:ind w:firstLine="0"/>
              <w:jc w:val="center"/>
              <w:rPr>
                <w:rFonts w:ascii="Tahoma" w:hAnsi="Tahoma" w:cs="Tahoma"/>
              </w:rPr>
            </w:pPr>
            <w:r w:rsidRPr="0089563C">
              <w:rPr>
                <w:rFonts w:eastAsiaTheme="minorEastAsia"/>
              </w:rPr>
              <w:object w:dxaOrig="400" w:dyaOrig="400" w14:anchorId="3C402F3E">
                <v:shape id="_x0000_i1035" type="#_x0000_t75" style="width:28.55pt;height:28.55pt" o:ole="">
                  <v:imagedata r:id="rId48" o:title=""/>
                </v:shape>
                <o:OLEObject Type="Embed" ProgID="Visio.Drawing.15" ShapeID="_x0000_i1035" DrawAspect="Content" ObjectID="_1742814695" r:id="rId49"/>
              </w:object>
            </w:r>
          </w:p>
        </w:tc>
        <w:tc>
          <w:tcPr>
            <w:tcW w:w="0" w:type="auto"/>
            <w:vMerge/>
            <w:vAlign w:val="center"/>
            <w:hideMark/>
          </w:tcPr>
          <w:p w14:paraId="10F9EEEB" w14:textId="77777777" w:rsidR="00066834" w:rsidRPr="0089563C" w:rsidRDefault="00066834" w:rsidP="005A77C4">
            <w:pPr>
              <w:spacing w:after="120"/>
              <w:ind w:firstLine="0"/>
              <w:jc w:val="center"/>
              <w:rPr>
                <w:rFonts w:ascii="Tahoma" w:hAnsi="Tahoma" w:cs="Tahoma"/>
              </w:rPr>
            </w:pPr>
          </w:p>
        </w:tc>
        <w:tc>
          <w:tcPr>
            <w:tcW w:w="0" w:type="auto"/>
            <w:vAlign w:val="center"/>
            <w:hideMark/>
          </w:tcPr>
          <w:p w14:paraId="5F4F6D5C" w14:textId="77777777" w:rsidR="00066834" w:rsidRPr="0089563C" w:rsidRDefault="00066834" w:rsidP="005A77C4">
            <w:pPr>
              <w:spacing w:after="120"/>
              <w:ind w:firstLine="0"/>
              <w:rPr>
                <w:rFonts w:ascii="Tahoma" w:hAnsi="Tahoma" w:cs="Tahoma"/>
              </w:rPr>
            </w:pPr>
            <w:r w:rsidRPr="0089563C">
              <w:rPr>
                <w:rFonts w:ascii="Tahoma" w:hAnsi="Tahoma" w:cs="Tahoma"/>
              </w:rPr>
              <w:t>Промежуточное положение</w:t>
            </w:r>
          </w:p>
        </w:tc>
      </w:tr>
      <w:tr w:rsidR="007D1006" w:rsidRPr="0089563C" w14:paraId="008A273C" w14:textId="77777777" w:rsidTr="00066834">
        <w:tc>
          <w:tcPr>
            <w:tcW w:w="0" w:type="auto"/>
            <w:vMerge w:val="restart"/>
            <w:vAlign w:val="center"/>
            <w:hideMark/>
          </w:tcPr>
          <w:p w14:paraId="347DDFFF" w14:textId="77777777" w:rsidR="007D1006" w:rsidRPr="0089563C" w:rsidRDefault="007D1006" w:rsidP="007D1006">
            <w:pPr>
              <w:spacing w:after="120"/>
              <w:ind w:firstLine="0"/>
              <w:jc w:val="center"/>
              <w:rPr>
                <w:rFonts w:ascii="Tahoma" w:hAnsi="Tahoma" w:cs="Tahoma"/>
              </w:rPr>
            </w:pPr>
            <w:r>
              <w:rPr>
                <w:rFonts w:ascii="Tahoma" w:hAnsi="Tahoma" w:cs="Tahoma"/>
              </w:rPr>
              <w:t>4</w:t>
            </w:r>
          </w:p>
        </w:tc>
        <w:tc>
          <w:tcPr>
            <w:tcW w:w="0" w:type="auto"/>
            <w:vAlign w:val="center"/>
            <w:hideMark/>
          </w:tcPr>
          <w:p w14:paraId="5C06F9B3" w14:textId="77777777" w:rsidR="007D1006" w:rsidRPr="0089563C" w:rsidRDefault="007D1006" w:rsidP="007D1006">
            <w:pPr>
              <w:spacing w:after="120"/>
              <w:ind w:firstLine="0"/>
              <w:jc w:val="center"/>
              <w:rPr>
                <w:rFonts w:ascii="Tahoma" w:hAnsi="Tahoma" w:cs="Tahoma"/>
              </w:rPr>
            </w:pPr>
            <w:r w:rsidRPr="0089563C">
              <w:rPr>
                <w:rFonts w:eastAsiaTheme="minorEastAsia"/>
              </w:rPr>
              <w:object w:dxaOrig="400" w:dyaOrig="400" w14:anchorId="0561344B">
                <v:shape id="_x0000_i1036" type="#_x0000_t75" style="width:28.55pt;height:28.55pt" o:ole="">
                  <v:imagedata r:id="rId50" o:title=""/>
                </v:shape>
                <o:OLEObject Type="Embed" ProgID="Visio.Drawing.15" ShapeID="_x0000_i1036" DrawAspect="Content" ObjectID="_1742814696" r:id="rId51"/>
              </w:object>
            </w:r>
          </w:p>
        </w:tc>
        <w:tc>
          <w:tcPr>
            <w:tcW w:w="0" w:type="auto"/>
            <w:vMerge w:val="restart"/>
            <w:vAlign w:val="center"/>
            <w:hideMark/>
          </w:tcPr>
          <w:p w14:paraId="12A62D7C" w14:textId="77777777" w:rsidR="007D1006" w:rsidRPr="00A2610E" w:rsidRDefault="007D1006" w:rsidP="007D1006">
            <w:pPr>
              <w:spacing w:after="120"/>
              <w:ind w:firstLine="0"/>
              <w:jc w:val="center"/>
              <w:rPr>
                <w:rFonts w:ascii="Tahoma" w:hAnsi="Tahoma" w:cs="Tahoma"/>
              </w:rPr>
            </w:pPr>
            <w:r>
              <w:rPr>
                <w:rFonts w:ascii="Tahoma" w:hAnsi="Tahoma" w:cs="Tahoma"/>
              </w:rPr>
              <w:t>Тёмно-серый</w:t>
            </w:r>
          </w:p>
        </w:tc>
        <w:tc>
          <w:tcPr>
            <w:tcW w:w="0" w:type="auto"/>
            <w:vAlign w:val="center"/>
            <w:hideMark/>
          </w:tcPr>
          <w:p w14:paraId="0C2B9F47" w14:textId="77777777" w:rsidR="007D1006" w:rsidRPr="0089563C" w:rsidRDefault="007D1006" w:rsidP="007D1006">
            <w:pPr>
              <w:spacing w:after="120"/>
              <w:ind w:firstLine="0"/>
              <w:rPr>
                <w:rFonts w:ascii="Tahoma" w:hAnsi="Tahoma" w:cs="Tahoma"/>
              </w:rPr>
            </w:pPr>
            <w:r w:rsidRPr="0089563C">
              <w:rPr>
                <w:rFonts w:ascii="Tahoma" w:hAnsi="Tahoma" w:cs="Tahoma"/>
              </w:rPr>
              <w:t xml:space="preserve">Стоп/Отключен </w:t>
            </w:r>
          </w:p>
        </w:tc>
      </w:tr>
      <w:tr w:rsidR="007D1006" w:rsidRPr="0089563C" w14:paraId="7D9772F7" w14:textId="77777777" w:rsidTr="00066834">
        <w:tc>
          <w:tcPr>
            <w:tcW w:w="0" w:type="auto"/>
            <w:vMerge/>
            <w:vAlign w:val="center"/>
            <w:hideMark/>
          </w:tcPr>
          <w:p w14:paraId="4F0FE45D" w14:textId="77777777" w:rsidR="007D1006" w:rsidRPr="0089563C" w:rsidRDefault="007D1006" w:rsidP="007D1006">
            <w:pPr>
              <w:spacing w:after="120"/>
              <w:ind w:firstLine="0"/>
              <w:jc w:val="center"/>
              <w:rPr>
                <w:rFonts w:ascii="Tahoma" w:hAnsi="Tahoma" w:cs="Tahoma"/>
              </w:rPr>
            </w:pPr>
          </w:p>
        </w:tc>
        <w:tc>
          <w:tcPr>
            <w:tcW w:w="0" w:type="auto"/>
            <w:vAlign w:val="center"/>
            <w:hideMark/>
          </w:tcPr>
          <w:p w14:paraId="2FB8AD23" w14:textId="77777777" w:rsidR="007D1006" w:rsidRPr="0089563C" w:rsidRDefault="007D1006" w:rsidP="007D1006">
            <w:pPr>
              <w:spacing w:after="120"/>
              <w:ind w:firstLine="0"/>
              <w:jc w:val="center"/>
              <w:rPr>
                <w:rFonts w:ascii="Tahoma" w:hAnsi="Tahoma" w:cs="Tahoma"/>
              </w:rPr>
            </w:pPr>
            <w:r w:rsidRPr="0089563C">
              <w:rPr>
                <w:rFonts w:eastAsiaTheme="minorEastAsia"/>
              </w:rPr>
              <w:object w:dxaOrig="400" w:dyaOrig="400" w14:anchorId="7D1FE1C2">
                <v:shape id="_x0000_i1037" type="#_x0000_t75" style="width:28.55pt;height:28.55pt" o:ole="">
                  <v:imagedata r:id="rId52" o:title=""/>
                </v:shape>
                <o:OLEObject Type="Embed" ProgID="Visio.Drawing.15" ShapeID="_x0000_i1037" DrawAspect="Content" ObjectID="_1742814697" r:id="rId53"/>
              </w:object>
            </w:r>
          </w:p>
        </w:tc>
        <w:tc>
          <w:tcPr>
            <w:tcW w:w="0" w:type="auto"/>
            <w:vMerge/>
            <w:vAlign w:val="center"/>
            <w:hideMark/>
          </w:tcPr>
          <w:p w14:paraId="5AD6E57D" w14:textId="77777777" w:rsidR="007D1006" w:rsidRPr="0089563C" w:rsidRDefault="007D1006" w:rsidP="007D1006">
            <w:pPr>
              <w:spacing w:after="120"/>
              <w:ind w:firstLine="0"/>
              <w:jc w:val="center"/>
              <w:rPr>
                <w:rFonts w:ascii="Tahoma" w:hAnsi="Tahoma" w:cs="Tahoma"/>
              </w:rPr>
            </w:pPr>
          </w:p>
        </w:tc>
        <w:tc>
          <w:tcPr>
            <w:tcW w:w="0" w:type="auto"/>
            <w:vAlign w:val="center"/>
            <w:hideMark/>
          </w:tcPr>
          <w:p w14:paraId="012EDB15" w14:textId="77777777" w:rsidR="007D1006" w:rsidRPr="0089563C" w:rsidRDefault="007D1006" w:rsidP="007D1006">
            <w:pPr>
              <w:spacing w:after="120"/>
              <w:ind w:firstLine="0"/>
              <w:rPr>
                <w:rFonts w:ascii="Tahoma" w:hAnsi="Tahoma" w:cs="Tahoma"/>
              </w:rPr>
            </w:pPr>
            <w:r w:rsidRPr="0089563C">
              <w:rPr>
                <w:rFonts w:ascii="Tahoma" w:hAnsi="Tahoma" w:cs="Tahoma"/>
              </w:rPr>
              <w:t>Закрыт</w:t>
            </w:r>
          </w:p>
        </w:tc>
      </w:tr>
      <w:tr w:rsidR="007D1006" w:rsidRPr="0089563C" w14:paraId="485C5F79" w14:textId="77777777" w:rsidTr="00066834">
        <w:tc>
          <w:tcPr>
            <w:tcW w:w="0" w:type="auto"/>
            <w:vMerge w:val="restart"/>
            <w:vAlign w:val="center"/>
            <w:hideMark/>
          </w:tcPr>
          <w:p w14:paraId="362272BB" w14:textId="77777777" w:rsidR="007D1006" w:rsidRPr="0089563C" w:rsidRDefault="007D1006" w:rsidP="007D1006">
            <w:pPr>
              <w:spacing w:after="120"/>
              <w:ind w:firstLine="0"/>
              <w:jc w:val="center"/>
              <w:rPr>
                <w:rFonts w:ascii="Tahoma" w:hAnsi="Tahoma" w:cs="Tahoma"/>
              </w:rPr>
            </w:pPr>
            <w:r w:rsidRPr="0089563C">
              <w:rPr>
                <w:rFonts w:ascii="Tahoma" w:hAnsi="Tahoma" w:cs="Tahoma"/>
              </w:rPr>
              <w:t>5</w:t>
            </w:r>
          </w:p>
        </w:tc>
        <w:tc>
          <w:tcPr>
            <w:tcW w:w="0" w:type="auto"/>
            <w:vAlign w:val="center"/>
            <w:hideMark/>
          </w:tcPr>
          <w:p w14:paraId="62983ED5" w14:textId="77777777" w:rsidR="007D1006" w:rsidRPr="0089563C" w:rsidRDefault="009D7AFC" w:rsidP="007D1006">
            <w:pPr>
              <w:spacing w:after="120"/>
              <w:ind w:firstLine="0"/>
              <w:jc w:val="center"/>
              <w:rPr>
                <w:rFonts w:ascii="Tahoma" w:hAnsi="Tahoma" w:cs="Tahoma"/>
              </w:rPr>
            </w:pPr>
            <w:r w:rsidRPr="0089563C">
              <w:rPr>
                <w:rFonts w:eastAsiaTheme="minorEastAsia"/>
              </w:rPr>
              <w:object w:dxaOrig="490" w:dyaOrig="480" w14:anchorId="4B24B860">
                <v:shape id="_x0000_i1038" type="#_x0000_t75" style="width:36pt;height:36pt" o:ole="">
                  <v:imagedata r:id="rId54" o:title=""/>
                </v:shape>
                <o:OLEObject Type="Embed" ProgID="Visio.Drawing.15" ShapeID="_x0000_i1038" DrawAspect="Content" ObjectID="_1742814698" r:id="rId55"/>
              </w:object>
            </w:r>
          </w:p>
        </w:tc>
        <w:tc>
          <w:tcPr>
            <w:tcW w:w="0" w:type="auto"/>
            <w:vMerge w:val="restart"/>
            <w:vAlign w:val="center"/>
            <w:hideMark/>
          </w:tcPr>
          <w:p w14:paraId="05AF557D" w14:textId="77777777" w:rsidR="007D1006" w:rsidRPr="0089563C" w:rsidRDefault="007D1006" w:rsidP="007D1006">
            <w:pPr>
              <w:spacing w:after="120"/>
              <w:ind w:firstLine="0"/>
              <w:jc w:val="center"/>
              <w:rPr>
                <w:rFonts w:ascii="Tahoma" w:hAnsi="Tahoma" w:cs="Tahoma"/>
              </w:rPr>
            </w:pPr>
            <w:r w:rsidRPr="0089563C">
              <w:rPr>
                <w:rFonts w:ascii="Tahoma" w:hAnsi="Tahoma" w:cs="Tahoma"/>
              </w:rPr>
              <w:t>Красная рамка вокруг объекта</w:t>
            </w:r>
          </w:p>
        </w:tc>
        <w:tc>
          <w:tcPr>
            <w:tcW w:w="0" w:type="auto"/>
            <w:vMerge w:val="restart"/>
            <w:vAlign w:val="center"/>
            <w:hideMark/>
          </w:tcPr>
          <w:p w14:paraId="326F434D" w14:textId="77777777" w:rsidR="007D1006" w:rsidRDefault="007D1006" w:rsidP="007D1006">
            <w:pPr>
              <w:spacing w:after="120"/>
              <w:ind w:firstLine="0"/>
              <w:rPr>
                <w:rFonts w:ascii="Tahoma" w:hAnsi="Tahoma" w:cs="Tahoma"/>
              </w:rPr>
            </w:pPr>
            <w:r w:rsidRPr="0089563C">
              <w:rPr>
                <w:rFonts w:ascii="Tahoma" w:hAnsi="Tahoma" w:cs="Tahoma"/>
              </w:rPr>
              <w:t>Наличие неисправности</w:t>
            </w:r>
            <w:r>
              <w:rPr>
                <w:rFonts w:ascii="Tahoma" w:hAnsi="Tahoma" w:cs="Tahoma"/>
              </w:rPr>
              <w:t>,</w:t>
            </w:r>
          </w:p>
          <w:p w14:paraId="71759EDC" w14:textId="77777777" w:rsidR="007D1006" w:rsidRPr="0089563C" w:rsidRDefault="007D1006" w:rsidP="007D1006">
            <w:pPr>
              <w:spacing w:after="120"/>
              <w:ind w:firstLine="0"/>
              <w:rPr>
                <w:rFonts w:ascii="Tahoma" w:hAnsi="Tahoma" w:cs="Tahoma"/>
              </w:rPr>
            </w:pPr>
            <w:r w:rsidRPr="0089563C">
              <w:rPr>
                <w:rFonts w:ascii="Tahoma" w:hAnsi="Tahoma" w:cs="Tahoma"/>
              </w:rPr>
              <w:t>Аварийное состояние, нет готовности</w:t>
            </w:r>
          </w:p>
        </w:tc>
      </w:tr>
      <w:tr w:rsidR="007D1006" w:rsidRPr="0089563C" w14:paraId="6793042F" w14:textId="77777777" w:rsidTr="00066834">
        <w:tc>
          <w:tcPr>
            <w:tcW w:w="0" w:type="auto"/>
            <w:vMerge/>
            <w:vAlign w:val="center"/>
            <w:hideMark/>
          </w:tcPr>
          <w:p w14:paraId="1AC7810C" w14:textId="77777777" w:rsidR="007D1006" w:rsidRPr="0089563C" w:rsidRDefault="007D1006" w:rsidP="007D1006">
            <w:pPr>
              <w:spacing w:after="120"/>
              <w:ind w:firstLine="0"/>
              <w:jc w:val="center"/>
              <w:rPr>
                <w:rFonts w:ascii="Tahoma" w:hAnsi="Tahoma" w:cs="Tahoma"/>
              </w:rPr>
            </w:pPr>
          </w:p>
        </w:tc>
        <w:tc>
          <w:tcPr>
            <w:tcW w:w="0" w:type="auto"/>
            <w:vAlign w:val="center"/>
            <w:hideMark/>
          </w:tcPr>
          <w:p w14:paraId="72AE65E6" w14:textId="77777777" w:rsidR="007D1006" w:rsidRPr="0089563C" w:rsidRDefault="009D7AFC" w:rsidP="007D1006">
            <w:pPr>
              <w:spacing w:after="120"/>
              <w:ind w:firstLine="0"/>
              <w:jc w:val="center"/>
              <w:rPr>
                <w:rFonts w:ascii="Tahoma" w:hAnsi="Tahoma" w:cs="Tahoma"/>
              </w:rPr>
            </w:pPr>
            <w:r w:rsidRPr="0089563C">
              <w:rPr>
                <w:rFonts w:eastAsiaTheme="minorEastAsia"/>
              </w:rPr>
              <w:object w:dxaOrig="490" w:dyaOrig="480" w14:anchorId="5AC2201A">
                <v:shape id="_x0000_i1039" type="#_x0000_t75" style="width:36pt;height:36pt" o:ole="">
                  <v:imagedata r:id="rId56" o:title=""/>
                </v:shape>
                <o:OLEObject Type="Embed" ProgID="Visio.Drawing.15" ShapeID="_x0000_i1039" DrawAspect="Content" ObjectID="_1742814699" r:id="rId57"/>
              </w:object>
            </w:r>
          </w:p>
        </w:tc>
        <w:tc>
          <w:tcPr>
            <w:tcW w:w="0" w:type="auto"/>
            <w:vMerge/>
            <w:vAlign w:val="center"/>
            <w:hideMark/>
          </w:tcPr>
          <w:p w14:paraId="27881FC4" w14:textId="77777777" w:rsidR="007D1006" w:rsidRPr="0089563C" w:rsidRDefault="007D1006" w:rsidP="007D1006">
            <w:pPr>
              <w:spacing w:after="120"/>
              <w:ind w:firstLine="0"/>
              <w:jc w:val="center"/>
              <w:rPr>
                <w:rFonts w:ascii="Tahoma" w:hAnsi="Tahoma" w:cs="Tahoma"/>
              </w:rPr>
            </w:pPr>
          </w:p>
        </w:tc>
        <w:tc>
          <w:tcPr>
            <w:tcW w:w="0" w:type="auto"/>
            <w:vMerge/>
            <w:vAlign w:val="center"/>
            <w:hideMark/>
          </w:tcPr>
          <w:p w14:paraId="2C377BBE" w14:textId="77777777" w:rsidR="007D1006" w:rsidRPr="0089563C" w:rsidRDefault="007D1006" w:rsidP="007D1006">
            <w:pPr>
              <w:spacing w:after="120"/>
              <w:ind w:firstLine="0"/>
              <w:rPr>
                <w:rFonts w:ascii="Tahoma" w:hAnsi="Tahoma" w:cs="Tahoma"/>
              </w:rPr>
            </w:pPr>
          </w:p>
        </w:tc>
      </w:tr>
      <w:tr w:rsidR="007D1006" w:rsidRPr="0089563C" w14:paraId="5B6B14B4" w14:textId="77777777" w:rsidTr="00066834">
        <w:tc>
          <w:tcPr>
            <w:tcW w:w="0" w:type="auto"/>
            <w:vMerge w:val="restart"/>
            <w:vAlign w:val="center"/>
            <w:hideMark/>
          </w:tcPr>
          <w:p w14:paraId="0E1468F4" w14:textId="77777777" w:rsidR="007D1006" w:rsidRPr="0089563C" w:rsidRDefault="007D1006" w:rsidP="007D1006">
            <w:pPr>
              <w:spacing w:after="120"/>
              <w:ind w:firstLine="0"/>
              <w:jc w:val="center"/>
              <w:rPr>
                <w:rFonts w:ascii="Tahoma" w:hAnsi="Tahoma" w:cs="Tahoma"/>
              </w:rPr>
            </w:pPr>
            <w:r w:rsidRPr="0089563C">
              <w:rPr>
                <w:rFonts w:ascii="Tahoma" w:hAnsi="Tahoma" w:cs="Tahoma"/>
              </w:rPr>
              <w:t>6</w:t>
            </w:r>
          </w:p>
        </w:tc>
        <w:tc>
          <w:tcPr>
            <w:tcW w:w="0" w:type="auto"/>
            <w:vAlign w:val="center"/>
            <w:hideMark/>
          </w:tcPr>
          <w:p w14:paraId="400AFF01" w14:textId="77777777" w:rsidR="007D1006" w:rsidRPr="0089563C" w:rsidRDefault="007D1006" w:rsidP="007D1006">
            <w:pPr>
              <w:spacing w:after="120"/>
              <w:ind w:firstLine="0"/>
              <w:jc w:val="center"/>
              <w:rPr>
                <w:rFonts w:ascii="Tahoma" w:hAnsi="Tahoma" w:cs="Tahoma"/>
              </w:rPr>
            </w:pPr>
            <w:r w:rsidRPr="0089563C">
              <w:rPr>
                <w:rFonts w:eastAsiaTheme="minorEastAsia"/>
              </w:rPr>
              <w:object w:dxaOrig="400" w:dyaOrig="400" w14:anchorId="64566E7E">
                <v:shape id="_x0000_i1040" type="#_x0000_t75" style="width:28.55pt;height:28.55pt" o:ole="">
                  <v:imagedata r:id="rId58" o:title=""/>
                </v:shape>
                <o:OLEObject Type="Embed" ProgID="Visio.Drawing.15" ShapeID="_x0000_i1040" DrawAspect="Content" ObjectID="_1742814700" r:id="rId59"/>
              </w:object>
            </w:r>
          </w:p>
        </w:tc>
        <w:tc>
          <w:tcPr>
            <w:tcW w:w="0" w:type="auto"/>
            <w:vMerge w:val="restart"/>
            <w:vAlign w:val="center"/>
            <w:hideMark/>
          </w:tcPr>
          <w:p w14:paraId="00E5A335" w14:textId="77777777" w:rsidR="007D1006" w:rsidRPr="0089563C" w:rsidRDefault="007D1006" w:rsidP="007D1006">
            <w:pPr>
              <w:spacing w:after="120"/>
              <w:ind w:firstLine="0"/>
              <w:jc w:val="center"/>
              <w:rPr>
                <w:rFonts w:ascii="Tahoma" w:hAnsi="Tahoma" w:cs="Tahoma"/>
              </w:rPr>
            </w:pPr>
            <w:r w:rsidRPr="0089563C">
              <w:rPr>
                <w:rFonts w:ascii="Tahoma" w:hAnsi="Tahoma" w:cs="Tahoma"/>
              </w:rPr>
              <w:t>Белый</w:t>
            </w:r>
          </w:p>
        </w:tc>
        <w:tc>
          <w:tcPr>
            <w:tcW w:w="0" w:type="auto"/>
            <w:vMerge w:val="restart"/>
            <w:vAlign w:val="center"/>
            <w:hideMark/>
          </w:tcPr>
          <w:p w14:paraId="04B2D391" w14:textId="77777777" w:rsidR="007D1006" w:rsidRPr="0089563C" w:rsidRDefault="007D1006" w:rsidP="007D1006">
            <w:pPr>
              <w:spacing w:after="120"/>
              <w:ind w:firstLine="0"/>
              <w:rPr>
                <w:rFonts w:ascii="Tahoma" w:hAnsi="Tahoma" w:cs="Tahoma"/>
              </w:rPr>
            </w:pPr>
            <w:r w:rsidRPr="0089563C">
              <w:rPr>
                <w:rFonts w:ascii="Tahoma" w:hAnsi="Tahoma" w:cs="Tahoma"/>
              </w:rPr>
              <w:t>Недостоверное состояние</w:t>
            </w:r>
          </w:p>
        </w:tc>
      </w:tr>
      <w:tr w:rsidR="007D1006" w:rsidRPr="0089563C" w14:paraId="0A328B6B" w14:textId="77777777" w:rsidTr="00066834">
        <w:tc>
          <w:tcPr>
            <w:tcW w:w="0" w:type="auto"/>
            <w:vMerge/>
            <w:vAlign w:val="center"/>
            <w:hideMark/>
          </w:tcPr>
          <w:p w14:paraId="3606171D" w14:textId="77777777" w:rsidR="007D1006" w:rsidRPr="0089563C" w:rsidRDefault="007D1006" w:rsidP="007D1006">
            <w:pPr>
              <w:spacing w:after="120"/>
              <w:rPr>
                <w:rFonts w:ascii="Tahoma" w:hAnsi="Tahoma" w:cs="Tahoma"/>
              </w:rPr>
            </w:pPr>
          </w:p>
        </w:tc>
        <w:tc>
          <w:tcPr>
            <w:tcW w:w="0" w:type="auto"/>
            <w:vAlign w:val="center"/>
            <w:hideMark/>
          </w:tcPr>
          <w:p w14:paraId="22B18655" w14:textId="77777777" w:rsidR="007D1006" w:rsidRPr="0089563C" w:rsidRDefault="007D1006" w:rsidP="007D1006">
            <w:pPr>
              <w:spacing w:after="120"/>
              <w:ind w:firstLine="0"/>
              <w:jc w:val="center"/>
              <w:rPr>
                <w:rFonts w:ascii="Tahoma" w:hAnsi="Tahoma" w:cs="Tahoma"/>
              </w:rPr>
            </w:pPr>
            <w:r w:rsidRPr="0089563C">
              <w:rPr>
                <w:rFonts w:eastAsiaTheme="minorEastAsia"/>
              </w:rPr>
              <w:object w:dxaOrig="400" w:dyaOrig="400" w14:anchorId="62D9CAF0">
                <v:shape id="_x0000_i1041" type="#_x0000_t75" style="width:28.55pt;height:28.55pt" o:ole="">
                  <v:imagedata r:id="rId60" o:title=""/>
                </v:shape>
                <o:OLEObject Type="Embed" ProgID="Visio.Drawing.15" ShapeID="_x0000_i1041" DrawAspect="Content" ObjectID="_1742814701" r:id="rId61"/>
              </w:object>
            </w:r>
          </w:p>
        </w:tc>
        <w:tc>
          <w:tcPr>
            <w:tcW w:w="0" w:type="auto"/>
            <w:vMerge/>
            <w:vAlign w:val="center"/>
            <w:hideMark/>
          </w:tcPr>
          <w:p w14:paraId="0F7B39B5" w14:textId="77777777" w:rsidR="007D1006" w:rsidRPr="0089563C" w:rsidRDefault="007D1006" w:rsidP="007D1006">
            <w:pPr>
              <w:spacing w:after="120"/>
              <w:rPr>
                <w:rFonts w:ascii="Tahoma" w:hAnsi="Tahoma" w:cs="Tahoma"/>
              </w:rPr>
            </w:pPr>
          </w:p>
        </w:tc>
        <w:tc>
          <w:tcPr>
            <w:tcW w:w="0" w:type="auto"/>
            <w:vMerge/>
            <w:vAlign w:val="center"/>
            <w:hideMark/>
          </w:tcPr>
          <w:p w14:paraId="05618B88" w14:textId="77777777" w:rsidR="007D1006" w:rsidRPr="0089563C" w:rsidRDefault="007D1006" w:rsidP="007D1006">
            <w:pPr>
              <w:spacing w:after="120"/>
              <w:rPr>
                <w:rFonts w:ascii="Tahoma" w:hAnsi="Tahoma" w:cs="Tahoma"/>
              </w:rPr>
            </w:pPr>
          </w:p>
        </w:tc>
      </w:tr>
    </w:tbl>
    <w:p w14:paraId="501B4563" w14:textId="77777777" w:rsidR="00066834" w:rsidRPr="0089563C" w:rsidRDefault="00066834" w:rsidP="00C71CE9">
      <w:pPr>
        <w:spacing w:after="120"/>
        <w:rPr>
          <w:rFonts w:ascii="Tahoma" w:eastAsiaTheme="minorEastAsia" w:hAnsi="Tahoma" w:cs="Tahoma"/>
        </w:rPr>
      </w:pPr>
      <w:r w:rsidRPr="0089563C">
        <w:rPr>
          <w:rFonts w:ascii="Tahoma" w:eastAsiaTheme="minorEastAsia" w:hAnsi="Tahoma" w:cs="Tahoma"/>
        </w:rPr>
        <w:t>Отображение режимов управления агрегатами и исполнительными мех</w:t>
      </w:r>
      <w:r w:rsidR="0043076A">
        <w:rPr>
          <w:rFonts w:ascii="Tahoma" w:eastAsiaTheme="minorEastAsia" w:hAnsi="Tahoma" w:cs="Tahoma"/>
        </w:rPr>
        <w:t xml:space="preserve">анизмами приведено в Таблице </w:t>
      </w:r>
      <w:r w:rsidR="00F5778D">
        <w:rPr>
          <w:rFonts w:ascii="Tahoma" w:eastAsiaTheme="minorEastAsia" w:hAnsi="Tahoma" w:cs="Tahoma"/>
        </w:rPr>
        <w:t>9</w:t>
      </w:r>
      <w:r w:rsidRPr="0089563C">
        <w:rPr>
          <w:rFonts w:ascii="Tahoma" w:eastAsiaTheme="minorEastAsia" w:hAnsi="Tahoma" w:cs="Tahoma"/>
        </w:rPr>
        <w:t>:</w:t>
      </w:r>
    </w:p>
    <w:p w14:paraId="4141C5AD" w14:textId="77777777" w:rsidR="00066834" w:rsidRPr="0089563C" w:rsidRDefault="0043076A" w:rsidP="00172567">
      <w:pPr>
        <w:spacing w:after="120"/>
        <w:ind w:firstLine="0"/>
        <w:rPr>
          <w:rFonts w:ascii="Tahoma" w:eastAsiaTheme="minorEastAsia" w:hAnsi="Tahoma" w:cs="Tahoma"/>
        </w:rPr>
      </w:pPr>
      <w:r>
        <w:rPr>
          <w:rFonts w:ascii="Tahoma" w:eastAsiaTheme="minorEastAsia" w:hAnsi="Tahoma" w:cs="Tahoma"/>
        </w:rPr>
        <w:t xml:space="preserve">Таблица </w:t>
      </w:r>
      <w:r w:rsidR="00F5778D">
        <w:rPr>
          <w:rFonts w:ascii="Tahoma" w:eastAsiaTheme="minorEastAsia" w:hAnsi="Tahoma" w:cs="Tahoma"/>
        </w:rPr>
        <w:t>9</w:t>
      </w:r>
      <w:r w:rsidR="00065508">
        <w:rPr>
          <w:rFonts w:ascii="Tahoma" w:eastAsiaTheme="minorEastAsia" w:hAnsi="Tahoma" w:cs="Tahoma"/>
        </w:rPr>
        <w:t>.</w:t>
      </w:r>
      <w:r>
        <w:rPr>
          <w:rFonts w:ascii="Tahoma" w:eastAsiaTheme="minorEastAsia" w:hAnsi="Tahoma" w:cs="Tahoma"/>
        </w:rPr>
        <w:t xml:space="preserve"> </w:t>
      </w:r>
      <w:r w:rsidRPr="0089563C">
        <w:rPr>
          <w:rFonts w:ascii="Tahoma" w:eastAsiaTheme="minorEastAsia" w:hAnsi="Tahoma" w:cs="Tahoma"/>
        </w:rPr>
        <w:t>Отображение режимов управления агрегатами и исполнительными мех</w:t>
      </w:r>
      <w:r>
        <w:rPr>
          <w:rFonts w:ascii="Tahoma" w:eastAsiaTheme="minorEastAsia" w:hAnsi="Tahoma" w:cs="Tahoma"/>
        </w:rPr>
        <w:t>анизмами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10"/>
        <w:gridCol w:w="1830"/>
        <w:gridCol w:w="2637"/>
        <w:gridCol w:w="4184"/>
      </w:tblGrid>
      <w:tr w:rsidR="00066834" w:rsidRPr="0089563C" w14:paraId="4CD09881" w14:textId="77777777" w:rsidTr="00172567">
        <w:trPr>
          <w:tblHeader/>
        </w:trPr>
        <w:tc>
          <w:tcPr>
            <w:tcW w:w="0" w:type="auto"/>
            <w:shd w:val="clear" w:color="auto" w:fill="D9D9D9"/>
            <w:vAlign w:val="center"/>
            <w:hideMark/>
          </w:tcPr>
          <w:p w14:paraId="1349481B"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w:t>
            </w:r>
          </w:p>
        </w:tc>
        <w:tc>
          <w:tcPr>
            <w:tcW w:w="0" w:type="auto"/>
            <w:shd w:val="clear" w:color="auto" w:fill="D9D9D9"/>
            <w:vAlign w:val="center"/>
            <w:hideMark/>
          </w:tcPr>
          <w:p w14:paraId="7D5FE781"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Изображение</w:t>
            </w:r>
          </w:p>
        </w:tc>
        <w:tc>
          <w:tcPr>
            <w:tcW w:w="0" w:type="auto"/>
            <w:shd w:val="clear" w:color="auto" w:fill="D9D9D9"/>
            <w:vAlign w:val="center"/>
            <w:hideMark/>
          </w:tcPr>
          <w:p w14:paraId="63414CCD"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Цвет</w:t>
            </w:r>
          </w:p>
        </w:tc>
        <w:tc>
          <w:tcPr>
            <w:tcW w:w="0" w:type="auto"/>
            <w:shd w:val="clear" w:color="auto" w:fill="D9D9D9"/>
            <w:vAlign w:val="center"/>
            <w:hideMark/>
          </w:tcPr>
          <w:p w14:paraId="5B2C47F0" w14:textId="77777777" w:rsidR="00066834" w:rsidRPr="0089563C" w:rsidRDefault="00066834" w:rsidP="005A77C4">
            <w:pPr>
              <w:spacing w:after="120"/>
              <w:ind w:firstLine="0"/>
              <w:jc w:val="center"/>
              <w:rPr>
                <w:rFonts w:ascii="Tahoma" w:hAnsi="Tahoma" w:cs="Tahoma"/>
                <w:b/>
                <w:bCs/>
              </w:rPr>
            </w:pPr>
            <w:r w:rsidRPr="0089563C">
              <w:rPr>
                <w:rFonts w:ascii="Tahoma" w:hAnsi="Tahoma" w:cs="Tahoma"/>
                <w:b/>
                <w:bCs/>
              </w:rPr>
              <w:t>Описание</w:t>
            </w:r>
          </w:p>
        </w:tc>
      </w:tr>
      <w:tr w:rsidR="00066834" w:rsidRPr="0089563C" w14:paraId="761BC881" w14:textId="77777777" w:rsidTr="00066834">
        <w:tc>
          <w:tcPr>
            <w:tcW w:w="0" w:type="auto"/>
            <w:gridSpan w:val="4"/>
            <w:vAlign w:val="center"/>
            <w:hideMark/>
          </w:tcPr>
          <w:p w14:paraId="7977704A" w14:textId="77777777" w:rsidR="00066834" w:rsidRPr="0089563C" w:rsidRDefault="00066834" w:rsidP="005A77C4">
            <w:pPr>
              <w:spacing w:after="120"/>
              <w:ind w:firstLine="0"/>
              <w:jc w:val="center"/>
              <w:rPr>
                <w:rFonts w:ascii="Tahoma" w:hAnsi="Tahoma" w:cs="Tahoma"/>
                <w:b/>
                <w:bCs/>
              </w:rPr>
            </w:pPr>
          </w:p>
        </w:tc>
      </w:tr>
      <w:tr w:rsidR="00066834" w:rsidRPr="0089563C" w14:paraId="72606288" w14:textId="77777777" w:rsidTr="00066834">
        <w:tc>
          <w:tcPr>
            <w:tcW w:w="0" w:type="auto"/>
            <w:vMerge w:val="restart"/>
            <w:vAlign w:val="center"/>
            <w:hideMark/>
          </w:tcPr>
          <w:p w14:paraId="22E8065C" w14:textId="77777777" w:rsidR="00066834" w:rsidRPr="0089563C" w:rsidRDefault="00066834" w:rsidP="005A77C4">
            <w:pPr>
              <w:spacing w:after="120"/>
              <w:ind w:firstLine="0"/>
              <w:jc w:val="center"/>
              <w:rPr>
                <w:rFonts w:ascii="Tahoma" w:hAnsi="Tahoma" w:cs="Tahoma"/>
              </w:rPr>
            </w:pPr>
            <w:r w:rsidRPr="0089563C">
              <w:rPr>
                <w:rFonts w:ascii="Tahoma" w:hAnsi="Tahoma" w:cs="Tahoma"/>
              </w:rPr>
              <w:t>1</w:t>
            </w:r>
          </w:p>
        </w:tc>
        <w:tc>
          <w:tcPr>
            <w:tcW w:w="0" w:type="auto"/>
            <w:vAlign w:val="center"/>
            <w:hideMark/>
          </w:tcPr>
          <w:p w14:paraId="3A48B6E3" w14:textId="77777777" w:rsidR="00066834" w:rsidRPr="0089563C" w:rsidRDefault="009D7AFC" w:rsidP="005A77C4">
            <w:pPr>
              <w:spacing w:after="120"/>
              <w:ind w:firstLine="0"/>
              <w:jc w:val="center"/>
              <w:rPr>
                <w:rFonts w:ascii="Tahoma" w:hAnsi="Tahoma" w:cs="Tahoma"/>
              </w:rPr>
            </w:pPr>
            <w:r w:rsidRPr="0089563C">
              <w:rPr>
                <w:rFonts w:eastAsiaTheme="minorEastAsia"/>
              </w:rPr>
              <w:object w:dxaOrig="480" w:dyaOrig="420" w14:anchorId="584B39FE">
                <v:shape id="_x0000_i1042" type="#_x0000_t75" style="width:36pt;height:31.9pt" o:ole="">
                  <v:imagedata r:id="rId62" o:title=""/>
                </v:shape>
                <o:OLEObject Type="Embed" ProgID="Visio.Drawing.15" ShapeID="_x0000_i1042" DrawAspect="Content" ObjectID="_1742814702" r:id="rId63"/>
              </w:object>
            </w:r>
          </w:p>
        </w:tc>
        <w:tc>
          <w:tcPr>
            <w:tcW w:w="0" w:type="auto"/>
            <w:vMerge w:val="restart"/>
            <w:vAlign w:val="center"/>
            <w:hideMark/>
          </w:tcPr>
          <w:p w14:paraId="129CF68A" w14:textId="77777777" w:rsidR="00066834" w:rsidRPr="0089563C" w:rsidRDefault="00066834" w:rsidP="005A77C4">
            <w:pPr>
              <w:spacing w:after="120"/>
              <w:ind w:firstLine="0"/>
              <w:jc w:val="center"/>
              <w:rPr>
                <w:rFonts w:ascii="Tahoma" w:hAnsi="Tahoma" w:cs="Tahoma"/>
              </w:rPr>
            </w:pPr>
            <w:r w:rsidRPr="0089563C">
              <w:rPr>
                <w:rFonts w:ascii="Tahoma" w:hAnsi="Tahoma" w:cs="Tahoma"/>
              </w:rPr>
              <w:t>Символ «М» красного цвета</w:t>
            </w:r>
          </w:p>
        </w:tc>
        <w:tc>
          <w:tcPr>
            <w:tcW w:w="0" w:type="auto"/>
            <w:vMerge w:val="restart"/>
            <w:vAlign w:val="center"/>
            <w:hideMark/>
          </w:tcPr>
          <w:p w14:paraId="2AAAB7F8" w14:textId="77777777" w:rsidR="00066834" w:rsidRPr="0089563C" w:rsidRDefault="00066834" w:rsidP="005A77C4">
            <w:pPr>
              <w:spacing w:after="120"/>
              <w:ind w:firstLine="0"/>
              <w:rPr>
                <w:rFonts w:ascii="Tahoma" w:hAnsi="Tahoma" w:cs="Tahoma"/>
              </w:rPr>
            </w:pPr>
            <w:r w:rsidRPr="0089563C">
              <w:rPr>
                <w:rFonts w:ascii="Tahoma" w:hAnsi="Tahoma" w:cs="Tahoma"/>
              </w:rPr>
              <w:t>Режим управления – местный</w:t>
            </w:r>
          </w:p>
        </w:tc>
      </w:tr>
      <w:tr w:rsidR="00066834" w:rsidRPr="0089563C" w14:paraId="558B88B0" w14:textId="77777777" w:rsidTr="00066834">
        <w:tc>
          <w:tcPr>
            <w:tcW w:w="0" w:type="auto"/>
            <w:vMerge/>
            <w:vAlign w:val="center"/>
            <w:hideMark/>
          </w:tcPr>
          <w:p w14:paraId="76B0F982" w14:textId="77777777" w:rsidR="00066834" w:rsidRPr="0089563C" w:rsidRDefault="00066834" w:rsidP="005A77C4">
            <w:pPr>
              <w:spacing w:after="120"/>
              <w:ind w:firstLine="0"/>
              <w:jc w:val="center"/>
              <w:rPr>
                <w:rFonts w:ascii="Tahoma" w:hAnsi="Tahoma" w:cs="Tahoma"/>
              </w:rPr>
            </w:pPr>
          </w:p>
        </w:tc>
        <w:tc>
          <w:tcPr>
            <w:tcW w:w="0" w:type="auto"/>
            <w:vAlign w:val="center"/>
            <w:hideMark/>
          </w:tcPr>
          <w:p w14:paraId="7E60E509" w14:textId="77777777" w:rsidR="00066834" w:rsidRPr="0089563C" w:rsidRDefault="009D7AFC" w:rsidP="005A77C4">
            <w:pPr>
              <w:spacing w:after="120"/>
              <w:ind w:firstLine="0"/>
              <w:jc w:val="center"/>
              <w:rPr>
                <w:rFonts w:ascii="Tahoma" w:hAnsi="Tahoma" w:cs="Tahoma"/>
              </w:rPr>
            </w:pPr>
            <w:r w:rsidRPr="0089563C">
              <w:rPr>
                <w:rFonts w:eastAsiaTheme="minorEastAsia"/>
              </w:rPr>
              <w:object w:dxaOrig="500" w:dyaOrig="400" w14:anchorId="58FCB930">
                <v:shape id="_x0000_i1043" type="#_x0000_t75" style="width:38.05pt;height:28.55pt" o:ole="">
                  <v:imagedata r:id="rId64" o:title=""/>
                </v:shape>
                <o:OLEObject Type="Embed" ProgID="Visio.Drawing.15" ShapeID="_x0000_i1043" DrawAspect="Content" ObjectID="_1742814703" r:id="rId65"/>
              </w:object>
            </w:r>
          </w:p>
        </w:tc>
        <w:tc>
          <w:tcPr>
            <w:tcW w:w="0" w:type="auto"/>
            <w:vMerge/>
            <w:vAlign w:val="center"/>
            <w:hideMark/>
          </w:tcPr>
          <w:p w14:paraId="663F915D" w14:textId="77777777" w:rsidR="00066834" w:rsidRPr="0089563C" w:rsidRDefault="00066834" w:rsidP="005A77C4">
            <w:pPr>
              <w:spacing w:after="120"/>
              <w:ind w:firstLine="0"/>
              <w:jc w:val="center"/>
              <w:rPr>
                <w:rFonts w:ascii="Tahoma" w:hAnsi="Tahoma" w:cs="Tahoma"/>
              </w:rPr>
            </w:pPr>
          </w:p>
        </w:tc>
        <w:tc>
          <w:tcPr>
            <w:tcW w:w="0" w:type="auto"/>
            <w:vMerge/>
            <w:vAlign w:val="center"/>
            <w:hideMark/>
          </w:tcPr>
          <w:p w14:paraId="2FB889CF" w14:textId="77777777" w:rsidR="00066834" w:rsidRPr="0089563C" w:rsidRDefault="00066834" w:rsidP="005A77C4">
            <w:pPr>
              <w:spacing w:after="120"/>
              <w:ind w:firstLine="0"/>
              <w:rPr>
                <w:rFonts w:ascii="Tahoma" w:hAnsi="Tahoma" w:cs="Tahoma"/>
              </w:rPr>
            </w:pPr>
          </w:p>
        </w:tc>
      </w:tr>
      <w:tr w:rsidR="00066834" w:rsidRPr="0089563C" w14:paraId="6B1BA548" w14:textId="77777777" w:rsidTr="00066834">
        <w:tc>
          <w:tcPr>
            <w:tcW w:w="0" w:type="auto"/>
            <w:vMerge w:val="restart"/>
            <w:vAlign w:val="center"/>
            <w:hideMark/>
          </w:tcPr>
          <w:p w14:paraId="6507B482" w14:textId="77777777" w:rsidR="00066834" w:rsidRPr="0089563C" w:rsidRDefault="00066834" w:rsidP="005A77C4">
            <w:pPr>
              <w:spacing w:after="120"/>
              <w:ind w:firstLine="0"/>
              <w:jc w:val="center"/>
              <w:rPr>
                <w:rFonts w:ascii="Tahoma" w:hAnsi="Tahoma" w:cs="Tahoma"/>
              </w:rPr>
            </w:pPr>
            <w:r w:rsidRPr="0089563C">
              <w:rPr>
                <w:rFonts w:ascii="Tahoma" w:hAnsi="Tahoma" w:cs="Tahoma"/>
              </w:rPr>
              <w:t>2</w:t>
            </w:r>
          </w:p>
        </w:tc>
        <w:tc>
          <w:tcPr>
            <w:tcW w:w="0" w:type="auto"/>
            <w:vAlign w:val="center"/>
            <w:hideMark/>
          </w:tcPr>
          <w:p w14:paraId="73A4C0A1" w14:textId="77777777" w:rsidR="00066834" w:rsidRPr="0089563C" w:rsidRDefault="009D7AFC" w:rsidP="005A77C4">
            <w:pPr>
              <w:spacing w:after="120"/>
              <w:ind w:firstLine="0"/>
              <w:jc w:val="center"/>
              <w:rPr>
                <w:rFonts w:ascii="Tahoma" w:hAnsi="Tahoma" w:cs="Tahoma"/>
              </w:rPr>
            </w:pPr>
            <w:r w:rsidRPr="0089563C">
              <w:rPr>
                <w:rFonts w:eastAsiaTheme="minorEastAsia"/>
              </w:rPr>
              <w:object w:dxaOrig="480" w:dyaOrig="420" w14:anchorId="72594033">
                <v:shape id="_x0000_i1044" type="#_x0000_t75" style="width:36pt;height:31.9pt" o:ole="">
                  <v:imagedata r:id="rId66" o:title=""/>
                </v:shape>
                <o:OLEObject Type="Embed" ProgID="Visio.Drawing.15" ShapeID="_x0000_i1044" DrawAspect="Content" ObjectID="_1742814704" r:id="rId67"/>
              </w:object>
            </w:r>
          </w:p>
        </w:tc>
        <w:tc>
          <w:tcPr>
            <w:tcW w:w="0" w:type="auto"/>
            <w:vMerge w:val="restart"/>
            <w:vAlign w:val="center"/>
            <w:hideMark/>
          </w:tcPr>
          <w:p w14:paraId="127EE5CA" w14:textId="77777777" w:rsidR="00066834" w:rsidRPr="0089563C" w:rsidRDefault="00066834" w:rsidP="005A77C4">
            <w:pPr>
              <w:spacing w:after="120"/>
              <w:ind w:firstLine="0"/>
              <w:jc w:val="center"/>
              <w:rPr>
                <w:rFonts w:ascii="Tahoma" w:hAnsi="Tahoma" w:cs="Tahoma"/>
              </w:rPr>
            </w:pPr>
            <w:r w:rsidRPr="0089563C">
              <w:rPr>
                <w:rFonts w:ascii="Tahoma" w:hAnsi="Tahoma" w:cs="Tahoma"/>
              </w:rPr>
              <w:t>Символ «Р» жёлтого цвета</w:t>
            </w:r>
          </w:p>
        </w:tc>
        <w:tc>
          <w:tcPr>
            <w:tcW w:w="0" w:type="auto"/>
            <w:vMerge w:val="restart"/>
            <w:vAlign w:val="center"/>
            <w:hideMark/>
          </w:tcPr>
          <w:p w14:paraId="29422F41" w14:textId="77777777" w:rsidR="00066834" w:rsidRPr="0089563C" w:rsidRDefault="00066834" w:rsidP="00D844B1">
            <w:pPr>
              <w:spacing w:after="120"/>
              <w:ind w:firstLine="0"/>
              <w:rPr>
                <w:rFonts w:ascii="Tahoma" w:hAnsi="Tahoma" w:cs="Tahoma"/>
              </w:rPr>
            </w:pPr>
            <w:r w:rsidRPr="0089563C">
              <w:rPr>
                <w:rFonts w:ascii="Tahoma" w:hAnsi="Tahoma" w:cs="Tahoma"/>
              </w:rPr>
              <w:t xml:space="preserve">Режим управления – </w:t>
            </w:r>
            <w:r w:rsidR="00D844B1">
              <w:rPr>
                <w:rFonts w:ascii="Tahoma" w:hAnsi="Tahoma" w:cs="Tahoma"/>
              </w:rPr>
              <w:t>дистанционный</w:t>
            </w:r>
            <w:r w:rsidR="00D844B1" w:rsidRPr="0089563C">
              <w:rPr>
                <w:rFonts w:ascii="Tahoma" w:hAnsi="Tahoma" w:cs="Tahoma"/>
              </w:rPr>
              <w:t xml:space="preserve"> </w:t>
            </w:r>
            <w:r w:rsidRPr="0089563C">
              <w:rPr>
                <w:rFonts w:ascii="Tahoma" w:hAnsi="Tahoma" w:cs="Tahoma"/>
              </w:rPr>
              <w:t>ручной</w:t>
            </w:r>
            <w:r w:rsidR="009D7AFC">
              <w:rPr>
                <w:rFonts w:ascii="Tahoma" w:hAnsi="Tahoma" w:cs="Tahoma"/>
              </w:rPr>
              <w:t xml:space="preserve"> </w:t>
            </w:r>
          </w:p>
        </w:tc>
      </w:tr>
      <w:tr w:rsidR="00066834" w:rsidRPr="0089563C" w14:paraId="25BA3A0E" w14:textId="77777777" w:rsidTr="00066834">
        <w:tc>
          <w:tcPr>
            <w:tcW w:w="0" w:type="auto"/>
            <w:vMerge/>
            <w:vAlign w:val="center"/>
            <w:hideMark/>
          </w:tcPr>
          <w:p w14:paraId="1EA09EBD" w14:textId="77777777" w:rsidR="00066834" w:rsidRPr="0089563C" w:rsidRDefault="00066834" w:rsidP="005A77C4">
            <w:pPr>
              <w:spacing w:after="120"/>
              <w:ind w:firstLine="0"/>
              <w:jc w:val="center"/>
              <w:rPr>
                <w:rFonts w:ascii="Tahoma" w:hAnsi="Tahoma" w:cs="Tahoma"/>
              </w:rPr>
            </w:pPr>
          </w:p>
        </w:tc>
        <w:tc>
          <w:tcPr>
            <w:tcW w:w="0" w:type="auto"/>
            <w:vAlign w:val="center"/>
            <w:hideMark/>
          </w:tcPr>
          <w:p w14:paraId="12F67B93" w14:textId="77777777" w:rsidR="00066834" w:rsidRPr="0089563C" w:rsidRDefault="009D7AFC" w:rsidP="005A77C4">
            <w:pPr>
              <w:spacing w:after="120"/>
              <w:ind w:firstLine="0"/>
              <w:jc w:val="center"/>
              <w:rPr>
                <w:rFonts w:ascii="Tahoma" w:hAnsi="Tahoma" w:cs="Tahoma"/>
              </w:rPr>
            </w:pPr>
            <w:r w:rsidRPr="0089563C">
              <w:rPr>
                <w:rFonts w:eastAsiaTheme="minorEastAsia"/>
              </w:rPr>
              <w:object w:dxaOrig="500" w:dyaOrig="400" w14:anchorId="6500D598">
                <v:shape id="_x0000_i1045" type="#_x0000_t75" style="width:38.05pt;height:28.55pt" o:ole="">
                  <v:imagedata r:id="rId68" o:title=""/>
                </v:shape>
                <o:OLEObject Type="Embed" ProgID="Visio.Drawing.15" ShapeID="_x0000_i1045" DrawAspect="Content" ObjectID="_1742814705" r:id="rId69"/>
              </w:object>
            </w:r>
          </w:p>
        </w:tc>
        <w:tc>
          <w:tcPr>
            <w:tcW w:w="0" w:type="auto"/>
            <w:vMerge/>
            <w:vAlign w:val="center"/>
            <w:hideMark/>
          </w:tcPr>
          <w:p w14:paraId="14EF71C0" w14:textId="77777777" w:rsidR="00066834" w:rsidRPr="0089563C" w:rsidRDefault="00066834" w:rsidP="005A77C4">
            <w:pPr>
              <w:spacing w:after="120"/>
              <w:ind w:firstLine="0"/>
              <w:jc w:val="center"/>
              <w:rPr>
                <w:rFonts w:ascii="Tahoma" w:hAnsi="Tahoma" w:cs="Tahoma"/>
              </w:rPr>
            </w:pPr>
          </w:p>
        </w:tc>
        <w:tc>
          <w:tcPr>
            <w:tcW w:w="0" w:type="auto"/>
            <w:vMerge/>
            <w:vAlign w:val="center"/>
            <w:hideMark/>
          </w:tcPr>
          <w:p w14:paraId="40EB80D5" w14:textId="77777777" w:rsidR="00066834" w:rsidRPr="0089563C" w:rsidRDefault="00066834" w:rsidP="005A77C4">
            <w:pPr>
              <w:spacing w:after="120"/>
              <w:ind w:firstLine="0"/>
              <w:rPr>
                <w:rFonts w:ascii="Tahoma" w:hAnsi="Tahoma" w:cs="Tahoma"/>
              </w:rPr>
            </w:pPr>
          </w:p>
        </w:tc>
      </w:tr>
      <w:tr w:rsidR="00066834" w:rsidRPr="0089563C" w14:paraId="362E38CA" w14:textId="77777777" w:rsidTr="00066834">
        <w:tc>
          <w:tcPr>
            <w:tcW w:w="0" w:type="auto"/>
            <w:vMerge w:val="restart"/>
            <w:vAlign w:val="center"/>
            <w:hideMark/>
          </w:tcPr>
          <w:p w14:paraId="7451FA48" w14:textId="77777777" w:rsidR="00066834" w:rsidRPr="0089563C" w:rsidRDefault="00066834" w:rsidP="005A77C4">
            <w:pPr>
              <w:spacing w:after="120"/>
              <w:ind w:firstLine="0"/>
              <w:jc w:val="center"/>
              <w:rPr>
                <w:rFonts w:ascii="Tahoma" w:hAnsi="Tahoma" w:cs="Tahoma"/>
              </w:rPr>
            </w:pPr>
            <w:r w:rsidRPr="0089563C">
              <w:rPr>
                <w:rFonts w:ascii="Tahoma" w:hAnsi="Tahoma" w:cs="Tahoma"/>
              </w:rPr>
              <w:t>3</w:t>
            </w:r>
          </w:p>
        </w:tc>
        <w:tc>
          <w:tcPr>
            <w:tcW w:w="0" w:type="auto"/>
            <w:vAlign w:val="center"/>
            <w:hideMark/>
          </w:tcPr>
          <w:p w14:paraId="07FB9C23" w14:textId="77777777" w:rsidR="00066834" w:rsidRPr="0089563C" w:rsidRDefault="009D7AFC" w:rsidP="005A77C4">
            <w:pPr>
              <w:spacing w:after="120"/>
              <w:ind w:firstLine="0"/>
              <w:jc w:val="center"/>
              <w:rPr>
                <w:rFonts w:ascii="Tahoma" w:hAnsi="Tahoma" w:cs="Tahoma"/>
              </w:rPr>
            </w:pPr>
            <w:r w:rsidRPr="0089563C">
              <w:rPr>
                <w:rFonts w:eastAsiaTheme="minorEastAsia"/>
              </w:rPr>
              <w:object w:dxaOrig="480" w:dyaOrig="420" w14:anchorId="6C0F05CD">
                <v:shape id="_x0000_i1046" type="#_x0000_t75" style="width:36pt;height:31.9pt" o:ole="">
                  <v:imagedata r:id="rId70" o:title=""/>
                </v:shape>
                <o:OLEObject Type="Embed" ProgID="Visio.Drawing.15" ShapeID="_x0000_i1046" DrawAspect="Content" ObjectID="_1742814706" r:id="rId71"/>
              </w:object>
            </w:r>
          </w:p>
        </w:tc>
        <w:tc>
          <w:tcPr>
            <w:tcW w:w="0" w:type="auto"/>
            <w:vMerge w:val="restart"/>
            <w:vAlign w:val="center"/>
            <w:hideMark/>
          </w:tcPr>
          <w:p w14:paraId="5AA1A77B" w14:textId="77777777" w:rsidR="00066834" w:rsidRPr="0089563C" w:rsidRDefault="00066834" w:rsidP="005A77C4">
            <w:pPr>
              <w:spacing w:after="120"/>
              <w:ind w:firstLine="0"/>
              <w:jc w:val="center"/>
              <w:rPr>
                <w:rFonts w:ascii="Tahoma" w:hAnsi="Tahoma" w:cs="Tahoma"/>
              </w:rPr>
            </w:pPr>
            <w:r w:rsidRPr="0089563C">
              <w:rPr>
                <w:rFonts w:ascii="Tahoma" w:hAnsi="Tahoma" w:cs="Tahoma"/>
              </w:rPr>
              <w:t>Символ «А» зелёного цвета</w:t>
            </w:r>
          </w:p>
        </w:tc>
        <w:tc>
          <w:tcPr>
            <w:tcW w:w="0" w:type="auto"/>
            <w:vMerge w:val="restart"/>
            <w:vAlign w:val="center"/>
            <w:hideMark/>
          </w:tcPr>
          <w:p w14:paraId="06A2FF71" w14:textId="77777777" w:rsidR="00066834" w:rsidRPr="0089563C" w:rsidRDefault="004E42A0" w:rsidP="004E42A0">
            <w:pPr>
              <w:spacing w:after="120"/>
              <w:ind w:firstLine="0"/>
              <w:rPr>
                <w:rFonts w:ascii="Tahoma" w:hAnsi="Tahoma" w:cs="Tahoma"/>
              </w:rPr>
            </w:pPr>
            <w:r>
              <w:rPr>
                <w:rFonts w:ascii="Tahoma" w:hAnsi="Tahoma" w:cs="Tahoma"/>
              </w:rPr>
              <w:t xml:space="preserve">Режим управления – </w:t>
            </w:r>
            <w:r w:rsidR="00D844B1" w:rsidRPr="0089563C">
              <w:rPr>
                <w:rFonts w:ascii="Tahoma" w:hAnsi="Tahoma" w:cs="Tahoma"/>
              </w:rPr>
              <w:t xml:space="preserve"> </w:t>
            </w:r>
            <w:r w:rsidR="00066834" w:rsidRPr="0089563C">
              <w:rPr>
                <w:rFonts w:ascii="Tahoma" w:hAnsi="Tahoma" w:cs="Tahoma"/>
              </w:rPr>
              <w:t>автоматический</w:t>
            </w:r>
            <w:r w:rsidR="009D7AFC">
              <w:rPr>
                <w:rFonts w:ascii="Tahoma" w:hAnsi="Tahoma" w:cs="Tahoma"/>
              </w:rPr>
              <w:t xml:space="preserve"> </w:t>
            </w:r>
          </w:p>
        </w:tc>
      </w:tr>
      <w:tr w:rsidR="00066834" w:rsidRPr="0089563C" w14:paraId="761B08F6" w14:textId="77777777" w:rsidTr="00066834">
        <w:tc>
          <w:tcPr>
            <w:tcW w:w="0" w:type="auto"/>
            <w:vMerge/>
            <w:vAlign w:val="center"/>
            <w:hideMark/>
          </w:tcPr>
          <w:p w14:paraId="264573B4" w14:textId="77777777" w:rsidR="00066834" w:rsidRPr="0089563C" w:rsidRDefault="00066834" w:rsidP="00C71CE9">
            <w:pPr>
              <w:spacing w:after="120"/>
              <w:rPr>
                <w:rFonts w:ascii="Tahoma" w:hAnsi="Tahoma" w:cs="Tahoma"/>
              </w:rPr>
            </w:pPr>
          </w:p>
        </w:tc>
        <w:tc>
          <w:tcPr>
            <w:tcW w:w="0" w:type="auto"/>
            <w:vAlign w:val="center"/>
            <w:hideMark/>
          </w:tcPr>
          <w:p w14:paraId="51747D75" w14:textId="77777777" w:rsidR="00066834" w:rsidRPr="0089563C" w:rsidRDefault="009D7AFC" w:rsidP="005A77C4">
            <w:pPr>
              <w:spacing w:after="120"/>
              <w:ind w:firstLine="0"/>
              <w:jc w:val="center"/>
              <w:rPr>
                <w:rFonts w:ascii="Tahoma" w:hAnsi="Tahoma" w:cs="Tahoma"/>
              </w:rPr>
            </w:pPr>
            <w:r w:rsidRPr="0089563C">
              <w:rPr>
                <w:rFonts w:eastAsiaTheme="minorEastAsia"/>
              </w:rPr>
              <w:object w:dxaOrig="500" w:dyaOrig="400" w14:anchorId="175E84A8">
                <v:shape id="_x0000_i1047" type="#_x0000_t75" style="width:38.05pt;height:28.55pt" o:ole="">
                  <v:imagedata r:id="rId72" o:title=""/>
                </v:shape>
                <o:OLEObject Type="Embed" ProgID="Visio.Drawing.15" ShapeID="_x0000_i1047" DrawAspect="Content" ObjectID="_1742814707" r:id="rId73"/>
              </w:object>
            </w:r>
          </w:p>
        </w:tc>
        <w:tc>
          <w:tcPr>
            <w:tcW w:w="0" w:type="auto"/>
            <w:vMerge/>
            <w:vAlign w:val="center"/>
            <w:hideMark/>
          </w:tcPr>
          <w:p w14:paraId="7CFDCCC3" w14:textId="77777777" w:rsidR="00066834" w:rsidRPr="0089563C" w:rsidRDefault="00066834" w:rsidP="00C71CE9">
            <w:pPr>
              <w:spacing w:after="120"/>
              <w:rPr>
                <w:rFonts w:ascii="Tahoma" w:hAnsi="Tahoma" w:cs="Tahoma"/>
              </w:rPr>
            </w:pPr>
          </w:p>
        </w:tc>
        <w:tc>
          <w:tcPr>
            <w:tcW w:w="0" w:type="auto"/>
            <w:vMerge/>
            <w:vAlign w:val="center"/>
            <w:hideMark/>
          </w:tcPr>
          <w:p w14:paraId="2FA55E2F" w14:textId="77777777" w:rsidR="00066834" w:rsidRPr="0089563C" w:rsidRDefault="00066834" w:rsidP="00C71CE9">
            <w:pPr>
              <w:spacing w:after="120"/>
              <w:rPr>
                <w:rFonts w:ascii="Tahoma" w:hAnsi="Tahoma" w:cs="Tahoma"/>
              </w:rPr>
            </w:pPr>
          </w:p>
        </w:tc>
      </w:tr>
    </w:tbl>
    <w:p w14:paraId="0633C80C" w14:textId="77777777" w:rsidR="00066834" w:rsidRPr="003D151F" w:rsidRDefault="00066834" w:rsidP="00172567">
      <w:pPr>
        <w:pStyle w:val="40"/>
        <w:spacing w:before="120" w:after="120"/>
        <w:ind w:left="0"/>
        <w:rPr>
          <w:rFonts w:ascii="Tahoma" w:eastAsiaTheme="minorEastAsia" w:hAnsi="Tahoma" w:cs="Tahoma"/>
        </w:rPr>
      </w:pPr>
      <w:r w:rsidRPr="003D151F">
        <w:rPr>
          <w:rFonts w:ascii="Tahoma" w:eastAsiaTheme="minorEastAsia" w:hAnsi="Tahoma" w:cs="Tahoma"/>
        </w:rPr>
        <w:t xml:space="preserve"> </w:t>
      </w:r>
      <w:bookmarkStart w:id="157" w:name="_Toc102565835"/>
      <w:r w:rsidRPr="003D151F">
        <w:rPr>
          <w:rFonts w:ascii="Tahoma" w:eastAsiaTheme="minorEastAsia" w:hAnsi="Tahoma" w:cs="Tahoma"/>
        </w:rPr>
        <w:t>Графики (тренды)</w:t>
      </w:r>
      <w:bookmarkEnd w:id="157"/>
      <w:r w:rsidRPr="003D151F">
        <w:rPr>
          <w:rFonts w:ascii="Tahoma" w:eastAsiaTheme="minorEastAsia" w:hAnsi="Tahoma" w:cs="Tahoma"/>
        </w:rPr>
        <w:t xml:space="preserve"> и диаграммы</w:t>
      </w:r>
    </w:p>
    <w:p w14:paraId="0B8E1F72" w14:textId="77777777" w:rsidR="00066834" w:rsidRPr="005E13DF" w:rsidRDefault="00066834" w:rsidP="000C097E">
      <w:pPr>
        <w:pStyle w:val="40"/>
        <w:numPr>
          <w:ilvl w:val="4"/>
          <w:numId w:val="1"/>
        </w:numPr>
        <w:tabs>
          <w:tab w:val="clear" w:pos="3492"/>
          <w:tab w:val="num" w:pos="1134"/>
        </w:tabs>
        <w:spacing w:after="120"/>
        <w:ind w:left="0" w:firstLine="709"/>
        <w:rPr>
          <w:rFonts w:ascii="Tahoma" w:hAnsi="Tahoma" w:cs="Tahoma"/>
        </w:rPr>
      </w:pPr>
      <w:r w:rsidRPr="004E5F5A">
        <w:rPr>
          <w:rFonts w:ascii="Tahoma" w:eastAsiaTheme="minorEastAsia" w:hAnsi="Tahoma" w:cs="Tahoma"/>
          <w:lang w:val="ru-RU"/>
        </w:rPr>
        <w:t>Тренды</w:t>
      </w:r>
      <w:r w:rsidRPr="004E5F5A">
        <w:rPr>
          <w:rFonts w:ascii="Tahoma" w:hAnsi="Tahoma" w:cs="Tahoma"/>
          <w:lang w:val="ru-RU"/>
        </w:rPr>
        <w:t xml:space="preserve"> предназначены для отображения значений технологических параметров в виде временных графиков. </w:t>
      </w:r>
      <w:r w:rsidRPr="005E13DF">
        <w:rPr>
          <w:rFonts w:ascii="Tahoma" w:hAnsi="Tahoma" w:cs="Tahoma"/>
        </w:rPr>
        <w:t>Для трендов должны в</w:t>
      </w:r>
      <w:r w:rsidR="00CF3901">
        <w:rPr>
          <w:rFonts w:ascii="Tahoma" w:hAnsi="Tahoma" w:cs="Tahoma"/>
        </w:rPr>
        <w:t>ыполнятся следующие требования:</w:t>
      </w:r>
    </w:p>
    <w:p w14:paraId="66591CE6"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отображение данных реального времени;</w:t>
      </w:r>
    </w:p>
    <w:p w14:paraId="03B67E26"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отображение исторических данных за требуемый период времени.</w:t>
      </w:r>
    </w:p>
    <w:p w14:paraId="0B121C13" w14:textId="77777777" w:rsidR="00066834" w:rsidRPr="004E5F5A"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r w:rsidRPr="004E5F5A">
        <w:rPr>
          <w:rFonts w:ascii="Tahoma" w:eastAsiaTheme="minorEastAsia" w:hAnsi="Tahoma" w:cs="Tahoma"/>
          <w:lang w:val="ru-RU"/>
        </w:rPr>
        <w:t>Значения параметров, изображаемых в графической форме (тренды, диаграммы) должны отображаться с точностью до одной растровой строки экрана и обеспечивать «читаемость» результатов.</w:t>
      </w:r>
    </w:p>
    <w:p w14:paraId="50CBB515" w14:textId="77777777" w:rsidR="00066834" w:rsidRPr="003D151F" w:rsidRDefault="00066834">
      <w:pPr>
        <w:pStyle w:val="40"/>
        <w:spacing w:after="120"/>
        <w:ind w:left="0"/>
        <w:rPr>
          <w:rFonts w:ascii="Tahoma" w:eastAsiaTheme="minorEastAsia" w:hAnsi="Tahoma" w:cs="Tahoma"/>
        </w:rPr>
      </w:pPr>
      <w:bookmarkStart w:id="158" w:name="_Toc102565836"/>
      <w:r w:rsidRPr="003D151F">
        <w:rPr>
          <w:rFonts w:ascii="Tahoma" w:eastAsiaTheme="minorEastAsia" w:hAnsi="Tahoma" w:cs="Tahoma"/>
        </w:rPr>
        <w:t>Панели сообщений</w:t>
      </w:r>
      <w:bookmarkEnd w:id="158"/>
    </w:p>
    <w:p w14:paraId="31EEB89A" w14:textId="77777777" w:rsidR="00066834" w:rsidRPr="004521A1" w:rsidRDefault="00066834" w:rsidP="000C097E">
      <w:pPr>
        <w:pStyle w:val="40"/>
        <w:numPr>
          <w:ilvl w:val="4"/>
          <w:numId w:val="1"/>
        </w:numPr>
        <w:tabs>
          <w:tab w:val="clear" w:pos="3492"/>
          <w:tab w:val="num" w:pos="1134"/>
        </w:tabs>
        <w:spacing w:after="120"/>
        <w:ind w:left="0" w:firstLine="709"/>
        <w:rPr>
          <w:rFonts w:ascii="Tahoma" w:hAnsi="Tahoma" w:cs="Tahoma"/>
          <w:lang w:val="ru-RU"/>
        </w:rPr>
      </w:pPr>
      <w:r w:rsidRPr="004521A1">
        <w:rPr>
          <w:rFonts w:ascii="Tahoma" w:hAnsi="Tahoma" w:cs="Tahoma"/>
          <w:lang w:val="ru-RU"/>
        </w:rPr>
        <w:t xml:space="preserve">Панели сообщений предназначены для отображения следующих типов текстовых </w:t>
      </w:r>
      <w:r w:rsidR="004521A1" w:rsidRPr="004521A1">
        <w:rPr>
          <w:rFonts w:ascii="Tahoma" w:hAnsi="Tahoma" w:cs="Tahoma"/>
          <w:lang w:val="ru-RU"/>
        </w:rPr>
        <w:t>сообщений:</w:t>
      </w:r>
    </w:p>
    <w:p w14:paraId="2E2CBAD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тревоги;</w:t>
      </w:r>
    </w:p>
    <w:p w14:paraId="0508D494"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предупреждения;</w:t>
      </w:r>
    </w:p>
    <w:p w14:paraId="3ECFD8A7"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информационные.</w:t>
      </w:r>
    </w:p>
    <w:p w14:paraId="46B762EC" w14:textId="77777777" w:rsidR="00066834" w:rsidRPr="004521A1"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r w:rsidRPr="004521A1">
        <w:rPr>
          <w:rFonts w:ascii="Tahoma" w:eastAsiaTheme="minorEastAsia" w:hAnsi="Tahoma" w:cs="Tahoma"/>
          <w:lang w:val="ru-RU"/>
        </w:rPr>
        <w:t>Для панелей сообщений должны вы</w:t>
      </w:r>
      <w:r w:rsidR="004521A1" w:rsidRPr="004521A1">
        <w:rPr>
          <w:rFonts w:ascii="Tahoma" w:eastAsiaTheme="minorEastAsia" w:hAnsi="Tahoma" w:cs="Tahoma"/>
          <w:lang w:val="ru-RU"/>
        </w:rPr>
        <w:t>полняться следующие требования:</w:t>
      </w:r>
    </w:p>
    <w:p w14:paraId="045AD2ED"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отображение сообщений в соответствии с приоритетом и классификацией типов сообщений;</w:t>
      </w:r>
    </w:p>
    <w:p w14:paraId="2B5A83BF"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возможность квитирования (подтверждения) сообщения оператором;</w:t>
      </w:r>
    </w:p>
    <w:p w14:paraId="4A7D1253"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возможность просмотра сообщений в режиме реального времени;</w:t>
      </w:r>
    </w:p>
    <w:p w14:paraId="3B34CF1F"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возможность просмотра истории сообщений за требуемый период времени.</w:t>
      </w:r>
    </w:p>
    <w:p w14:paraId="73FAB159" w14:textId="77777777" w:rsidR="00066834" w:rsidRPr="003D151F" w:rsidRDefault="00066834">
      <w:pPr>
        <w:pStyle w:val="40"/>
        <w:spacing w:after="120"/>
        <w:ind w:left="0"/>
        <w:rPr>
          <w:rFonts w:ascii="Tahoma" w:eastAsiaTheme="minorEastAsia" w:hAnsi="Tahoma" w:cs="Tahoma"/>
        </w:rPr>
      </w:pPr>
      <w:bookmarkStart w:id="159" w:name="_Toc102565837"/>
      <w:r w:rsidRPr="003D151F">
        <w:rPr>
          <w:rFonts w:ascii="Tahoma" w:eastAsiaTheme="minorEastAsia" w:hAnsi="Tahoma" w:cs="Tahoma"/>
        </w:rPr>
        <w:t>Панели навигации</w:t>
      </w:r>
      <w:bookmarkEnd w:id="159"/>
    </w:p>
    <w:p w14:paraId="7372A268" w14:textId="77777777" w:rsidR="00066834" w:rsidRPr="004E5F5A" w:rsidRDefault="00066834" w:rsidP="000C097E">
      <w:pPr>
        <w:pStyle w:val="40"/>
        <w:numPr>
          <w:ilvl w:val="4"/>
          <w:numId w:val="1"/>
        </w:numPr>
        <w:tabs>
          <w:tab w:val="clear" w:pos="3492"/>
          <w:tab w:val="num" w:pos="1134"/>
        </w:tabs>
        <w:spacing w:after="120"/>
        <w:ind w:left="0" w:firstLine="709"/>
        <w:rPr>
          <w:rFonts w:ascii="Tahoma" w:eastAsiaTheme="minorEastAsia" w:hAnsi="Tahoma" w:cs="Tahoma"/>
          <w:lang w:val="ru-RU"/>
        </w:rPr>
      </w:pPr>
      <w:r w:rsidRPr="004E5F5A">
        <w:rPr>
          <w:rFonts w:ascii="Tahoma" w:eastAsiaTheme="minorEastAsia" w:hAnsi="Tahoma" w:cs="Tahoma"/>
          <w:lang w:val="ru-RU"/>
        </w:rPr>
        <w:t>Панели навигации предназначены для</w:t>
      </w:r>
      <w:r w:rsidR="00163098">
        <w:rPr>
          <w:rFonts w:ascii="Tahoma" w:eastAsiaTheme="minorEastAsia" w:hAnsi="Tahoma" w:cs="Tahoma"/>
          <w:lang w:val="ru-RU"/>
        </w:rPr>
        <w:t> </w:t>
      </w:r>
      <w:r w:rsidRPr="004E5F5A">
        <w:rPr>
          <w:rFonts w:ascii="Tahoma" w:eastAsiaTheme="minorEastAsia" w:hAnsi="Tahoma" w:cs="Tahoma"/>
          <w:lang w:val="ru-RU"/>
        </w:rPr>
        <w:t>перехода/переключения между окнами и мнемосхемами интерфейса оператора.</w:t>
      </w:r>
    </w:p>
    <w:p w14:paraId="0FCD7262" w14:textId="77777777" w:rsidR="00066834" w:rsidRPr="004521A1" w:rsidRDefault="00066834" w:rsidP="000C097E">
      <w:pPr>
        <w:pStyle w:val="40"/>
        <w:numPr>
          <w:ilvl w:val="4"/>
          <w:numId w:val="1"/>
        </w:numPr>
        <w:tabs>
          <w:tab w:val="clear" w:pos="3492"/>
          <w:tab w:val="num" w:pos="1134"/>
        </w:tabs>
        <w:spacing w:after="120"/>
        <w:ind w:left="0" w:firstLine="709"/>
        <w:rPr>
          <w:rFonts w:ascii="Tahoma" w:hAnsi="Tahoma" w:cs="Tahoma"/>
          <w:lang w:val="ru-RU"/>
        </w:rPr>
      </w:pPr>
      <w:r w:rsidRPr="004521A1">
        <w:rPr>
          <w:rFonts w:ascii="Tahoma" w:hAnsi="Tahoma" w:cs="Tahoma"/>
          <w:lang w:val="ru-RU"/>
        </w:rPr>
        <w:t>Панели навигации могут состоять из следующих элементов управлени</w:t>
      </w:r>
      <w:r w:rsidR="004521A1" w:rsidRPr="004521A1">
        <w:rPr>
          <w:rFonts w:ascii="Tahoma" w:hAnsi="Tahoma" w:cs="Tahoma"/>
          <w:lang w:val="ru-RU"/>
        </w:rPr>
        <w:t>я пользовательского интерфейса:</w:t>
      </w:r>
    </w:p>
    <w:p w14:paraId="57A9E427" w14:textId="77777777" w:rsidR="00066834" w:rsidRPr="003D151F" w:rsidRDefault="004521A1"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д</w:t>
      </w:r>
      <w:r w:rsidR="00066834" w:rsidRPr="003D151F">
        <w:rPr>
          <w:rFonts w:eastAsiaTheme="minorEastAsia"/>
          <w:b w:val="0"/>
          <w:szCs w:val="24"/>
        </w:rPr>
        <w:t>ерево элементов (Tree Control). Обычно располагается в лев</w:t>
      </w:r>
      <w:r>
        <w:rPr>
          <w:rFonts w:eastAsiaTheme="minorEastAsia"/>
          <w:b w:val="0"/>
          <w:szCs w:val="24"/>
        </w:rPr>
        <w:t>ой или правой части экрана/окна;</w:t>
      </w:r>
    </w:p>
    <w:p w14:paraId="2BA2A21B" w14:textId="77777777" w:rsidR="00066834" w:rsidRPr="0006316B" w:rsidRDefault="004521A1"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00066834" w:rsidRPr="003D151F">
        <w:rPr>
          <w:rFonts w:eastAsiaTheme="minorEastAsia"/>
          <w:b w:val="0"/>
          <w:szCs w:val="24"/>
        </w:rPr>
        <w:t>анель инструментов (Tool Bar), содержащая кнопки, меню, выпадающие списки и др. Обычно располагается в верхней или нижней части экрана/окна.</w:t>
      </w:r>
    </w:p>
    <w:p w14:paraId="1931BBE7" w14:textId="77777777" w:rsidR="0006316B" w:rsidRPr="00C8635E" w:rsidRDefault="00C8635E">
      <w:pPr>
        <w:pStyle w:val="40"/>
        <w:spacing w:after="120"/>
        <w:ind w:left="0"/>
        <w:rPr>
          <w:rFonts w:ascii="Tahoma" w:eastAsiaTheme="minorEastAsia" w:hAnsi="Tahoma" w:cs="Tahoma"/>
          <w:lang w:val="ru-RU"/>
        </w:rPr>
      </w:pPr>
      <w:r w:rsidRPr="00C8635E">
        <w:rPr>
          <w:rFonts w:ascii="Tahoma" w:hAnsi="Tahoma" w:cs="Tahoma"/>
          <w:lang w:val="ru-RU"/>
        </w:rPr>
        <w:t>Программное обеспечение должно обеспечивать регистрацию истории параметров и событий с временной меткой</w:t>
      </w:r>
      <w:r w:rsidR="006F0759">
        <w:rPr>
          <w:rFonts w:ascii="Tahoma" w:hAnsi="Tahoma" w:cs="Tahoma"/>
          <w:lang w:val="ru-RU"/>
        </w:rPr>
        <w:t xml:space="preserve"> (журналирование)</w:t>
      </w:r>
      <w:r w:rsidRPr="00C8635E">
        <w:rPr>
          <w:rFonts w:ascii="Tahoma" w:hAnsi="Tahoma" w:cs="Tahoma"/>
          <w:lang w:val="ru-RU"/>
        </w:rPr>
        <w:t>:</w:t>
      </w:r>
    </w:p>
    <w:p w14:paraId="24025B72" w14:textId="77777777" w:rsidR="00C8635E" w:rsidRPr="00C8635E" w:rsidRDefault="00C8635E" w:rsidP="000C097E">
      <w:pPr>
        <w:pStyle w:val="1"/>
        <w:numPr>
          <w:ilvl w:val="0"/>
          <w:numId w:val="15"/>
        </w:numPr>
        <w:tabs>
          <w:tab w:val="clear" w:pos="851"/>
          <w:tab w:val="left" w:pos="993"/>
        </w:tabs>
        <w:spacing w:before="0"/>
        <w:ind w:left="0" w:firstLine="709"/>
        <w:rPr>
          <w:rFonts w:eastAsiaTheme="minorEastAsia"/>
          <w:b w:val="0"/>
          <w:szCs w:val="24"/>
        </w:rPr>
      </w:pPr>
      <w:r w:rsidRPr="00C8635E">
        <w:rPr>
          <w:rFonts w:eastAsiaTheme="minorEastAsia"/>
          <w:b w:val="0"/>
          <w:szCs w:val="24"/>
        </w:rPr>
        <w:t>значения параметров;</w:t>
      </w:r>
    </w:p>
    <w:p w14:paraId="097AE5AE" w14:textId="77777777" w:rsidR="00C8635E" w:rsidRPr="00C8635E" w:rsidRDefault="00C8635E" w:rsidP="000C097E">
      <w:pPr>
        <w:pStyle w:val="1"/>
        <w:numPr>
          <w:ilvl w:val="0"/>
          <w:numId w:val="15"/>
        </w:numPr>
        <w:tabs>
          <w:tab w:val="clear" w:pos="851"/>
          <w:tab w:val="left" w:pos="993"/>
        </w:tabs>
        <w:spacing w:before="0"/>
        <w:ind w:left="0" w:firstLine="709"/>
        <w:rPr>
          <w:rFonts w:eastAsiaTheme="minorEastAsia"/>
          <w:b w:val="0"/>
          <w:szCs w:val="24"/>
        </w:rPr>
      </w:pPr>
      <w:r w:rsidRPr="00C8635E">
        <w:rPr>
          <w:rFonts w:eastAsiaTheme="minorEastAsia"/>
          <w:b w:val="0"/>
          <w:szCs w:val="24"/>
        </w:rPr>
        <w:t>выход параметров за установленные пределы;</w:t>
      </w:r>
    </w:p>
    <w:p w14:paraId="4AC9FFB4" w14:textId="77777777" w:rsidR="00C8635E" w:rsidRPr="00C8635E" w:rsidRDefault="00C8635E" w:rsidP="000C097E">
      <w:pPr>
        <w:pStyle w:val="1"/>
        <w:numPr>
          <w:ilvl w:val="0"/>
          <w:numId w:val="15"/>
        </w:numPr>
        <w:tabs>
          <w:tab w:val="clear" w:pos="851"/>
          <w:tab w:val="left" w:pos="993"/>
        </w:tabs>
        <w:spacing w:before="0"/>
        <w:ind w:left="0" w:firstLine="709"/>
        <w:rPr>
          <w:rFonts w:eastAsiaTheme="minorEastAsia"/>
          <w:b w:val="0"/>
          <w:szCs w:val="24"/>
        </w:rPr>
      </w:pPr>
      <w:r w:rsidRPr="00C8635E">
        <w:rPr>
          <w:rFonts w:eastAsiaTheme="minorEastAsia"/>
          <w:b w:val="0"/>
          <w:szCs w:val="24"/>
        </w:rPr>
        <w:t>тревоги и информационные сообщения;</w:t>
      </w:r>
    </w:p>
    <w:p w14:paraId="42637EC6" w14:textId="77777777" w:rsidR="00C8635E" w:rsidRPr="00C8635E" w:rsidRDefault="00C8635E" w:rsidP="000C097E">
      <w:pPr>
        <w:pStyle w:val="1"/>
        <w:numPr>
          <w:ilvl w:val="0"/>
          <w:numId w:val="15"/>
        </w:numPr>
        <w:tabs>
          <w:tab w:val="clear" w:pos="851"/>
          <w:tab w:val="left" w:pos="993"/>
        </w:tabs>
        <w:spacing w:before="0"/>
        <w:ind w:left="0" w:firstLine="709"/>
        <w:rPr>
          <w:rFonts w:eastAsiaTheme="minorEastAsia"/>
          <w:b w:val="0"/>
          <w:szCs w:val="24"/>
        </w:rPr>
      </w:pPr>
      <w:r w:rsidRPr="00C8635E">
        <w:rPr>
          <w:rFonts w:eastAsiaTheme="minorEastAsia"/>
          <w:b w:val="0"/>
          <w:szCs w:val="24"/>
        </w:rPr>
        <w:t>действия пользователя (вход, управление, квитирование, изменение конфигураций);</w:t>
      </w:r>
    </w:p>
    <w:p w14:paraId="7E03385C" w14:textId="77777777" w:rsidR="00C8635E" w:rsidRPr="00C8635E" w:rsidRDefault="00C8635E" w:rsidP="000C097E">
      <w:pPr>
        <w:pStyle w:val="1"/>
        <w:numPr>
          <w:ilvl w:val="0"/>
          <w:numId w:val="15"/>
        </w:numPr>
        <w:tabs>
          <w:tab w:val="clear" w:pos="851"/>
          <w:tab w:val="left" w:pos="993"/>
        </w:tabs>
        <w:spacing w:before="0"/>
        <w:ind w:left="0" w:firstLine="709"/>
        <w:rPr>
          <w:rFonts w:eastAsiaTheme="minorEastAsia"/>
          <w:b w:val="0"/>
          <w:szCs w:val="24"/>
        </w:rPr>
      </w:pPr>
      <w:r w:rsidRPr="00C8635E">
        <w:rPr>
          <w:rFonts w:eastAsiaTheme="minorEastAsia"/>
          <w:b w:val="0"/>
          <w:szCs w:val="24"/>
        </w:rPr>
        <w:t>контроль целостности файлов системы, конфигураций, прикладного ПО;</w:t>
      </w:r>
    </w:p>
    <w:p w14:paraId="5C9617BB" w14:textId="77777777" w:rsidR="00C8635E" w:rsidRPr="00C8635E" w:rsidRDefault="00C8635E" w:rsidP="000C097E">
      <w:pPr>
        <w:pStyle w:val="1"/>
        <w:numPr>
          <w:ilvl w:val="0"/>
          <w:numId w:val="15"/>
        </w:numPr>
        <w:tabs>
          <w:tab w:val="clear" w:pos="851"/>
          <w:tab w:val="left" w:pos="993"/>
        </w:tabs>
        <w:spacing w:before="0"/>
        <w:ind w:left="0" w:firstLine="709"/>
        <w:rPr>
          <w:rFonts w:eastAsiaTheme="minorEastAsia"/>
          <w:b w:val="0"/>
          <w:szCs w:val="24"/>
        </w:rPr>
      </w:pPr>
      <w:r w:rsidRPr="00C8635E">
        <w:rPr>
          <w:rFonts w:eastAsiaTheme="minorEastAsia"/>
          <w:b w:val="0"/>
          <w:szCs w:val="24"/>
        </w:rPr>
        <w:t>события ИБ.</w:t>
      </w:r>
    </w:p>
    <w:p w14:paraId="051959F2" w14:textId="77777777" w:rsidR="00066834" w:rsidRPr="003D151F" w:rsidRDefault="00066834">
      <w:pPr>
        <w:pStyle w:val="23"/>
        <w:tabs>
          <w:tab w:val="left" w:pos="567"/>
        </w:tabs>
        <w:spacing w:after="120"/>
        <w:ind w:left="0"/>
        <w:contextualSpacing/>
        <w:rPr>
          <w:rFonts w:eastAsiaTheme="minorEastAsia" w:cs="Tahoma"/>
        </w:rPr>
      </w:pPr>
      <w:bookmarkStart w:id="160" w:name="_Toc102565838"/>
      <w:r w:rsidRPr="0006316B">
        <w:rPr>
          <w:rFonts w:eastAsiaTheme="minorEastAsia" w:cs="Tahoma"/>
        </w:rPr>
        <w:t>Система управления</w:t>
      </w:r>
      <w:r w:rsidRPr="003D151F">
        <w:rPr>
          <w:rFonts w:eastAsiaTheme="minorEastAsia" w:cs="Tahoma"/>
        </w:rPr>
        <w:t xml:space="preserve"> базами данных</w:t>
      </w:r>
      <w:bookmarkEnd w:id="160"/>
    </w:p>
    <w:p w14:paraId="389C59CE" w14:textId="77777777" w:rsidR="00066834" w:rsidRPr="005E13DF" w:rsidRDefault="00DF256E">
      <w:pPr>
        <w:pStyle w:val="31"/>
        <w:keepNext/>
        <w:tabs>
          <w:tab w:val="left" w:pos="567"/>
        </w:tabs>
        <w:spacing w:after="120"/>
        <w:ind w:left="0"/>
        <w:contextualSpacing/>
        <w:rPr>
          <w:rFonts w:eastAsiaTheme="minorEastAsia" w:cs="Tahoma"/>
        </w:rPr>
      </w:pPr>
      <w:r>
        <w:rPr>
          <w:rFonts w:eastAsiaTheme="minorEastAsia" w:cs="Tahoma"/>
        </w:rPr>
        <w:t xml:space="preserve">СУБД </w:t>
      </w:r>
      <w:r w:rsidR="00066834" w:rsidRPr="005E13DF">
        <w:rPr>
          <w:rFonts w:eastAsiaTheme="minorEastAsia" w:cs="Tahoma"/>
        </w:rPr>
        <w:t>предназначена для хранения исторических данных, конфигураций компонентов АСУТП, обработки данных.</w:t>
      </w:r>
    </w:p>
    <w:p w14:paraId="612DF2D9" w14:textId="77777777" w:rsidR="00066834" w:rsidRPr="003D151F" w:rsidRDefault="00066834">
      <w:pPr>
        <w:pStyle w:val="31"/>
        <w:keepNext/>
        <w:tabs>
          <w:tab w:val="left" w:pos="567"/>
        </w:tabs>
        <w:spacing w:after="120"/>
        <w:ind w:left="0"/>
        <w:contextualSpacing/>
        <w:rPr>
          <w:rFonts w:eastAsiaTheme="minorEastAsia" w:cs="Tahoma"/>
        </w:rPr>
      </w:pPr>
      <w:r w:rsidRPr="003D151F">
        <w:rPr>
          <w:rFonts w:eastAsiaTheme="minorEastAsia" w:cs="Tahoma"/>
        </w:rPr>
        <w:t>Для СУБД должны вы</w:t>
      </w:r>
      <w:r w:rsidR="00CC57EE">
        <w:rPr>
          <w:rFonts w:eastAsiaTheme="minorEastAsia" w:cs="Tahoma"/>
        </w:rPr>
        <w:t>полняться следующие требования:</w:t>
      </w:r>
    </w:p>
    <w:p w14:paraId="3ACA65D2"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обеспечение обмена историческим данными с внешними системами;</w:t>
      </w:r>
    </w:p>
    <w:p w14:paraId="01B0EDDA"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обмен данными с внешними системами должен осуществляться с</w:t>
      </w:r>
      <w:r w:rsidR="00163098">
        <w:rPr>
          <w:rFonts w:eastAsiaTheme="minorEastAsia"/>
          <w:b w:val="0"/>
          <w:szCs w:val="24"/>
        </w:rPr>
        <w:t> </w:t>
      </w:r>
      <w:r w:rsidRPr="003D151F">
        <w:rPr>
          <w:rFonts w:eastAsiaTheme="minorEastAsia"/>
          <w:b w:val="0"/>
          <w:szCs w:val="24"/>
        </w:rPr>
        <w:t>использованием стандартных протоколов и интерфейсов;</w:t>
      </w:r>
    </w:p>
    <w:p w14:paraId="7BA17F63"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выполнение хранимых процедур по расписанию/условию, по событиям (триггерам);</w:t>
      </w:r>
    </w:p>
    <w:p w14:paraId="7DA0E5D6"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управление объёмом хранимых данных;</w:t>
      </w:r>
    </w:p>
    <w:p w14:paraId="209E30AA"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наличие встроенных средств обеспечения </w:t>
      </w:r>
      <w:r w:rsidR="001D775C">
        <w:rPr>
          <w:rFonts w:eastAsiaTheme="minorEastAsia"/>
          <w:b w:val="0"/>
          <w:szCs w:val="24"/>
        </w:rPr>
        <w:t>ИБ</w:t>
      </w:r>
      <w:r w:rsidRPr="003D151F">
        <w:rPr>
          <w:rFonts w:eastAsiaTheme="minorEastAsia"/>
          <w:b w:val="0"/>
          <w:szCs w:val="24"/>
        </w:rPr>
        <w:t>.</w:t>
      </w:r>
    </w:p>
    <w:p w14:paraId="6FBDAF37" w14:textId="77777777" w:rsidR="00AC2FA7" w:rsidRDefault="00AC2FA7">
      <w:pPr>
        <w:pStyle w:val="23"/>
        <w:tabs>
          <w:tab w:val="left" w:pos="567"/>
        </w:tabs>
        <w:spacing w:after="120"/>
        <w:ind w:left="0"/>
        <w:contextualSpacing/>
        <w:rPr>
          <w:rFonts w:eastAsiaTheme="minorEastAsia" w:cs="Tahoma"/>
        </w:rPr>
      </w:pPr>
      <w:bookmarkStart w:id="161" w:name="_Toc102565839"/>
      <w:r>
        <w:rPr>
          <w:rFonts w:eastAsiaTheme="minorEastAsia" w:cs="Tahoma"/>
        </w:rPr>
        <w:t xml:space="preserve">Специализированное ПО для обеспечения </w:t>
      </w:r>
      <w:r w:rsidR="001D775C">
        <w:rPr>
          <w:rFonts w:eastAsiaTheme="minorEastAsia" w:cs="Tahoma"/>
        </w:rPr>
        <w:t>ИБ</w:t>
      </w:r>
      <w:r>
        <w:rPr>
          <w:rFonts w:eastAsiaTheme="minorEastAsia" w:cs="Tahoma"/>
        </w:rPr>
        <w:t xml:space="preserve"> АСУТП.</w:t>
      </w:r>
    </w:p>
    <w:p w14:paraId="5AF7B96E" w14:textId="77777777" w:rsidR="00AC2FA7" w:rsidRDefault="00AC2FA7" w:rsidP="00AC2FA7">
      <w:pPr>
        <w:pStyle w:val="31"/>
        <w:keepNext/>
        <w:tabs>
          <w:tab w:val="left" w:pos="567"/>
        </w:tabs>
        <w:spacing w:after="120"/>
        <w:ind w:left="0"/>
        <w:contextualSpacing/>
      </w:pPr>
      <w:r w:rsidRPr="00AC2FA7">
        <w:rPr>
          <w:rFonts w:eastAsiaTheme="minorEastAsia" w:cs="Tahoma"/>
        </w:rPr>
        <w:t>Программное</w:t>
      </w:r>
      <w:r>
        <w:rPr>
          <w:rFonts w:cs="Tahoma"/>
        </w:rPr>
        <w:t xml:space="preserve"> обеспечение АСУТП должно обеспечивать выполнение требований по обеспечению </w:t>
      </w:r>
      <w:r w:rsidR="001D775C">
        <w:rPr>
          <w:rFonts w:cs="Tahoma"/>
        </w:rPr>
        <w:t>ИБ</w:t>
      </w:r>
      <w:r>
        <w:rPr>
          <w:rFonts w:cs="Tahoma"/>
        </w:rPr>
        <w:t xml:space="preserve"> в соответствии с требованиями </w:t>
      </w:r>
      <w:r>
        <w:t>С</w:t>
      </w:r>
      <w:r w:rsidRPr="009E19DB">
        <w:t>тандарт</w:t>
      </w:r>
      <w:r>
        <w:t>а</w:t>
      </w:r>
      <w:r w:rsidRPr="009E19DB">
        <w:t xml:space="preserve"> </w:t>
      </w:r>
      <w:r>
        <w:t xml:space="preserve">применяемых </w:t>
      </w:r>
      <w:r w:rsidRPr="009E19DB">
        <w:t>средств защиты</w:t>
      </w:r>
      <w:r>
        <w:t xml:space="preserve"> информации </w:t>
      </w:r>
      <w:r w:rsidRPr="009E19DB">
        <w:t>ПАО «ГМК «Норильский никель»</w:t>
      </w:r>
      <w:r>
        <w:t>.</w:t>
      </w:r>
    </w:p>
    <w:p w14:paraId="6C9192E4" w14:textId="77777777" w:rsidR="00AC2FA7" w:rsidRPr="004F654C" w:rsidRDefault="004F654C" w:rsidP="00591722">
      <w:pPr>
        <w:pStyle w:val="31"/>
        <w:keepNext/>
        <w:tabs>
          <w:tab w:val="left" w:pos="567"/>
        </w:tabs>
        <w:ind w:left="0"/>
        <w:contextualSpacing/>
      </w:pPr>
      <w:r>
        <w:t>Специализированное ПО</w:t>
      </w:r>
      <w:r w:rsidR="00AC2FA7">
        <w:t xml:space="preserve"> или</w:t>
      </w:r>
      <w:r>
        <w:t xml:space="preserve"> встроенные средства ПЛК, </w:t>
      </w:r>
      <w:r>
        <w:rPr>
          <w:lang w:val="en-US"/>
        </w:rPr>
        <w:t>SCADA</w:t>
      </w:r>
      <w:r>
        <w:t>, прикладного ПО и СУБД</w:t>
      </w:r>
      <w:r w:rsidR="00AC2FA7">
        <w:t xml:space="preserve"> </w:t>
      </w:r>
      <w:r>
        <w:t>должны включать программное обеспечение или программные модули</w:t>
      </w:r>
      <w:r w:rsidR="00AC2FA7">
        <w:t>:</w:t>
      </w:r>
    </w:p>
    <w:p w14:paraId="27BD1E2E" w14:textId="77777777" w:rsidR="00AC2FA7" w:rsidRDefault="004F654C" w:rsidP="00591722">
      <w:pPr>
        <w:pStyle w:val="1"/>
        <w:numPr>
          <w:ilvl w:val="0"/>
          <w:numId w:val="15"/>
        </w:numPr>
        <w:tabs>
          <w:tab w:val="clear" w:pos="851"/>
          <w:tab w:val="left" w:pos="993"/>
        </w:tabs>
        <w:spacing w:before="0" w:after="0"/>
        <w:ind w:left="0" w:firstLine="709"/>
        <w:rPr>
          <w:b w:val="0"/>
        </w:rPr>
      </w:pPr>
      <w:r>
        <w:rPr>
          <w:b w:val="0"/>
        </w:rPr>
        <w:t xml:space="preserve">для обеспечения идентификации и аутентификации (в том числе, при необходимости, ПО либо программные модули для поддержки </w:t>
      </w:r>
      <w:r w:rsidR="002600B3">
        <w:rPr>
          <w:b w:val="0"/>
        </w:rPr>
        <w:t xml:space="preserve">средств </w:t>
      </w:r>
      <w:r>
        <w:rPr>
          <w:b w:val="0"/>
        </w:rPr>
        <w:t>аппаратной идентификации и аутентификации</w:t>
      </w:r>
      <w:r w:rsidR="002600B3">
        <w:rPr>
          <w:b w:val="0"/>
        </w:rPr>
        <w:t>)</w:t>
      </w:r>
      <w:r>
        <w:rPr>
          <w:b w:val="0"/>
        </w:rPr>
        <w:t>;</w:t>
      </w:r>
    </w:p>
    <w:p w14:paraId="1D3B8D2D" w14:textId="77777777" w:rsidR="004F654C" w:rsidRDefault="004F654C" w:rsidP="00591722">
      <w:pPr>
        <w:pStyle w:val="1"/>
        <w:numPr>
          <w:ilvl w:val="0"/>
          <w:numId w:val="15"/>
        </w:numPr>
        <w:tabs>
          <w:tab w:val="clear" w:pos="851"/>
          <w:tab w:val="left" w:pos="993"/>
        </w:tabs>
        <w:spacing w:before="0" w:after="0"/>
        <w:ind w:left="0" w:firstLine="709"/>
        <w:rPr>
          <w:b w:val="0"/>
        </w:rPr>
      </w:pPr>
      <w:r>
        <w:rPr>
          <w:b w:val="0"/>
        </w:rPr>
        <w:t>для обеспечения межсетевого экранирования и сегментации;</w:t>
      </w:r>
    </w:p>
    <w:p w14:paraId="10A3AF3F" w14:textId="77777777" w:rsidR="004F654C" w:rsidRDefault="004F654C" w:rsidP="00591722">
      <w:pPr>
        <w:pStyle w:val="1"/>
        <w:numPr>
          <w:ilvl w:val="0"/>
          <w:numId w:val="15"/>
        </w:numPr>
        <w:tabs>
          <w:tab w:val="clear" w:pos="851"/>
          <w:tab w:val="left" w:pos="993"/>
        </w:tabs>
        <w:spacing w:before="0" w:after="0"/>
        <w:ind w:left="0" w:firstLine="709"/>
        <w:rPr>
          <w:b w:val="0"/>
        </w:rPr>
      </w:pPr>
      <w:r>
        <w:rPr>
          <w:b w:val="0"/>
        </w:rPr>
        <w:t>для обнаружения и предотвращения вторжений;</w:t>
      </w:r>
    </w:p>
    <w:p w14:paraId="7286CAB1" w14:textId="77777777" w:rsidR="004F654C" w:rsidRDefault="004F654C" w:rsidP="00591722">
      <w:pPr>
        <w:pStyle w:val="1"/>
        <w:numPr>
          <w:ilvl w:val="0"/>
          <w:numId w:val="15"/>
        </w:numPr>
        <w:tabs>
          <w:tab w:val="clear" w:pos="851"/>
          <w:tab w:val="left" w:pos="993"/>
        </w:tabs>
        <w:spacing w:before="0" w:after="0"/>
        <w:ind w:left="0" w:firstLine="709"/>
        <w:rPr>
          <w:b w:val="0"/>
        </w:rPr>
      </w:pPr>
      <w:r>
        <w:rPr>
          <w:b w:val="0"/>
        </w:rPr>
        <w:t>шифрования сетевого трафика;</w:t>
      </w:r>
    </w:p>
    <w:p w14:paraId="381ADB17" w14:textId="77777777" w:rsidR="004F654C" w:rsidRDefault="004F654C" w:rsidP="00591722">
      <w:pPr>
        <w:pStyle w:val="1"/>
        <w:numPr>
          <w:ilvl w:val="0"/>
          <w:numId w:val="15"/>
        </w:numPr>
        <w:tabs>
          <w:tab w:val="clear" w:pos="851"/>
          <w:tab w:val="left" w:pos="993"/>
        </w:tabs>
        <w:spacing w:before="0" w:after="0"/>
        <w:ind w:left="0" w:firstLine="709"/>
        <w:rPr>
          <w:b w:val="0"/>
        </w:rPr>
      </w:pPr>
      <w:r>
        <w:rPr>
          <w:b w:val="0"/>
        </w:rPr>
        <w:t>для защиты от вредоносного ПО;</w:t>
      </w:r>
    </w:p>
    <w:p w14:paraId="7953E5AE" w14:textId="77777777" w:rsidR="004F654C" w:rsidRDefault="002600B3" w:rsidP="00591722">
      <w:pPr>
        <w:pStyle w:val="1"/>
        <w:numPr>
          <w:ilvl w:val="0"/>
          <w:numId w:val="15"/>
        </w:numPr>
        <w:tabs>
          <w:tab w:val="clear" w:pos="851"/>
          <w:tab w:val="left" w:pos="993"/>
        </w:tabs>
        <w:spacing w:before="0" w:after="0"/>
        <w:ind w:left="0" w:firstLine="709"/>
        <w:rPr>
          <w:b w:val="0"/>
        </w:rPr>
      </w:pPr>
      <w:r>
        <w:rPr>
          <w:b w:val="0"/>
        </w:rPr>
        <w:t>для контроля использования съемных носителей информации;</w:t>
      </w:r>
    </w:p>
    <w:p w14:paraId="229F4CBB" w14:textId="77777777" w:rsidR="00202B79" w:rsidRDefault="00202B79" w:rsidP="00591722">
      <w:pPr>
        <w:pStyle w:val="1"/>
        <w:numPr>
          <w:ilvl w:val="0"/>
          <w:numId w:val="15"/>
        </w:numPr>
        <w:tabs>
          <w:tab w:val="clear" w:pos="851"/>
          <w:tab w:val="left" w:pos="993"/>
        </w:tabs>
        <w:spacing w:before="0" w:after="0"/>
        <w:ind w:left="0" w:firstLine="709"/>
        <w:rPr>
          <w:b w:val="0"/>
        </w:rPr>
      </w:pPr>
      <w:r>
        <w:rPr>
          <w:b w:val="0"/>
        </w:rPr>
        <w:t>для контроля действий администраторов;</w:t>
      </w:r>
    </w:p>
    <w:p w14:paraId="544F79F9" w14:textId="77777777" w:rsidR="00202B79" w:rsidRDefault="002600B3" w:rsidP="002600B3">
      <w:pPr>
        <w:pStyle w:val="1"/>
        <w:numPr>
          <w:ilvl w:val="0"/>
          <w:numId w:val="15"/>
        </w:numPr>
        <w:tabs>
          <w:tab w:val="clear" w:pos="851"/>
          <w:tab w:val="left" w:pos="993"/>
        </w:tabs>
        <w:spacing w:before="0" w:after="0"/>
        <w:ind w:left="0" w:firstLine="709"/>
        <w:rPr>
          <w:b w:val="0"/>
        </w:rPr>
      </w:pPr>
      <w:r>
        <w:rPr>
          <w:b w:val="0"/>
        </w:rPr>
        <w:t>для управления конфигурациями (в том числе ПЛК)</w:t>
      </w:r>
      <w:r w:rsidR="00202B79">
        <w:rPr>
          <w:b w:val="0"/>
        </w:rPr>
        <w:t>;</w:t>
      </w:r>
    </w:p>
    <w:p w14:paraId="08072FB6" w14:textId="77777777" w:rsidR="00AC2FA7" w:rsidRDefault="00202B79" w:rsidP="002600B3">
      <w:pPr>
        <w:pStyle w:val="1"/>
        <w:numPr>
          <w:ilvl w:val="0"/>
          <w:numId w:val="15"/>
        </w:numPr>
        <w:tabs>
          <w:tab w:val="clear" w:pos="851"/>
          <w:tab w:val="left" w:pos="993"/>
        </w:tabs>
        <w:spacing w:before="0" w:after="0"/>
        <w:ind w:left="0" w:firstLine="709"/>
        <w:rPr>
          <w:b w:val="0"/>
        </w:rPr>
      </w:pPr>
      <w:r>
        <w:rPr>
          <w:b w:val="0"/>
        </w:rPr>
        <w:t>для контроля доступа в сеть</w:t>
      </w:r>
      <w:r w:rsidR="00E50785">
        <w:rPr>
          <w:b w:val="0"/>
        </w:rPr>
        <w:t>;</w:t>
      </w:r>
    </w:p>
    <w:p w14:paraId="16BDFBF6" w14:textId="77777777" w:rsidR="00E50785" w:rsidRPr="002600B3" w:rsidRDefault="00E50785" w:rsidP="002600B3">
      <w:pPr>
        <w:pStyle w:val="1"/>
        <w:numPr>
          <w:ilvl w:val="0"/>
          <w:numId w:val="15"/>
        </w:numPr>
        <w:tabs>
          <w:tab w:val="clear" w:pos="851"/>
          <w:tab w:val="left" w:pos="993"/>
        </w:tabs>
        <w:spacing w:before="0" w:after="0"/>
        <w:ind w:left="0" w:firstLine="709"/>
        <w:rPr>
          <w:b w:val="0"/>
        </w:rPr>
      </w:pPr>
      <w:r>
        <w:rPr>
          <w:b w:val="0"/>
        </w:rPr>
        <w:t>иное ПО, предусмотренное Стандартом примен</w:t>
      </w:r>
      <w:r w:rsidR="00317A67">
        <w:rPr>
          <w:b w:val="0"/>
        </w:rPr>
        <w:t>яе</w:t>
      </w:r>
      <w:r>
        <w:rPr>
          <w:b w:val="0"/>
        </w:rPr>
        <w:t>мых средств защиты информации ПАО «ГМК «Норильский никель».</w:t>
      </w:r>
    </w:p>
    <w:p w14:paraId="1177D19B" w14:textId="77777777" w:rsidR="00066834" w:rsidRPr="003D151F" w:rsidRDefault="00066834">
      <w:pPr>
        <w:pStyle w:val="23"/>
        <w:tabs>
          <w:tab w:val="left" w:pos="567"/>
        </w:tabs>
        <w:spacing w:after="120"/>
        <w:ind w:left="0"/>
        <w:contextualSpacing/>
        <w:rPr>
          <w:rFonts w:eastAsiaTheme="minorEastAsia" w:cs="Tahoma"/>
        </w:rPr>
      </w:pPr>
      <w:r w:rsidRPr="004F654C">
        <w:rPr>
          <w:rFonts w:eastAsiaTheme="minorEastAsia" w:cs="Tahoma"/>
        </w:rPr>
        <w:t>Требования к</w:t>
      </w:r>
      <w:r w:rsidRPr="003D151F">
        <w:rPr>
          <w:rFonts w:eastAsiaTheme="minorEastAsia" w:cs="Tahoma"/>
        </w:rPr>
        <w:t xml:space="preserve"> сертификации и лицензированию ПО АСУТП</w:t>
      </w:r>
      <w:bookmarkEnd w:id="161"/>
    </w:p>
    <w:p w14:paraId="3CB0D47E"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Поставляемые в составе ПТК программные средства должны иметь лицензионные соглашения (лицензии), подтверждающие правомочность их</w:t>
      </w:r>
      <w:r w:rsidR="00163098">
        <w:rPr>
          <w:rFonts w:eastAsiaTheme="minorEastAsia" w:cs="Tahoma"/>
        </w:rPr>
        <w:t> </w:t>
      </w:r>
      <w:r w:rsidRPr="005E13DF">
        <w:rPr>
          <w:rFonts w:eastAsiaTheme="minorEastAsia" w:cs="Tahoma"/>
        </w:rPr>
        <w:t>использования. ПО должно поставляться с действующими комплектами лицензий, соответствующими числу рабочих мест или тегов, на которых его предполагается устанавливать, и иметь актуальную версию. Предусмотреть возможность восстановления лицензий при неисправности системы и возможность централизованного управления и распределения по</w:t>
      </w:r>
      <w:r w:rsidR="00163098">
        <w:rPr>
          <w:rFonts w:eastAsiaTheme="minorEastAsia" w:cs="Tahoma"/>
        </w:rPr>
        <w:t> </w:t>
      </w:r>
      <w:r w:rsidRPr="005E13DF">
        <w:rPr>
          <w:rFonts w:eastAsiaTheme="minorEastAsia" w:cs="Tahoma"/>
        </w:rPr>
        <w:t>системам\подсистемам.</w:t>
      </w:r>
    </w:p>
    <w:p w14:paraId="66D4AD8D" w14:textId="77777777" w:rsidR="00066834" w:rsidRPr="003D151F" w:rsidRDefault="00066834">
      <w:pPr>
        <w:pStyle w:val="31"/>
        <w:keepNext/>
        <w:tabs>
          <w:tab w:val="left" w:pos="567"/>
        </w:tabs>
        <w:spacing w:after="120"/>
        <w:ind w:left="0"/>
        <w:contextualSpacing/>
        <w:rPr>
          <w:rFonts w:eastAsiaTheme="minorEastAsia" w:cs="Tahoma"/>
        </w:rPr>
      </w:pPr>
      <w:r w:rsidRPr="003D151F">
        <w:rPr>
          <w:rFonts w:eastAsiaTheme="minorEastAsia" w:cs="Tahoma"/>
        </w:rPr>
        <w:t>Применяемые программные средства долж</w:t>
      </w:r>
      <w:r w:rsidR="00CC57EE">
        <w:rPr>
          <w:rFonts w:eastAsiaTheme="minorEastAsia" w:cs="Tahoma"/>
        </w:rPr>
        <w:t>ны отвечать следующим условиям:</w:t>
      </w:r>
    </w:p>
    <w:p w14:paraId="0812FAE1"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являться официальной версией разработчика ПО;</w:t>
      </w:r>
    </w:p>
    <w:p w14:paraId="5B2F387E" w14:textId="77777777" w:rsidR="00066834" w:rsidRPr="00494C9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иметь официальное подтверждение совместимости (прикладных систем с общесистемным ПО и наоборот, включая новые версии ПО) от разработчика ПО, либо иметь документально подтверждённое заключение об успешных испытаниях на совместимость от </w:t>
      </w:r>
      <w:r w:rsidRPr="00494C9F">
        <w:rPr>
          <w:rFonts w:eastAsiaTheme="minorEastAsia"/>
          <w:b w:val="0"/>
          <w:szCs w:val="24"/>
        </w:rPr>
        <w:t xml:space="preserve">поставщиков АСУТП, либо ИТ-служб/служб АСУ предприятий </w:t>
      </w:r>
      <w:r w:rsidR="00CB6FC6" w:rsidRPr="00494C9F">
        <w:rPr>
          <w:rFonts w:eastAsiaTheme="minorEastAsia"/>
          <w:b w:val="0"/>
          <w:szCs w:val="24"/>
        </w:rPr>
        <w:t>Компании</w:t>
      </w:r>
      <w:r w:rsidR="00D81297" w:rsidRPr="00494C9F">
        <w:rPr>
          <w:rFonts w:eastAsiaTheme="minorEastAsia"/>
          <w:b w:val="0"/>
          <w:szCs w:val="24"/>
        </w:rPr>
        <w:t>/РОКС НН</w:t>
      </w:r>
      <w:r w:rsidRPr="00494C9F">
        <w:rPr>
          <w:rFonts w:eastAsiaTheme="minorEastAsia"/>
          <w:b w:val="0"/>
          <w:szCs w:val="24"/>
        </w:rPr>
        <w:t>;</w:t>
      </w:r>
    </w:p>
    <w:p w14:paraId="3D9720CD" w14:textId="77777777" w:rsidR="00066834" w:rsidRPr="00494C9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отвечать требованиям по лицензионной чистоте, не нарушать чьи-либо права интеллектуальной собственности;</w:t>
      </w:r>
    </w:p>
    <w:p w14:paraId="69D228F2" w14:textId="77777777" w:rsidR="00066834" w:rsidRPr="00494C9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иметь комплект эксплуатационной документации, включая руководства администраторов и пользователей (операторов) на русском языке.</w:t>
      </w:r>
    </w:p>
    <w:p w14:paraId="3E79A8E7"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Программное обеспечение должно быть обеспечено услугами по</w:t>
      </w:r>
      <w:r w:rsidR="00163098" w:rsidRPr="00494C9F">
        <w:rPr>
          <w:rFonts w:eastAsiaTheme="minorEastAsia" w:cs="Tahoma"/>
        </w:rPr>
        <w:t> </w:t>
      </w:r>
      <w:r w:rsidRPr="00494C9F">
        <w:rPr>
          <w:rFonts w:eastAsiaTheme="minorEastAsia" w:cs="Tahoma"/>
        </w:rPr>
        <w:t>технической поддержке, оказываемыми предприятиями (организациями, фирмами) действующими и зарегистрированными на территории РФ, включая услуги по обучению, консалтингу, гарантийному и постгарантийному обслуживанию, предоставлению русскоязычной документации.</w:t>
      </w:r>
    </w:p>
    <w:p w14:paraId="5C51695A" w14:textId="77777777" w:rsidR="00066834" w:rsidRPr="00494C9F" w:rsidRDefault="00066834">
      <w:pPr>
        <w:pStyle w:val="12"/>
        <w:spacing w:before="0" w:after="120"/>
        <w:contextualSpacing/>
        <w:rPr>
          <w:rFonts w:ascii="Tahoma" w:eastAsiaTheme="minorEastAsia" w:hAnsi="Tahoma" w:cs="Tahoma"/>
        </w:rPr>
      </w:pPr>
      <w:bookmarkStart w:id="162" w:name="_Toc102249643"/>
      <w:bookmarkStart w:id="163" w:name="_Toc102565840"/>
      <w:bookmarkStart w:id="164" w:name="_Toc104802179"/>
      <w:r w:rsidRPr="00494C9F">
        <w:rPr>
          <w:rFonts w:ascii="Tahoma" w:eastAsiaTheme="minorEastAsia" w:hAnsi="Tahoma" w:cs="Tahoma"/>
        </w:rPr>
        <w:t>Требования к системе противопожарной автоматики</w:t>
      </w:r>
      <w:bookmarkEnd w:id="162"/>
      <w:bookmarkEnd w:id="163"/>
      <w:bookmarkEnd w:id="164"/>
    </w:p>
    <w:p w14:paraId="3A438DD1" w14:textId="77777777" w:rsidR="00066834" w:rsidRPr="00EF30F8" w:rsidRDefault="000C2548">
      <w:pPr>
        <w:pStyle w:val="23"/>
        <w:tabs>
          <w:tab w:val="left" w:pos="567"/>
        </w:tabs>
        <w:spacing w:after="120"/>
        <w:ind w:left="0"/>
        <w:contextualSpacing/>
        <w:rPr>
          <w:rFonts w:eastAsiaTheme="minorEastAsia" w:cs="Tahoma"/>
        </w:rPr>
      </w:pPr>
      <w:r>
        <w:rPr>
          <w:rFonts w:eastAsiaTheme="minorEastAsia" w:cs="Tahoma"/>
        </w:rPr>
        <w:t>СППА</w:t>
      </w:r>
      <w:r w:rsidR="00066834" w:rsidRPr="00494C9F">
        <w:rPr>
          <w:rFonts w:eastAsiaTheme="minorEastAsia" w:cs="Tahoma"/>
        </w:rPr>
        <w:t xml:space="preserve"> предназначена для</w:t>
      </w:r>
      <w:r w:rsidR="00163098" w:rsidRPr="00494C9F">
        <w:rPr>
          <w:rFonts w:eastAsiaTheme="minorEastAsia" w:cs="Tahoma"/>
        </w:rPr>
        <w:t> </w:t>
      </w:r>
      <w:r w:rsidR="00066834" w:rsidRPr="00494C9F">
        <w:rPr>
          <w:rFonts w:eastAsiaTheme="minorEastAsia" w:cs="Tahoma"/>
        </w:rPr>
        <w:t>автоматического обнаружения пожара, оповещения о нем людей и управления их эвакуацией,</w:t>
      </w:r>
      <w:r w:rsidR="003B065B" w:rsidRPr="00494C9F">
        <w:rPr>
          <w:rFonts w:eastAsiaTheme="minorEastAsia" w:cs="Tahoma"/>
        </w:rPr>
        <w:t xml:space="preserve"> автоматического пожаротушения,</w:t>
      </w:r>
      <w:r w:rsidR="00066834" w:rsidRPr="00494C9F">
        <w:rPr>
          <w:rFonts w:eastAsiaTheme="minorEastAsia" w:cs="Tahoma"/>
        </w:rPr>
        <w:t xml:space="preserve"> систем</w:t>
      </w:r>
      <w:r w:rsidR="00DB0C80" w:rsidRPr="00494C9F">
        <w:rPr>
          <w:rFonts w:eastAsiaTheme="minorEastAsia" w:cs="Tahoma"/>
        </w:rPr>
        <w:t>ы</w:t>
      </w:r>
      <w:r w:rsidR="00066834" w:rsidRPr="00EF30F8">
        <w:rPr>
          <w:rFonts w:eastAsiaTheme="minorEastAsia" w:cs="Tahoma"/>
        </w:rPr>
        <w:t xml:space="preserve"> противодымной защиты, управления инженерным и технологическим оборудованием зданий и объектов.</w:t>
      </w:r>
    </w:p>
    <w:p w14:paraId="4CA468E3" w14:textId="77777777" w:rsidR="00066834" w:rsidRPr="00EF30F8" w:rsidRDefault="00066834">
      <w:pPr>
        <w:pStyle w:val="31"/>
        <w:keepNext/>
        <w:tabs>
          <w:tab w:val="left" w:pos="567"/>
        </w:tabs>
        <w:spacing w:after="120"/>
        <w:ind w:left="0"/>
        <w:contextualSpacing/>
        <w:rPr>
          <w:rFonts w:eastAsiaTheme="minorEastAsia" w:cs="Tahoma"/>
        </w:rPr>
      </w:pPr>
      <w:r w:rsidRPr="00EF30F8">
        <w:rPr>
          <w:rFonts w:eastAsiaTheme="minorEastAsia" w:cs="Tahoma"/>
        </w:rPr>
        <w:t xml:space="preserve">Состав </w:t>
      </w:r>
      <w:r w:rsidR="000C2548">
        <w:rPr>
          <w:rFonts w:eastAsiaTheme="minorEastAsia" w:cs="Tahoma"/>
        </w:rPr>
        <w:t>СППА</w:t>
      </w:r>
      <w:r w:rsidRPr="00EF30F8">
        <w:rPr>
          <w:rFonts w:eastAsiaTheme="minorEastAsia" w:cs="Tahoma"/>
        </w:rPr>
        <w:t xml:space="preserve"> м</w:t>
      </w:r>
      <w:r w:rsidR="00D05BFD">
        <w:rPr>
          <w:rFonts w:eastAsiaTheme="minorEastAsia" w:cs="Tahoma"/>
        </w:rPr>
        <w:t>ожет включать:</w:t>
      </w:r>
    </w:p>
    <w:p w14:paraId="5A589DC3" w14:textId="77777777" w:rsidR="00066834" w:rsidRDefault="00D05BFD"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а</w:t>
      </w:r>
      <w:r w:rsidR="00066834" w:rsidRPr="003D151F">
        <w:rPr>
          <w:rFonts w:eastAsiaTheme="minorEastAsia"/>
          <w:b w:val="0"/>
          <w:szCs w:val="24"/>
        </w:rPr>
        <w:t>втоматическую пожарную сигнализацию;</w:t>
      </w:r>
    </w:p>
    <w:p w14:paraId="14A91EC1" w14:textId="77777777" w:rsidR="00DA5269" w:rsidRPr="003D151F" w:rsidRDefault="00DA5269" w:rsidP="00DA5269">
      <w:pPr>
        <w:pStyle w:val="1"/>
        <w:numPr>
          <w:ilvl w:val="0"/>
          <w:numId w:val="15"/>
        </w:numPr>
        <w:tabs>
          <w:tab w:val="clear" w:pos="851"/>
          <w:tab w:val="left" w:pos="993"/>
        </w:tabs>
        <w:spacing w:before="0"/>
        <w:ind w:left="0" w:firstLine="709"/>
        <w:rPr>
          <w:rFonts w:eastAsiaTheme="minorEastAsia"/>
          <w:b w:val="0"/>
          <w:szCs w:val="24"/>
        </w:rPr>
      </w:pPr>
      <w:r w:rsidRPr="00DA5269">
        <w:rPr>
          <w:rFonts w:eastAsiaTheme="minorEastAsia"/>
          <w:b w:val="0"/>
          <w:szCs w:val="24"/>
        </w:rPr>
        <w:t xml:space="preserve">АРМ оператора (сервер) – на котором реализуются автоматика противопожарных систем, сопряженная </w:t>
      </w:r>
      <w:r>
        <w:rPr>
          <w:rFonts w:eastAsiaTheme="minorEastAsia"/>
          <w:b w:val="0"/>
          <w:szCs w:val="24"/>
        </w:rPr>
        <w:t>с инженерными системами объекта;</w:t>
      </w:r>
    </w:p>
    <w:p w14:paraId="370D8E95" w14:textId="77777777" w:rsidR="00066834" w:rsidRDefault="00D05BFD"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а</w:t>
      </w:r>
      <w:r w:rsidR="00066834" w:rsidRPr="003D151F">
        <w:rPr>
          <w:rFonts w:eastAsiaTheme="minorEastAsia"/>
          <w:b w:val="0"/>
          <w:szCs w:val="24"/>
        </w:rPr>
        <w:t>втоматические установки пожаротушения;</w:t>
      </w:r>
    </w:p>
    <w:p w14:paraId="1E23B403" w14:textId="77777777" w:rsidR="00AA18E1" w:rsidRPr="00AA18E1" w:rsidRDefault="00AA18E1" w:rsidP="00601766">
      <w:pPr>
        <w:pStyle w:val="1"/>
        <w:numPr>
          <w:ilvl w:val="0"/>
          <w:numId w:val="15"/>
        </w:numPr>
        <w:tabs>
          <w:tab w:val="clear" w:pos="851"/>
          <w:tab w:val="left" w:pos="993"/>
        </w:tabs>
        <w:spacing w:before="0"/>
        <w:ind w:left="0" w:firstLine="709"/>
        <w:rPr>
          <w:rFonts w:eastAsiaTheme="minorEastAsia"/>
          <w:b w:val="0"/>
          <w:szCs w:val="24"/>
        </w:rPr>
      </w:pPr>
      <w:r w:rsidRPr="00AA18E1">
        <w:rPr>
          <w:rFonts w:eastAsiaTheme="minorEastAsia"/>
          <w:b w:val="0"/>
          <w:szCs w:val="24"/>
        </w:rPr>
        <w:t>систему противодымной защиты;</w:t>
      </w:r>
    </w:p>
    <w:p w14:paraId="5ABD8E50" w14:textId="77777777" w:rsidR="00630075" w:rsidRDefault="00D05BFD"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с</w:t>
      </w:r>
      <w:r w:rsidR="00066834" w:rsidRPr="003D151F">
        <w:rPr>
          <w:rFonts w:eastAsiaTheme="minorEastAsia"/>
          <w:b w:val="0"/>
          <w:szCs w:val="24"/>
        </w:rPr>
        <w:t>истему оповещения и управле</w:t>
      </w:r>
      <w:r w:rsidR="00630075">
        <w:rPr>
          <w:rFonts w:eastAsiaTheme="minorEastAsia"/>
          <w:b w:val="0"/>
          <w:szCs w:val="24"/>
        </w:rPr>
        <w:t>ния эвакуацией людей при пожаре;</w:t>
      </w:r>
    </w:p>
    <w:p w14:paraId="350967E2" w14:textId="77777777" w:rsidR="00630075" w:rsidRPr="00630075" w:rsidRDefault="00630075" w:rsidP="00630075">
      <w:pPr>
        <w:pStyle w:val="1"/>
        <w:numPr>
          <w:ilvl w:val="0"/>
          <w:numId w:val="15"/>
        </w:numPr>
        <w:tabs>
          <w:tab w:val="clear" w:pos="851"/>
          <w:tab w:val="left" w:pos="993"/>
        </w:tabs>
        <w:spacing w:before="0"/>
        <w:ind w:left="0" w:firstLine="709"/>
        <w:rPr>
          <w:rFonts w:eastAsiaTheme="minorEastAsia"/>
          <w:b w:val="0"/>
          <w:szCs w:val="24"/>
        </w:rPr>
      </w:pPr>
      <w:r w:rsidRPr="00630075">
        <w:rPr>
          <w:rFonts w:eastAsiaTheme="minorEastAsia"/>
          <w:b w:val="0"/>
          <w:szCs w:val="24"/>
        </w:rPr>
        <w:t>автоматизированная система раннего обнаружения пожара</w:t>
      </w:r>
      <w:r>
        <w:rPr>
          <w:rFonts w:eastAsiaTheme="minorEastAsia"/>
          <w:b w:val="0"/>
          <w:szCs w:val="24"/>
        </w:rPr>
        <w:t xml:space="preserve"> (для подземных сооружений (</w:t>
      </w:r>
      <w:r w:rsidR="00733E71">
        <w:rPr>
          <w:rFonts w:eastAsiaTheme="minorEastAsia"/>
          <w:b w:val="0"/>
          <w:szCs w:val="24"/>
        </w:rPr>
        <w:t>рудник</w:t>
      </w:r>
      <w:r>
        <w:rPr>
          <w:rFonts w:eastAsiaTheme="minorEastAsia"/>
          <w:b w:val="0"/>
          <w:szCs w:val="24"/>
        </w:rPr>
        <w:t>ов)).</w:t>
      </w:r>
    </w:p>
    <w:p w14:paraId="44E31441" w14:textId="77777777" w:rsidR="00066834" w:rsidRPr="00EF30F8" w:rsidRDefault="000C2548">
      <w:pPr>
        <w:pStyle w:val="31"/>
        <w:keepNext/>
        <w:tabs>
          <w:tab w:val="left" w:pos="567"/>
        </w:tabs>
        <w:spacing w:after="120"/>
        <w:ind w:left="0"/>
        <w:contextualSpacing/>
        <w:rPr>
          <w:rFonts w:eastAsiaTheme="minorEastAsia" w:cs="Tahoma"/>
        </w:rPr>
      </w:pPr>
      <w:r>
        <w:rPr>
          <w:rFonts w:eastAsiaTheme="minorEastAsia" w:cs="Tahoma"/>
        </w:rPr>
        <w:t>СППА</w:t>
      </w:r>
      <w:r w:rsidR="00066834" w:rsidRPr="00EF30F8">
        <w:rPr>
          <w:rFonts w:eastAsiaTheme="minorEastAsia" w:cs="Tahoma"/>
        </w:rPr>
        <w:t xml:space="preserve"> должна проектироваться на</w:t>
      </w:r>
      <w:r w:rsidR="00163098">
        <w:rPr>
          <w:rFonts w:eastAsiaTheme="minorEastAsia" w:cs="Tahoma"/>
        </w:rPr>
        <w:t> </w:t>
      </w:r>
      <w:r w:rsidR="00066834" w:rsidRPr="00EF30F8">
        <w:rPr>
          <w:rFonts w:eastAsiaTheme="minorEastAsia" w:cs="Tahoma"/>
        </w:rPr>
        <w:t>основе нормативных правовых актов Российской Федерации и нормативных докум</w:t>
      </w:r>
      <w:r w:rsidR="00D05BFD">
        <w:rPr>
          <w:rFonts w:eastAsiaTheme="minorEastAsia" w:cs="Tahoma"/>
        </w:rPr>
        <w:t>ентов по пожарной безопасности:</w:t>
      </w:r>
    </w:p>
    <w:p w14:paraId="568CE292" w14:textId="77777777" w:rsidR="00066834" w:rsidRPr="003D151F" w:rsidRDefault="00066834" w:rsidP="00A70C9B">
      <w:pPr>
        <w:pStyle w:val="1"/>
        <w:numPr>
          <w:ilvl w:val="0"/>
          <w:numId w:val="35"/>
        </w:numPr>
        <w:tabs>
          <w:tab w:val="clear" w:pos="567"/>
          <w:tab w:val="clear" w:pos="851"/>
          <w:tab w:val="clear" w:pos="1134"/>
          <w:tab w:val="left" w:pos="426"/>
          <w:tab w:val="left" w:pos="993"/>
        </w:tabs>
        <w:spacing w:before="0"/>
        <w:ind w:left="0" w:firstLine="709"/>
        <w:rPr>
          <w:rFonts w:eastAsiaTheme="minorEastAsia"/>
          <w:b w:val="0"/>
          <w:szCs w:val="24"/>
        </w:rPr>
      </w:pPr>
      <w:r w:rsidRPr="003D151F">
        <w:rPr>
          <w:rFonts w:eastAsiaTheme="minorEastAsia"/>
          <w:b w:val="0"/>
          <w:szCs w:val="24"/>
        </w:rPr>
        <w:t xml:space="preserve">Федеральный закон от </w:t>
      </w:r>
      <w:r w:rsidR="00725969">
        <w:rPr>
          <w:rFonts w:eastAsiaTheme="minorEastAsia"/>
          <w:b w:val="0"/>
          <w:szCs w:val="24"/>
        </w:rPr>
        <w:t>22</w:t>
      </w:r>
      <w:r w:rsidR="00A166D5">
        <w:rPr>
          <w:rFonts w:eastAsiaTheme="minorEastAsia"/>
          <w:b w:val="0"/>
          <w:szCs w:val="24"/>
        </w:rPr>
        <w:t>.07.</w:t>
      </w:r>
      <w:r w:rsidRPr="003D151F">
        <w:rPr>
          <w:rFonts w:eastAsiaTheme="minorEastAsia"/>
          <w:b w:val="0"/>
          <w:szCs w:val="24"/>
        </w:rPr>
        <w:t xml:space="preserve">2008 </w:t>
      </w:r>
      <w:r w:rsidR="00725969">
        <w:rPr>
          <w:rFonts w:eastAsiaTheme="minorEastAsia"/>
          <w:b w:val="0"/>
          <w:szCs w:val="24"/>
        </w:rPr>
        <w:t>№</w:t>
      </w:r>
      <w:r w:rsidR="00725969" w:rsidRPr="003D151F">
        <w:rPr>
          <w:rFonts w:eastAsiaTheme="minorEastAsia"/>
          <w:b w:val="0"/>
          <w:szCs w:val="24"/>
        </w:rPr>
        <w:t xml:space="preserve"> </w:t>
      </w:r>
      <w:r w:rsidRPr="003D151F">
        <w:rPr>
          <w:rFonts w:eastAsiaTheme="minorEastAsia"/>
          <w:b w:val="0"/>
          <w:szCs w:val="24"/>
        </w:rPr>
        <w:t xml:space="preserve">123-ФЗ </w:t>
      </w:r>
      <w:r w:rsidR="00FD5652">
        <w:rPr>
          <w:rFonts w:eastAsiaTheme="minorEastAsia"/>
          <w:b w:val="0"/>
          <w:szCs w:val="24"/>
        </w:rPr>
        <w:t>«</w:t>
      </w:r>
      <w:r w:rsidRPr="003D151F">
        <w:rPr>
          <w:rFonts w:eastAsiaTheme="minorEastAsia"/>
          <w:b w:val="0"/>
          <w:szCs w:val="24"/>
        </w:rPr>
        <w:t>Технический регламент о требованиях пожарной безопасности</w:t>
      </w:r>
      <w:r w:rsidR="00FD5652">
        <w:rPr>
          <w:rFonts w:eastAsiaTheme="minorEastAsia"/>
          <w:b w:val="0"/>
          <w:szCs w:val="24"/>
        </w:rPr>
        <w:t>»</w:t>
      </w:r>
    </w:p>
    <w:p w14:paraId="75DCD686" w14:textId="77777777" w:rsidR="00066834" w:rsidRPr="003D151F" w:rsidRDefault="00066834" w:rsidP="00A70C9B">
      <w:pPr>
        <w:pStyle w:val="1"/>
        <w:numPr>
          <w:ilvl w:val="0"/>
          <w:numId w:val="35"/>
        </w:numPr>
        <w:tabs>
          <w:tab w:val="clear" w:pos="567"/>
          <w:tab w:val="clear" w:pos="851"/>
          <w:tab w:val="clear" w:pos="1134"/>
          <w:tab w:val="left" w:pos="426"/>
          <w:tab w:val="left" w:pos="993"/>
        </w:tabs>
        <w:spacing w:before="0"/>
        <w:ind w:left="0" w:firstLine="709"/>
        <w:rPr>
          <w:rFonts w:eastAsiaTheme="minorEastAsia"/>
          <w:b w:val="0"/>
          <w:szCs w:val="24"/>
        </w:rPr>
      </w:pPr>
      <w:r w:rsidRPr="003D151F">
        <w:rPr>
          <w:rFonts w:eastAsiaTheme="minorEastAsia"/>
          <w:b w:val="0"/>
          <w:szCs w:val="24"/>
        </w:rPr>
        <w:t xml:space="preserve">Постановление Правительства РФ от </w:t>
      </w:r>
      <w:r w:rsidR="00725969">
        <w:rPr>
          <w:rFonts w:eastAsiaTheme="minorEastAsia"/>
          <w:b w:val="0"/>
          <w:szCs w:val="24"/>
        </w:rPr>
        <w:t>16</w:t>
      </w:r>
      <w:r w:rsidR="00A166D5">
        <w:rPr>
          <w:rFonts w:eastAsiaTheme="minorEastAsia"/>
          <w:b w:val="0"/>
          <w:szCs w:val="24"/>
        </w:rPr>
        <w:t>.09.</w:t>
      </w:r>
      <w:r w:rsidRPr="003D151F">
        <w:rPr>
          <w:rFonts w:eastAsiaTheme="minorEastAsia"/>
          <w:b w:val="0"/>
          <w:szCs w:val="24"/>
        </w:rPr>
        <w:t>2020№</w:t>
      </w:r>
      <w:r w:rsidR="00A166D5">
        <w:rPr>
          <w:rFonts w:eastAsiaTheme="minorEastAsia"/>
          <w:b w:val="0"/>
          <w:szCs w:val="24"/>
        </w:rPr>
        <w:t xml:space="preserve"> </w:t>
      </w:r>
      <w:r w:rsidRPr="003D151F">
        <w:rPr>
          <w:rFonts w:eastAsiaTheme="minorEastAsia"/>
          <w:b w:val="0"/>
          <w:szCs w:val="24"/>
        </w:rPr>
        <w:t>1479 «Об утверждении Правил противопожарного режима в Российской Федерации»;</w:t>
      </w:r>
    </w:p>
    <w:p w14:paraId="341ECA91" w14:textId="77777777" w:rsidR="00066834" w:rsidRPr="003D151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СП 484.1311500.2020 </w:t>
      </w:r>
      <w:r w:rsidR="00725969" w:rsidRPr="00725969">
        <w:rPr>
          <w:rFonts w:eastAsiaTheme="minorEastAsia"/>
          <w:b w:val="0"/>
          <w:szCs w:val="24"/>
        </w:rPr>
        <w:t xml:space="preserve">Свод правил. </w:t>
      </w:r>
      <w:r w:rsidRPr="003D151F">
        <w:rPr>
          <w:rFonts w:eastAsiaTheme="minorEastAsia"/>
          <w:b w:val="0"/>
          <w:szCs w:val="24"/>
        </w:rPr>
        <w:t xml:space="preserve">Системы противопожарной защиты. Системы пожарной сигнализации и автоматизация систем противопожарной защиты. </w:t>
      </w:r>
      <w:r w:rsidR="00725969" w:rsidRPr="00725969">
        <w:rPr>
          <w:rFonts w:eastAsiaTheme="minorEastAsia"/>
          <w:b w:val="0"/>
          <w:szCs w:val="24"/>
        </w:rPr>
        <w:t>Нормы и правила проектирования</w:t>
      </w:r>
      <w:r w:rsidRPr="003D151F">
        <w:rPr>
          <w:rFonts w:eastAsiaTheme="minorEastAsia"/>
          <w:b w:val="0"/>
          <w:szCs w:val="24"/>
        </w:rPr>
        <w:t xml:space="preserve">; </w:t>
      </w:r>
    </w:p>
    <w:p w14:paraId="1C4DE822" w14:textId="77777777" w:rsidR="00066834" w:rsidRPr="003D151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СП 485.1311500.2020 </w:t>
      </w:r>
      <w:r w:rsidR="00725969" w:rsidRPr="00725969">
        <w:rPr>
          <w:rFonts w:eastAsiaTheme="minorEastAsia"/>
          <w:b w:val="0"/>
          <w:szCs w:val="24"/>
        </w:rPr>
        <w:t xml:space="preserve">Свод правил. </w:t>
      </w:r>
      <w:r w:rsidRPr="003D151F">
        <w:rPr>
          <w:rFonts w:eastAsiaTheme="minorEastAsia"/>
          <w:b w:val="0"/>
          <w:szCs w:val="24"/>
        </w:rPr>
        <w:t xml:space="preserve">Системы противопожарной защиты. Установки пожаротушения автоматические. Нормы и правила проектирования»; </w:t>
      </w:r>
    </w:p>
    <w:p w14:paraId="73CF1074" w14:textId="77777777" w:rsidR="00066834" w:rsidRPr="003D151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СП 486.1311500.2020 </w:t>
      </w:r>
      <w:r w:rsidR="00725969">
        <w:rPr>
          <w:rFonts w:eastAsiaTheme="minorEastAsia"/>
          <w:b w:val="0"/>
          <w:szCs w:val="24"/>
        </w:rPr>
        <w:t>Свод правил.</w:t>
      </w:r>
      <w:r w:rsidRPr="003D151F">
        <w:rPr>
          <w:rFonts w:eastAsiaTheme="minorEastAsia"/>
          <w:b w:val="0"/>
          <w:szCs w:val="24"/>
        </w:rPr>
        <w:t xml:space="preserve">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69B72381" w14:textId="77777777" w:rsidR="00066834" w:rsidRPr="003D151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ГОСТ Р 59638–2021 </w:t>
      </w:r>
      <w:r w:rsidR="00DE5A8C" w:rsidRPr="00DE5A8C">
        <w:rPr>
          <w:rFonts w:eastAsiaTheme="minorEastAsia"/>
          <w:b w:val="0"/>
          <w:szCs w:val="24"/>
        </w:rPr>
        <w:t>Национальный стандарт Российской Федерации.</w:t>
      </w:r>
      <w:r w:rsidR="00DE5A8C">
        <w:rPr>
          <w:rFonts w:eastAsiaTheme="minorEastAsia"/>
          <w:b w:val="0"/>
          <w:szCs w:val="24"/>
        </w:rPr>
        <w:t xml:space="preserve"> </w:t>
      </w:r>
      <w:r w:rsidRPr="003D151F">
        <w:rPr>
          <w:rFonts w:eastAsiaTheme="minorEastAsia"/>
          <w:b w:val="0"/>
          <w:szCs w:val="24"/>
        </w:rPr>
        <w:t xml:space="preserve">Системы пожарной сигнализации. Руководство по проектированию, монтажу, техническому обслуживанию и ремонту. Методы испытаний на работоспособность; </w:t>
      </w:r>
    </w:p>
    <w:p w14:paraId="31DA0553" w14:textId="77777777" w:rsidR="006B1AC7"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ГОСТ Р 59636-2021 </w:t>
      </w:r>
      <w:r w:rsidR="00DE5A8C" w:rsidRPr="00DE5A8C">
        <w:rPr>
          <w:rFonts w:eastAsiaTheme="minorEastAsia"/>
          <w:b w:val="0"/>
          <w:szCs w:val="24"/>
        </w:rPr>
        <w:t>Национальный стандарт Российской Федерации.</w:t>
      </w:r>
      <w:r w:rsidR="00DE5A8C">
        <w:rPr>
          <w:rFonts w:eastAsiaTheme="minorEastAsia"/>
          <w:b w:val="0"/>
          <w:szCs w:val="24"/>
        </w:rPr>
        <w:t xml:space="preserve"> </w:t>
      </w:r>
      <w:r w:rsidRPr="003D151F">
        <w:rPr>
          <w:rFonts w:eastAsiaTheme="minorEastAsia"/>
          <w:b w:val="0"/>
          <w:szCs w:val="24"/>
        </w:rPr>
        <w:t>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p w14:paraId="140B057D" w14:textId="77777777" w:rsidR="00066834" w:rsidRPr="003D151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СП 1.13130.2020 Свод правил. Системы противопожарной защиты. Эвакуационные пути и выходы;</w:t>
      </w:r>
    </w:p>
    <w:p w14:paraId="05DE5911" w14:textId="77777777" w:rsidR="00066834" w:rsidRPr="003D151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СП 3.13130.2009 </w:t>
      </w:r>
      <w:r w:rsidR="00DE5A8C" w:rsidRPr="00DE5A8C">
        <w:rPr>
          <w:rFonts w:eastAsiaTheme="minorEastAsia"/>
          <w:b w:val="0"/>
          <w:szCs w:val="24"/>
        </w:rPr>
        <w:t>Свод правил.</w:t>
      </w:r>
      <w:r w:rsidR="00DE5A8C">
        <w:rPr>
          <w:rFonts w:eastAsiaTheme="minorEastAsia"/>
          <w:b w:val="0"/>
          <w:szCs w:val="24"/>
        </w:rPr>
        <w:t xml:space="preserve"> </w:t>
      </w:r>
      <w:r w:rsidRPr="003D151F">
        <w:rPr>
          <w:rFonts w:eastAsiaTheme="minorEastAsia"/>
          <w:b w:val="0"/>
          <w:szCs w:val="24"/>
        </w:rPr>
        <w:t>Системы противопожарной защиты. Система оповещения и управления эвакуацией людей при пожаре. Требования пожарной безопасности;</w:t>
      </w:r>
    </w:p>
    <w:p w14:paraId="3E0B8DAF" w14:textId="77777777" w:rsidR="00066834" w:rsidRPr="00494C9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ГОСТ Р 59639-2021 </w:t>
      </w:r>
      <w:r w:rsidR="00DE5A8C" w:rsidRPr="00DE5A8C">
        <w:rPr>
          <w:rFonts w:eastAsiaTheme="minorEastAsia"/>
          <w:b w:val="0"/>
          <w:szCs w:val="24"/>
        </w:rPr>
        <w:t>Национальный стандарт Российской Федерации.</w:t>
      </w:r>
      <w:r w:rsidR="00DE5A8C">
        <w:rPr>
          <w:rFonts w:eastAsiaTheme="minorEastAsia"/>
          <w:b w:val="0"/>
          <w:szCs w:val="24"/>
        </w:rPr>
        <w:t xml:space="preserve"> </w:t>
      </w:r>
      <w:r w:rsidRPr="003D151F">
        <w:rPr>
          <w:rFonts w:eastAsiaTheme="minorEastAsia"/>
          <w:b w:val="0"/>
          <w:szCs w:val="24"/>
        </w:rPr>
        <w:t xml:space="preserve">Системы оповещения и управления эвакуацией людей при пожаре. Руководство по </w:t>
      </w:r>
      <w:r w:rsidRPr="00494C9F">
        <w:rPr>
          <w:rFonts w:eastAsiaTheme="minorEastAsia"/>
          <w:b w:val="0"/>
          <w:szCs w:val="24"/>
        </w:rPr>
        <w:t xml:space="preserve">проектированию, монтажу, техническому обслуживанию и ремонту. Методы испытаний на работоспособность; </w:t>
      </w:r>
    </w:p>
    <w:p w14:paraId="5C47485E" w14:textId="77777777" w:rsidR="00066834" w:rsidRPr="00494C9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494C9F">
        <w:rPr>
          <w:rFonts w:eastAsiaTheme="minorEastAsia"/>
          <w:b w:val="0"/>
          <w:szCs w:val="24"/>
        </w:rPr>
        <w:t xml:space="preserve">ГОСТ 31565-2012 </w:t>
      </w:r>
      <w:r w:rsidR="00DE5A8C" w:rsidRPr="00494C9F">
        <w:rPr>
          <w:rFonts w:eastAsiaTheme="minorEastAsia"/>
          <w:b w:val="0"/>
          <w:szCs w:val="24"/>
        </w:rPr>
        <w:t xml:space="preserve">Межгосударственный стандарт. </w:t>
      </w:r>
      <w:r w:rsidRPr="00494C9F">
        <w:rPr>
          <w:rFonts w:eastAsiaTheme="minorEastAsia"/>
          <w:b w:val="0"/>
          <w:szCs w:val="24"/>
        </w:rPr>
        <w:t>Кабельные изделия. Требования пожарной безопасности;</w:t>
      </w:r>
    </w:p>
    <w:p w14:paraId="35B0172A" w14:textId="77777777" w:rsidR="00066834" w:rsidRPr="00494C9F" w:rsidRDefault="00066834" w:rsidP="00A70C9B">
      <w:pPr>
        <w:pStyle w:val="1"/>
        <w:numPr>
          <w:ilvl w:val="0"/>
          <w:numId w:val="35"/>
        </w:numPr>
        <w:tabs>
          <w:tab w:val="clear" w:pos="851"/>
          <w:tab w:val="left" w:pos="993"/>
        </w:tabs>
        <w:spacing w:before="0"/>
        <w:ind w:left="0" w:firstLine="709"/>
        <w:rPr>
          <w:rFonts w:eastAsiaTheme="minorEastAsia"/>
          <w:b w:val="0"/>
          <w:szCs w:val="24"/>
        </w:rPr>
      </w:pPr>
      <w:r w:rsidRPr="00494C9F">
        <w:rPr>
          <w:rFonts w:eastAsiaTheme="minorEastAsia"/>
          <w:b w:val="0"/>
          <w:szCs w:val="24"/>
        </w:rPr>
        <w:t xml:space="preserve">ГОСТ Р 54101-2010 </w:t>
      </w:r>
      <w:r w:rsidR="00DE5A8C" w:rsidRPr="00494C9F">
        <w:rPr>
          <w:rFonts w:eastAsiaTheme="minorEastAsia"/>
          <w:b w:val="0"/>
          <w:szCs w:val="24"/>
        </w:rPr>
        <w:t xml:space="preserve">Национальный стандарт Российской Федерации. </w:t>
      </w:r>
      <w:r w:rsidRPr="00494C9F">
        <w:rPr>
          <w:rFonts w:eastAsiaTheme="minorEastAsia"/>
          <w:b w:val="0"/>
          <w:szCs w:val="24"/>
        </w:rPr>
        <w:t>Средства автоматизации и управления. Средства и системы обеспечения безопасности. Техническое обслуживание и текущий ремонт;</w:t>
      </w:r>
    </w:p>
    <w:p w14:paraId="3F757801" w14:textId="77777777" w:rsidR="005948C7" w:rsidRPr="00494C9F" w:rsidRDefault="005948C7" w:rsidP="00A70C9B">
      <w:pPr>
        <w:pStyle w:val="1"/>
        <w:numPr>
          <w:ilvl w:val="0"/>
          <w:numId w:val="35"/>
        </w:numPr>
        <w:tabs>
          <w:tab w:val="clear" w:pos="851"/>
          <w:tab w:val="left" w:pos="993"/>
        </w:tabs>
        <w:spacing w:before="0"/>
        <w:ind w:left="0" w:firstLine="709"/>
        <w:rPr>
          <w:rFonts w:eastAsiaTheme="minorEastAsia"/>
          <w:b w:val="0"/>
          <w:szCs w:val="24"/>
        </w:rPr>
      </w:pPr>
      <w:r w:rsidRPr="00494C9F">
        <w:rPr>
          <w:rFonts w:eastAsiaTheme="minorEastAsia"/>
          <w:b w:val="0"/>
          <w:szCs w:val="24"/>
        </w:rPr>
        <w:t xml:space="preserve">СП 7.13130.2013 Свод правил. Отопление, вентиляция и кондиционирование. Требования пожарной безопасности (для вновь строящихся и реконструируемых зданий и сооружений); </w:t>
      </w:r>
    </w:p>
    <w:p w14:paraId="18899EB9" w14:textId="77777777" w:rsidR="005948C7" w:rsidRPr="00494C9F" w:rsidRDefault="005948C7" w:rsidP="00A70C9B">
      <w:pPr>
        <w:pStyle w:val="1"/>
        <w:numPr>
          <w:ilvl w:val="0"/>
          <w:numId w:val="35"/>
        </w:numPr>
        <w:tabs>
          <w:tab w:val="clear" w:pos="851"/>
          <w:tab w:val="left" w:pos="993"/>
        </w:tabs>
        <w:spacing w:before="0"/>
        <w:ind w:left="0" w:firstLine="709"/>
        <w:rPr>
          <w:rFonts w:eastAsiaTheme="minorEastAsia"/>
          <w:b w:val="0"/>
          <w:szCs w:val="24"/>
        </w:rPr>
      </w:pPr>
      <w:r w:rsidRPr="00494C9F">
        <w:rPr>
          <w:rFonts w:eastAsiaTheme="minorEastAsia"/>
          <w:b w:val="0"/>
          <w:szCs w:val="24"/>
        </w:rPr>
        <w:t xml:space="preserve">СП 6.13130.2021 Свод правил. Системы противопожарной защиты. Электроустановки низковольтные». Требования пожарной безопасности; </w:t>
      </w:r>
    </w:p>
    <w:p w14:paraId="729AE94F" w14:textId="77777777" w:rsidR="005948C7" w:rsidRPr="00494C9F" w:rsidRDefault="005948C7" w:rsidP="00A70C9B">
      <w:pPr>
        <w:pStyle w:val="1"/>
        <w:numPr>
          <w:ilvl w:val="0"/>
          <w:numId w:val="35"/>
        </w:numPr>
        <w:tabs>
          <w:tab w:val="left" w:pos="993"/>
        </w:tabs>
        <w:ind w:left="0" w:firstLine="709"/>
        <w:rPr>
          <w:rFonts w:eastAsiaTheme="minorEastAsia"/>
          <w:b w:val="0"/>
          <w:szCs w:val="24"/>
        </w:rPr>
      </w:pPr>
      <w:r w:rsidRPr="00494C9F">
        <w:rPr>
          <w:rFonts w:eastAsiaTheme="minorEastAsia"/>
          <w:b w:val="0"/>
          <w:szCs w:val="24"/>
        </w:rPr>
        <w:t>СП 10.13130.2020 Системы противопожарной защиты. Внутренний противопожарный водопровод. Нормы и правила проектирования;</w:t>
      </w:r>
    </w:p>
    <w:p w14:paraId="3BF56E31" w14:textId="77777777" w:rsidR="005948C7" w:rsidRPr="00494C9F" w:rsidRDefault="005948C7" w:rsidP="00A70C9B">
      <w:pPr>
        <w:pStyle w:val="1"/>
        <w:numPr>
          <w:ilvl w:val="0"/>
          <w:numId w:val="35"/>
        </w:numPr>
        <w:tabs>
          <w:tab w:val="left" w:pos="993"/>
        </w:tabs>
        <w:ind w:left="0" w:firstLine="709"/>
        <w:rPr>
          <w:rFonts w:eastAsiaTheme="minorEastAsia"/>
          <w:b w:val="0"/>
          <w:szCs w:val="24"/>
        </w:rPr>
      </w:pPr>
      <w:r w:rsidRPr="00494C9F">
        <w:rPr>
          <w:rFonts w:eastAsiaTheme="minorEastAsia"/>
          <w:b w:val="0"/>
          <w:szCs w:val="24"/>
        </w:rPr>
        <w:t>СП 12.13130.2009 Свод правил. Определение категорий помещений, зданий и наружных установок по взрывопожарной и пожарной опасности;</w:t>
      </w:r>
    </w:p>
    <w:p w14:paraId="51911641" w14:textId="77777777" w:rsidR="005948C7" w:rsidRPr="00494C9F" w:rsidRDefault="005948C7" w:rsidP="00A70C9B">
      <w:pPr>
        <w:pStyle w:val="1"/>
        <w:numPr>
          <w:ilvl w:val="0"/>
          <w:numId w:val="35"/>
        </w:numPr>
        <w:tabs>
          <w:tab w:val="left" w:pos="993"/>
        </w:tabs>
        <w:ind w:left="0" w:firstLine="709"/>
        <w:rPr>
          <w:rFonts w:eastAsiaTheme="minorEastAsia"/>
          <w:b w:val="0"/>
          <w:szCs w:val="24"/>
        </w:rPr>
      </w:pPr>
      <w:r w:rsidRPr="00494C9F">
        <w:rPr>
          <w:rFonts w:eastAsiaTheme="minorEastAsia"/>
          <w:b w:val="0"/>
          <w:szCs w:val="24"/>
        </w:rPr>
        <w:t>ГОСТ Р 53316-2021 Электропроводки. Сохранение работоспособности в условиях стандартного температурного режима пожара. Методы испытаний»;</w:t>
      </w:r>
    </w:p>
    <w:p w14:paraId="460FAE41" w14:textId="77777777" w:rsidR="005948C7" w:rsidRPr="00494C9F" w:rsidRDefault="005948C7" w:rsidP="00A70C9B">
      <w:pPr>
        <w:pStyle w:val="1"/>
        <w:numPr>
          <w:ilvl w:val="0"/>
          <w:numId w:val="35"/>
        </w:numPr>
        <w:tabs>
          <w:tab w:val="clear" w:pos="851"/>
          <w:tab w:val="left" w:pos="993"/>
        </w:tabs>
        <w:spacing w:before="0"/>
        <w:ind w:left="0" w:firstLine="709"/>
        <w:rPr>
          <w:rFonts w:eastAsiaTheme="minorEastAsia"/>
          <w:b w:val="0"/>
          <w:szCs w:val="24"/>
        </w:rPr>
      </w:pPr>
      <w:r w:rsidRPr="00494C9F">
        <w:rPr>
          <w:rFonts w:eastAsiaTheme="minorEastAsia"/>
          <w:b w:val="0"/>
          <w:szCs w:val="24"/>
        </w:rPr>
        <w:t>ГОСТ Р 53325-2012 Техника пожарная. Технические средства пожарной автоматики. Общие технические требования и методы испытаний;</w:t>
      </w:r>
    </w:p>
    <w:p w14:paraId="629CCA01" w14:textId="77777777" w:rsidR="005948C7" w:rsidRPr="00494C9F" w:rsidRDefault="005948C7" w:rsidP="00A70C9B">
      <w:pPr>
        <w:pStyle w:val="1"/>
        <w:numPr>
          <w:ilvl w:val="0"/>
          <w:numId w:val="35"/>
        </w:numPr>
        <w:tabs>
          <w:tab w:val="left" w:pos="993"/>
        </w:tabs>
        <w:ind w:left="0" w:firstLine="709"/>
        <w:rPr>
          <w:rFonts w:eastAsiaTheme="minorEastAsia"/>
          <w:b w:val="0"/>
          <w:szCs w:val="24"/>
        </w:rPr>
      </w:pPr>
      <w:r w:rsidRPr="00494C9F">
        <w:rPr>
          <w:rFonts w:eastAsiaTheme="minorEastAsia"/>
          <w:b w:val="0"/>
          <w:szCs w:val="24"/>
        </w:rPr>
        <w:t xml:space="preserve">СП 155.13130.2014 Свод правил. Склады нефти и нефтепродуктов. Требования пожарной безопасности; </w:t>
      </w:r>
    </w:p>
    <w:p w14:paraId="33FE72C3" w14:textId="77777777" w:rsidR="005948C7" w:rsidRPr="00494C9F" w:rsidRDefault="005948C7" w:rsidP="00A70C9B">
      <w:pPr>
        <w:pStyle w:val="1"/>
        <w:numPr>
          <w:ilvl w:val="0"/>
          <w:numId w:val="35"/>
        </w:numPr>
        <w:tabs>
          <w:tab w:val="clear" w:pos="851"/>
          <w:tab w:val="left" w:pos="993"/>
        </w:tabs>
        <w:spacing w:before="0"/>
        <w:ind w:left="0" w:firstLine="709"/>
        <w:rPr>
          <w:rFonts w:eastAsiaTheme="minorEastAsia"/>
          <w:b w:val="0"/>
          <w:szCs w:val="24"/>
        </w:rPr>
      </w:pPr>
      <w:r w:rsidRPr="00494C9F">
        <w:rPr>
          <w:rFonts w:eastAsiaTheme="minorEastAsia"/>
          <w:b w:val="0"/>
          <w:szCs w:val="24"/>
        </w:rPr>
        <w:t>Приказ № 505 от 08.12.2020 Об утверждении федеральных норм и правил в области промышленной безопасности «Правила безопасности при ведении горных и переработке твердых полезных ископаемых».</w:t>
      </w:r>
    </w:p>
    <w:p w14:paraId="438579FB" w14:textId="77777777" w:rsidR="00066834" w:rsidRDefault="00066834">
      <w:pPr>
        <w:pStyle w:val="31"/>
        <w:keepNext/>
        <w:tabs>
          <w:tab w:val="left" w:pos="567"/>
        </w:tabs>
        <w:spacing w:after="120"/>
        <w:ind w:left="0"/>
        <w:contextualSpacing/>
        <w:rPr>
          <w:rFonts w:eastAsiaTheme="minorEastAsia" w:cs="Tahoma"/>
        </w:rPr>
      </w:pPr>
      <w:r w:rsidRPr="00494C9F">
        <w:rPr>
          <w:rFonts w:eastAsiaTheme="minorEastAsia" w:cs="Tahoma"/>
        </w:rPr>
        <w:t xml:space="preserve">Выбор состава </w:t>
      </w:r>
      <w:r w:rsidR="000C2548">
        <w:rPr>
          <w:rFonts w:eastAsiaTheme="minorEastAsia" w:cs="Tahoma"/>
        </w:rPr>
        <w:t>СППА</w:t>
      </w:r>
      <w:r w:rsidRPr="00494C9F">
        <w:rPr>
          <w:rFonts w:eastAsiaTheme="minorEastAsia" w:cs="Tahoma"/>
        </w:rPr>
        <w:t xml:space="preserve"> проводится на стадии проектирования в зависимости от функционального назначения и пожарно-технических характеристик объектов защиты.</w:t>
      </w:r>
      <w:r w:rsidR="00E14936" w:rsidRPr="00494C9F">
        <w:rPr>
          <w:rFonts w:eastAsiaTheme="minorEastAsia" w:cs="Tahoma"/>
        </w:rPr>
        <w:t xml:space="preserve"> Оборудование </w:t>
      </w:r>
      <w:r w:rsidR="000C2548">
        <w:rPr>
          <w:rFonts w:eastAsiaTheme="minorEastAsia" w:cs="Tahoma"/>
        </w:rPr>
        <w:t>СППА</w:t>
      </w:r>
      <w:r w:rsidR="00E14936" w:rsidRPr="00494C9F">
        <w:rPr>
          <w:rFonts w:eastAsiaTheme="minorEastAsia" w:cs="Tahoma"/>
        </w:rPr>
        <w:t xml:space="preserve"> зданий, сооружений помещений и оборудования, для которых отсутствуют нормативные требования пожарной безопасности, выполняется после разработки специальных технических условий, отражающих специфику обеспечения их пожарной безопасности.</w:t>
      </w:r>
    </w:p>
    <w:p w14:paraId="72A57589" w14:textId="77777777" w:rsidR="00E60198" w:rsidRPr="00E60198" w:rsidRDefault="000C2548" w:rsidP="00E60198">
      <w:pPr>
        <w:pStyle w:val="31"/>
        <w:keepNext/>
        <w:tabs>
          <w:tab w:val="left" w:pos="567"/>
        </w:tabs>
        <w:spacing w:after="120"/>
        <w:ind w:left="0"/>
        <w:contextualSpacing/>
        <w:rPr>
          <w:rFonts w:eastAsiaTheme="minorEastAsia"/>
        </w:rPr>
      </w:pPr>
      <w:r>
        <w:rPr>
          <w:rFonts w:eastAsiaTheme="minorEastAsia"/>
        </w:rPr>
        <w:t>СППА</w:t>
      </w:r>
      <w:r w:rsidR="00CC01A7">
        <w:rPr>
          <w:rFonts w:eastAsiaTheme="minorEastAsia"/>
        </w:rPr>
        <w:t xml:space="preserve"> </w:t>
      </w:r>
      <w:r w:rsidR="00E60198">
        <w:rPr>
          <w:rFonts w:eastAsiaTheme="minorEastAsia"/>
        </w:rPr>
        <w:t>должны</w:t>
      </w:r>
      <w:r w:rsidR="00E91B8D">
        <w:rPr>
          <w:rFonts w:eastAsiaTheme="minorEastAsia"/>
        </w:rPr>
        <w:t xml:space="preserve"> обеспечивать требуемый уровень </w:t>
      </w:r>
      <w:r w:rsidR="00613B64">
        <w:rPr>
          <w:rFonts w:eastAsiaTheme="minorEastAsia"/>
        </w:rPr>
        <w:t>ИБ</w:t>
      </w:r>
      <w:r w:rsidR="00E91B8D">
        <w:rPr>
          <w:rFonts w:eastAsiaTheme="minorEastAsia"/>
        </w:rPr>
        <w:t xml:space="preserve"> в соответствии со </w:t>
      </w:r>
      <w:r w:rsidR="00E91B8D" w:rsidRPr="00066834">
        <w:rPr>
          <w:rFonts w:eastAsiaTheme="minorEastAsia" w:cs="Tahoma"/>
        </w:rPr>
        <w:t>Стандарт</w:t>
      </w:r>
      <w:r w:rsidR="00E91B8D">
        <w:rPr>
          <w:rFonts w:eastAsiaTheme="minorEastAsia" w:cs="Tahoma"/>
        </w:rPr>
        <w:t>ом</w:t>
      </w:r>
      <w:r w:rsidR="00E91B8D" w:rsidRPr="00066834">
        <w:rPr>
          <w:rFonts w:eastAsiaTheme="minorEastAsia" w:cs="Tahoma"/>
        </w:rPr>
        <w:t xml:space="preserve">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w:t>
      </w:r>
      <w:r w:rsidR="00CC01A7">
        <w:rPr>
          <w:rFonts w:eastAsiaTheme="minorEastAsia" w:cs="Tahoma"/>
        </w:rPr>
        <w:t xml:space="preserve"> </w:t>
      </w:r>
      <w:r w:rsidR="00E91B8D" w:rsidRPr="00066834">
        <w:rPr>
          <w:rFonts w:eastAsiaTheme="minorEastAsia" w:cs="Tahoma"/>
        </w:rPr>
        <w:t>ПАО «ГМК «Норильский никель» и Стандарт</w:t>
      </w:r>
      <w:r w:rsidR="00E91B8D">
        <w:rPr>
          <w:rFonts w:eastAsiaTheme="minorEastAsia" w:cs="Tahoma"/>
        </w:rPr>
        <w:t>ом</w:t>
      </w:r>
      <w:r w:rsidR="00E91B8D" w:rsidRPr="00066834">
        <w:rPr>
          <w:rFonts w:eastAsiaTheme="minorEastAsia" w:cs="Tahoma"/>
        </w:rPr>
        <w:t xml:space="preserve"> применяемых средств защиты информации ПАО «ГМК «Норильский никель</w:t>
      </w:r>
      <w:r w:rsidR="00E91B8D">
        <w:rPr>
          <w:rFonts w:eastAsiaTheme="minorEastAsia" w:cs="Tahoma"/>
        </w:rPr>
        <w:t xml:space="preserve">». Требования </w:t>
      </w:r>
      <w:r w:rsidR="00E91B8D" w:rsidRPr="002B2E1B">
        <w:rPr>
          <w:rFonts w:eastAsiaTheme="minorEastAsia" w:cs="Tahoma"/>
        </w:rPr>
        <w:t xml:space="preserve">к </w:t>
      </w:r>
      <w:r w:rsidR="00317A67">
        <w:rPr>
          <w:rFonts w:eastAsiaTheme="minorEastAsia" w:cs="Tahoma"/>
        </w:rPr>
        <w:t xml:space="preserve">составу средств по обеспечению </w:t>
      </w:r>
      <w:r w:rsidR="00613B64">
        <w:rPr>
          <w:rFonts w:eastAsiaTheme="minorEastAsia" w:cs="Tahoma"/>
        </w:rPr>
        <w:t>ИБ</w:t>
      </w:r>
      <w:r w:rsidR="00E91B8D">
        <w:rPr>
          <w:rFonts w:eastAsiaTheme="minorEastAsia" w:cs="Tahoma"/>
        </w:rPr>
        <w:t xml:space="preserve"> </w:t>
      </w:r>
      <w:r>
        <w:rPr>
          <w:rFonts w:eastAsiaTheme="minorEastAsia" w:cs="Tahoma"/>
        </w:rPr>
        <w:t>СППА</w:t>
      </w:r>
      <w:r w:rsidR="00E91B8D" w:rsidRPr="002B2E1B">
        <w:rPr>
          <w:rFonts w:eastAsiaTheme="minorEastAsia" w:cs="Tahoma"/>
        </w:rPr>
        <w:t xml:space="preserve"> </w:t>
      </w:r>
      <w:r w:rsidR="0029073A">
        <w:rPr>
          <w:rFonts w:eastAsiaTheme="minorEastAsia" w:cs="Tahoma"/>
        </w:rPr>
        <w:t>согласовываются</w:t>
      </w:r>
      <w:r w:rsidR="0029073A" w:rsidRPr="002B2E1B">
        <w:rPr>
          <w:rFonts w:eastAsiaTheme="minorEastAsia" w:cs="Tahoma"/>
        </w:rPr>
        <w:t xml:space="preserve"> </w:t>
      </w:r>
      <w:r w:rsidR="0029073A">
        <w:rPr>
          <w:rFonts w:eastAsiaTheme="minorEastAsia" w:cs="Tahoma"/>
        </w:rPr>
        <w:t xml:space="preserve">и прорабатываются с участием </w:t>
      </w:r>
      <w:r w:rsidR="00E91B8D" w:rsidRPr="002B2E1B">
        <w:rPr>
          <w:rFonts w:eastAsiaTheme="minorEastAsia" w:cs="Tahoma"/>
        </w:rPr>
        <w:t>ДЗИиИТИ</w:t>
      </w:r>
      <w:r w:rsidR="0029073A">
        <w:rPr>
          <w:rFonts w:eastAsiaTheme="minorEastAsia" w:cs="Tahoma"/>
        </w:rPr>
        <w:t>/Служб ИБ обособленных подразделений Компании/РОКС НН</w:t>
      </w:r>
      <w:r w:rsidR="00E91B8D" w:rsidRPr="002B2E1B">
        <w:rPr>
          <w:rFonts w:eastAsiaTheme="minorEastAsia" w:cs="Tahoma"/>
        </w:rPr>
        <w:t>.</w:t>
      </w:r>
      <w:r w:rsidR="0029073A">
        <w:rPr>
          <w:rFonts w:eastAsiaTheme="minorEastAsia" w:cs="Tahoma"/>
        </w:rPr>
        <w:t xml:space="preserve"> </w:t>
      </w:r>
    </w:p>
    <w:p w14:paraId="509B036D" w14:textId="77777777" w:rsidR="00066834" w:rsidRPr="00494C9F" w:rsidRDefault="00066834" w:rsidP="00172567">
      <w:pPr>
        <w:pStyle w:val="31"/>
        <w:ind w:left="0"/>
        <w:rPr>
          <w:rFonts w:eastAsiaTheme="minorEastAsia" w:cs="Tahoma"/>
        </w:rPr>
      </w:pPr>
      <w:r w:rsidRPr="00494C9F">
        <w:rPr>
          <w:rFonts w:eastAsiaTheme="minorEastAsia" w:cs="Tahoma"/>
        </w:rPr>
        <w:t xml:space="preserve">Технические средства </w:t>
      </w:r>
      <w:r w:rsidR="000C2548">
        <w:rPr>
          <w:rFonts w:eastAsiaTheme="minorEastAsia" w:cs="Tahoma"/>
        </w:rPr>
        <w:t>СППА</w:t>
      </w:r>
      <w:r w:rsidRPr="00494C9F">
        <w:rPr>
          <w:rFonts w:eastAsiaTheme="minorEastAsia" w:cs="Tahoma"/>
        </w:rPr>
        <w:t xml:space="preserve"> следует применять в соответствии с требованиями технической документации изготовителя с учетом климатических, механических, электромагнитных и других воздействий в местах их размещения. При размещении во взрывоопасных зонах технические средства должны иметь соответствующее исполнение в</w:t>
      </w:r>
      <w:r w:rsidR="00163098" w:rsidRPr="00494C9F">
        <w:rPr>
          <w:rFonts w:eastAsiaTheme="minorEastAsia" w:cs="Tahoma"/>
        </w:rPr>
        <w:t> </w:t>
      </w:r>
      <w:r w:rsidRPr="00494C9F">
        <w:rPr>
          <w:rFonts w:eastAsiaTheme="minorEastAsia" w:cs="Tahoma"/>
        </w:rPr>
        <w:t xml:space="preserve">соответствии с ГОСТ 24754-2013 </w:t>
      </w:r>
      <w:r w:rsidR="003F22C3" w:rsidRPr="00494C9F">
        <w:rPr>
          <w:rFonts w:eastAsiaTheme="minorEastAsia" w:cs="Tahoma"/>
        </w:rPr>
        <w:t xml:space="preserve">Межгосударственный стандарт. </w:t>
      </w:r>
      <w:r w:rsidRPr="00494C9F">
        <w:rPr>
          <w:rFonts w:eastAsiaTheme="minorEastAsia" w:cs="Tahoma"/>
        </w:rPr>
        <w:t>Электрооборудование рудничное нормальное. Общие технические требования и методы испытаний.</w:t>
      </w:r>
    </w:p>
    <w:p w14:paraId="65DF53C6"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 xml:space="preserve">Электропитание </w:t>
      </w:r>
      <w:r w:rsidR="000C2548">
        <w:rPr>
          <w:rFonts w:eastAsiaTheme="minorEastAsia" w:cs="Tahoma"/>
        </w:rPr>
        <w:t>СППА</w:t>
      </w:r>
      <w:r w:rsidRPr="00494C9F">
        <w:rPr>
          <w:rFonts w:eastAsiaTheme="minorEastAsia" w:cs="Tahoma"/>
        </w:rPr>
        <w:t xml:space="preserve"> следует выполнять в соответствии с требованиями СП 6.13130.2021 </w:t>
      </w:r>
      <w:r w:rsidR="003F22C3" w:rsidRPr="00494C9F">
        <w:rPr>
          <w:rFonts w:eastAsiaTheme="minorEastAsia" w:cs="Tahoma"/>
        </w:rPr>
        <w:t xml:space="preserve">Свод правил. </w:t>
      </w:r>
      <w:r w:rsidRPr="00494C9F">
        <w:rPr>
          <w:rFonts w:eastAsiaTheme="minorEastAsia" w:cs="Tahoma"/>
        </w:rPr>
        <w:t>Системы противопожарной защиты. Электроустановки низковольтные. Требования пожарной безопасности. Электропитание систем противопожарной автоматики должно осуществляться по I категории надежности электроснабжения по ПУЭ. При наличии одного источника электропитания следует использовать в качестве резервного источника питания аккумуляторные батареи или блоки бесперебойного питания, обеспечивающие питание систем в дежурном режиме в течении 24 часов и в режиме «тревога» не</w:t>
      </w:r>
      <w:r w:rsidR="00163098" w:rsidRPr="00494C9F">
        <w:rPr>
          <w:rFonts w:eastAsiaTheme="minorEastAsia" w:cs="Tahoma"/>
        </w:rPr>
        <w:t> </w:t>
      </w:r>
      <w:r w:rsidRPr="00494C9F">
        <w:rPr>
          <w:rFonts w:eastAsiaTheme="minorEastAsia" w:cs="Tahoma"/>
        </w:rPr>
        <w:t>менее 3 часов. Заземление (зануление) технических средств системы пожарной автоматики следует выполнять в соответствии с требованиями технической документации изготовителей оборудования и нормативными документами.</w:t>
      </w:r>
    </w:p>
    <w:p w14:paraId="439DB157" w14:textId="77777777" w:rsidR="003B065B" w:rsidRPr="00494C9F" w:rsidRDefault="00066834" w:rsidP="00F2567F">
      <w:pPr>
        <w:pStyle w:val="31"/>
        <w:ind w:left="0"/>
        <w:rPr>
          <w:rFonts w:eastAsiaTheme="minorEastAsia" w:cs="Tahoma"/>
        </w:rPr>
      </w:pPr>
      <w:r w:rsidRPr="00494C9F">
        <w:rPr>
          <w:rFonts w:eastAsiaTheme="minorEastAsia"/>
        </w:rPr>
        <w:t xml:space="preserve">Оборудование </w:t>
      </w:r>
      <w:r w:rsidR="000C2548">
        <w:rPr>
          <w:rFonts w:eastAsiaTheme="minorEastAsia"/>
        </w:rPr>
        <w:t>СППА</w:t>
      </w:r>
      <w:r w:rsidRPr="00494C9F">
        <w:rPr>
          <w:rFonts w:eastAsiaTheme="minorEastAsia"/>
        </w:rPr>
        <w:t xml:space="preserve"> (приборы приемно-контрольные пожарные, пожарные приборы управления, функциональные модули индикации и управления, источники бесперебойного питания) следует устанавливать в </w:t>
      </w:r>
      <w:r w:rsidR="002325CE" w:rsidRPr="00494C9F">
        <w:rPr>
          <w:rFonts w:eastAsiaTheme="minorEastAsia"/>
        </w:rPr>
        <w:t xml:space="preserve">помещение дежурного персонала (диспетчерская) </w:t>
      </w:r>
      <w:r w:rsidRPr="00494C9F">
        <w:rPr>
          <w:rFonts w:eastAsiaTheme="minorEastAsia"/>
        </w:rPr>
        <w:t>с</w:t>
      </w:r>
      <w:r w:rsidR="00163098" w:rsidRPr="00494C9F">
        <w:rPr>
          <w:rFonts w:eastAsiaTheme="minorEastAsia"/>
        </w:rPr>
        <w:t> </w:t>
      </w:r>
      <w:r w:rsidRPr="00494C9F">
        <w:rPr>
          <w:rFonts w:eastAsiaTheme="minorEastAsia"/>
        </w:rPr>
        <w:t xml:space="preserve">постоянным пребыванием персонала, который осуществляет круглосуточное дежурство. </w:t>
      </w:r>
      <w:r w:rsidR="00E14936" w:rsidRPr="00494C9F">
        <w:rPr>
          <w:rFonts w:eastAsiaTheme="minorEastAsia"/>
        </w:rPr>
        <w:t xml:space="preserve">При отсутствии на объекте пожарного поста, устанавливать в диспетчерских пультах, помещениях контроля за другими инженерными системами или в помещениях которых имеется круглосуточное пребывание людей. </w:t>
      </w:r>
      <w:r w:rsidRPr="00494C9F">
        <w:rPr>
          <w:rFonts w:eastAsiaTheme="minorEastAsia"/>
        </w:rPr>
        <w:t xml:space="preserve">Размещение приборов, функциональных модулей и источников бесперебойного питания в помещении пожарного поста следует предусматривать в местах, позволяющих осуществлять наблюдение и управление ими, а также выполнять техническое обслуживание. </w:t>
      </w:r>
      <w:r w:rsidR="00C57DAF" w:rsidRPr="00494C9F">
        <w:rPr>
          <w:rFonts w:eastAsiaTheme="minorEastAsia" w:cs="Tahoma"/>
        </w:rPr>
        <w:t xml:space="preserve">Оборудование </w:t>
      </w:r>
      <w:r w:rsidR="000C2548">
        <w:rPr>
          <w:rFonts w:eastAsiaTheme="minorEastAsia" w:cs="Tahoma"/>
        </w:rPr>
        <w:t>СППА</w:t>
      </w:r>
      <w:r w:rsidR="00C57DAF" w:rsidRPr="00494C9F">
        <w:rPr>
          <w:rFonts w:eastAsiaTheme="minorEastAsia" w:cs="Tahoma"/>
        </w:rPr>
        <w:t xml:space="preserve"> должно обеспечивать передачу извещений, предусмотренных указанными устройствами, в помещение дежурного персонала (диспетчерская) с дублированием этих сигналов на пульт подразделения пожарной охраны филиалов и РОКС </w:t>
      </w:r>
      <w:r w:rsidR="000F192C">
        <w:rPr>
          <w:rFonts w:eastAsiaTheme="minorEastAsia" w:cs="Tahoma"/>
        </w:rPr>
        <w:t xml:space="preserve">НН </w:t>
      </w:r>
      <w:r w:rsidR="00C57DAF" w:rsidRPr="00494C9F">
        <w:rPr>
          <w:rFonts w:eastAsiaTheme="minorEastAsia" w:cs="Tahoma"/>
        </w:rPr>
        <w:t>без участия работников объекта и (или) транслирующей этот сигнал организации</w:t>
      </w:r>
      <w:r w:rsidR="00F2567F" w:rsidRPr="00494C9F">
        <w:rPr>
          <w:rFonts w:eastAsiaTheme="minorEastAsia" w:cs="Tahoma"/>
        </w:rPr>
        <w:t xml:space="preserve"> </w:t>
      </w:r>
      <w:r w:rsidR="00C57DAF" w:rsidRPr="00494C9F">
        <w:rPr>
          <w:rFonts w:eastAsiaTheme="minorEastAsia" w:cs="Tahoma"/>
        </w:rPr>
        <w:t>с целью отображения световой индикации и звуковой сигнализации, хранения извещений, а также обеспечения функций ручного управления, регламентируемых стандартами и сводами правил по проектированию</w:t>
      </w:r>
      <w:r w:rsidR="00F2567F" w:rsidRPr="00494C9F">
        <w:rPr>
          <w:rFonts w:eastAsiaTheme="minorEastAsia" w:cs="Tahoma"/>
        </w:rPr>
        <w:t>.</w:t>
      </w:r>
    </w:p>
    <w:p w14:paraId="13A92B5A" w14:textId="77777777" w:rsidR="00066834" w:rsidRPr="00EF30F8" w:rsidRDefault="00066834">
      <w:pPr>
        <w:pStyle w:val="31"/>
        <w:keepNext/>
        <w:tabs>
          <w:tab w:val="left" w:pos="567"/>
        </w:tabs>
        <w:spacing w:after="120"/>
        <w:ind w:left="0"/>
        <w:contextualSpacing/>
        <w:rPr>
          <w:rFonts w:eastAsiaTheme="minorEastAsia" w:cs="Tahoma"/>
        </w:rPr>
      </w:pPr>
      <w:r w:rsidRPr="00494C9F">
        <w:rPr>
          <w:rFonts w:eastAsiaTheme="minorEastAsia" w:cs="Tahoma"/>
        </w:rPr>
        <w:t>Линии связи между компонентами</w:t>
      </w:r>
      <w:r w:rsidRPr="00EF30F8">
        <w:rPr>
          <w:rFonts w:eastAsiaTheme="minorEastAsia" w:cs="Tahoma"/>
        </w:rPr>
        <w:t xml:space="preserve"> системы противопожарной автоматики, а также линии формирования сигналов управления инженерными системами объекта необходимо выполнять с условием обеспечения автоматического контроля их исправности.</w:t>
      </w:r>
    </w:p>
    <w:p w14:paraId="5BF0DFE1" w14:textId="77777777" w:rsidR="00066834" w:rsidRPr="00EF30F8" w:rsidRDefault="000C2548">
      <w:pPr>
        <w:pStyle w:val="31"/>
        <w:keepNext/>
        <w:tabs>
          <w:tab w:val="left" w:pos="567"/>
        </w:tabs>
        <w:spacing w:after="120"/>
        <w:ind w:left="0"/>
        <w:contextualSpacing/>
        <w:rPr>
          <w:rFonts w:eastAsiaTheme="minorEastAsia" w:cs="Tahoma"/>
        </w:rPr>
      </w:pPr>
      <w:r>
        <w:rPr>
          <w:rFonts w:eastAsiaTheme="minorEastAsia" w:cs="Tahoma"/>
        </w:rPr>
        <w:t>СППА</w:t>
      </w:r>
      <w:r w:rsidR="00066834" w:rsidRPr="00EF30F8">
        <w:rPr>
          <w:rFonts w:eastAsiaTheme="minorEastAsia" w:cs="Tahoma"/>
        </w:rPr>
        <w:t xml:space="preserve"> должна функционировать в</w:t>
      </w:r>
      <w:r w:rsidR="00163098">
        <w:rPr>
          <w:rFonts w:eastAsiaTheme="minorEastAsia" w:cs="Tahoma"/>
        </w:rPr>
        <w:t> </w:t>
      </w:r>
      <w:r w:rsidR="00066834" w:rsidRPr="00EF30F8">
        <w:rPr>
          <w:rFonts w:eastAsiaTheme="minorEastAsia" w:cs="Tahoma"/>
        </w:rPr>
        <w:t>круглосуточном режиме.</w:t>
      </w:r>
    </w:p>
    <w:p w14:paraId="42C99FD1" w14:textId="77777777" w:rsidR="00066834" w:rsidRPr="00EF30F8" w:rsidRDefault="00066834" w:rsidP="00F431C6">
      <w:pPr>
        <w:pStyle w:val="31"/>
        <w:ind w:left="0"/>
        <w:rPr>
          <w:rFonts w:eastAsiaTheme="minorEastAsia" w:cs="Tahoma"/>
        </w:rPr>
      </w:pPr>
      <w:r w:rsidRPr="00EF30F8">
        <w:rPr>
          <w:rFonts w:eastAsiaTheme="minorEastAsia" w:cs="Tahoma"/>
        </w:rPr>
        <w:t xml:space="preserve">На компоненты </w:t>
      </w:r>
      <w:r w:rsidR="000C2548">
        <w:rPr>
          <w:rFonts w:eastAsiaTheme="minorEastAsia" w:cs="Tahoma"/>
        </w:rPr>
        <w:t>СППА</w:t>
      </w:r>
      <w:r w:rsidRPr="00EF30F8">
        <w:rPr>
          <w:rFonts w:eastAsiaTheme="minorEastAsia" w:cs="Tahoma"/>
        </w:rPr>
        <w:t xml:space="preserve"> - автоматическую пожарную сигнализацию, автоматические установки пожаротушения, систему оповещения и управления эвакуацией людей при пожаре, систему противодымной защиты должна быть разработана проектная и/или рабочая документация в соответствии с требованиями </w:t>
      </w:r>
      <w:r>
        <w:rPr>
          <w:rFonts w:eastAsiaTheme="minorEastAsia" w:cs="Tahoma"/>
        </w:rPr>
        <w:t>ГОСТ Р 21.101-2020</w:t>
      </w:r>
      <w:r w:rsidRPr="00EF30F8">
        <w:rPr>
          <w:rFonts w:eastAsiaTheme="minorEastAsia" w:cs="Tahoma"/>
        </w:rPr>
        <w:t xml:space="preserve"> </w:t>
      </w:r>
      <w:r w:rsidR="003F22C3" w:rsidRPr="003F22C3">
        <w:rPr>
          <w:rFonts w:eastAsiaTheme="minorEastAsia" w:cs="Tahoma"/>
        </w:rPr>
        <w:t>Национальный стандарт Российской Федерации.</w:t>
      </w:r>
      <w:r w:rsidR="003F22C3">
        <w:rPr>
          <w:rFonts w:eastAsiaTheme="minorEastAsia" w:cs="Tahoma"/>
        </w:rPr>
        <w:t xml:space="preserve"> </w:t>
      </w:r>
      <w:r w:rsidRPr="00EF30F8">
        <w:rPr>
          <w:rFonts w:eastAsiaTheme="minorEastAsia" w:cs="Tahoma"/>
        </w:rPr>
        <w:t>Система проектной документации для строительства. Основные требования к</w:t>
      </w:r>
      <w:r w:rsidR="00163098">
        <w:rPr>
          <w:rFonts w:eastAsiaTheme="minorEastAsia" w:cs="Tahoma"/>
        </w:rPr>
        <w:t> </w:t>
      </w:r>
      <w:r w:rsidRPr="00EF30F8">
        <w:rPr>
          <w:rFonts w:eastAsiaTheme="minorEastAsia" w:cs="Tahoma"/>
        </w:rPr>
        <w:t>проектной и рабочей документации». Проектные решения по указанным системам оформляются в разделе проектной документации – «Мероприятия по</w:t>
      </w:r>
      <w:r w:rsidR="00163098">
        <w:rPr>
          <w:rFonts w:eastAsiaTheme="minorEastAsia" w:cs="Tahoma"/>
        </w:rPr>
        <w:t> </w:t>
      </w:r>
      <w:r w:rsidRPr="00EF30F8">
        <w:rPr>
          <w:rFonts w:eastAsiaTheme="minorEastAsia" w:cs="Tahoma"/>
        </w:rPr>
        <w:t xml:space="preserve">обеспечению пожарной безопасности». Разработка осуществляется проектировщиком наряду с выбором и описанием архитектурных, инженерных, других решений. Состав раздела «Мероприятия по обеспечению пожарной безопасности» регламентирован постановлением </w:t>
      </w:r>
      <w:r w:rsidR="003F22C3" w:rsidRPr="003F22C3">
        <w:rPr>
          <w:rFonts w:eastAsiaTheme="minorEastAsia"/>
        </w:rPr>
        <w:t>Правительства РФ</w:t>
      </w:r>
      <w:r w:rsidRPr="00EF30F8">
        <w:rPr>
          <w:rFonts w:eastAsiaTheme="minorEastAsia" w:cs="Tahoma"/>
        </w:rPr>
        <w:t xml:space="preserve"> от 16</w:t>
      </w:r>
      <w:r w:rsidR="001272A3">
        <w:rPr>
          <w:rFonts w:eastAsiaTheme="minorEastAsia" w:cs="Tahoma"/>
        </w:rPr>
        <w:t>.02.</w:t>
      </w:r>
      <w:r w:rsidR="003F22C3" w:rsidRPr="003F22C3">
        <w:rPr>
          <w:rFonts w:eastAsiaTheme="minorEastAsia"/>
        </w:rPr>
        <w:t>2008</w:t>
      </w:r>
      <w:r w:rsidR="003F22C3">
        <w:rPr>
          <w:rFonts w:eastAsiaTheme="minorEastAsia"/>
        </w:rPr>
        <w:t xml:space="preserve"> №</w:t>
      </w:r>
      <w:r w:rsidRPr="00EF30F8">
        <w:rPr>
          <w:rFonts w:eastAsiaTheme="minorEastAsia" w:cs="Tahoma"/>
        </w:rPr>
        <w:t xml:space="preserve"> 87 «О составе разделов проектной документации и требованиях к их содержанию».</w:t>
      </w:r>
    </w:p>
    <w:p w14:paraId="4C04F00A" w14:textId="77777777" w:rsidR="00066834" w:rsidRPr="00EF30F8" w:rsidRDefault="00066834">
      <w:pPr>
        <w:pStyle w:val="31"/>
        <w:keepNext/>
        <w:tabs>
          <w:tab w:val="left" w:pos="567"/>
        </w:tabs>
        <w:spacing w:after="120"/>
        <w:ind w:left="0"/>
        <w:contextualSpacing/>
        <w:rPr>
          <w:rFonts w:eastAsiaTheme="minorEastAsia" w:cs="Tahoma"/>
        </w:rPr>
      </w:pPr>
      <w:r w:rsidRPr="00EF30F8">
        <w:rPr>
          <w:rFonts w:eastAsiaTheme="minorEastAsia" w:cs="Tahoma"/>
        </w:rPr>
        <w:t xml:space="preserve">Технические средства </w:t>
      </w:r>
      <w:r w:rsidR="000C2548">
        <w:rPr>
          <w:rFonts w:eastAsiaTheme="minorEastAsia" w:cs="Tahoma"/>
        </w:rPr>
        <w:t>СППА</w:t>
      </w:r>
      <w:r w:rsidRPr="00EF30F8">
        <w:rPr>
          <w:rFonts w:eastAsiaTheme="minorEastAsia" w:cs="Tahoma"/>
        </w:rPr>
        <w:t xml:space="preserve"> должны соответствовать требованиям Технического регламента Евразийского экономического союза </w:t>
      </w:r>
      <w:r w:rsidR="006B7B7A">
        <w:rPr>
          <w:rFonts w:eastAsiaTheme="minorEastAsia" w:cs="Tahoma"/>
        </w:rPr>
        <w:t>«</w:t>
      </w:r>
      <w:r w:rsidRPr="00EF30F8">
        <w:rPr>
          <w:rFonts w:eastAsiaTheme="minorEastAsia" w:cs="Tahoma"/>
        </w:rPr>
        <w:t>О требованиях к средствам обеспечения пожарной безопасности и пожаротушения</w:t>
      </w:r>
      <w:r w:rsidR="006B7B7A">
        <w:rPr>
          <w:rFonts w:eastAsiaTheme="minorEastAsia" w:cs="Tahoma"/>
        </w:rPr>
        <w:t>»</w:t>
      </w:r>
      <w:r w:rsidRPr="00EF30F8">
        <w:rPr>
          <w:rFonts w:eastAsiaTheme="minorEastAsia" w:cs="Tahoma"/>
        </w:rPr>
        <w:t xml:space="preserve"> (ТР ЕАЭС 043/2017).</w:t>
      </w:r>
    </w:p>
    <w:p w14:paraId="747984AC" w14:textId="77777777" w:rsidR="00066834" w:rsidRPr="00EF30F8" w:rsidRDefault="00066834">
      <w:pPr>
        <w:pStyle w:val="31"/>
        <w:keepNext/>
        <w:tabs>
          <w:tab w:val="left" w:pos="567"/>
        </w:tabs>
        <w:spacing w:after="120"/>
        <w:ind w:left="0"/>
        <w:contextualSpacing/>
        <w:rPr>
          <w:rFonts w:eastAsiaTheme="minorEastAsia" w:cs="Tahoma"/>
        </w:rPr>
      </w:pPr>
      <w:r w:rsidRPr="00EF30F8">
        <w:rPr>
          <w:rFonts w:eastAsiaTheme="minorEastAsia" w:cs="Tahoma"/>
        </w:rPr>
        <w:t xml:space="preserve">Технические средства </w:t>
      </w:r>
      <w:r w:rsidR="000C2548">
        <w:rPr>
          <w:rFonts w:eastAsiaTheme="minorEastAsia" w:cs="Tahoma"/>
        </w:rPr>
        <w:t>СППА</w:t>
      </w:r>
      <w:r w:rsidRPr="00EF30F8">
        <w:rPr>
          <w:rFonts w:eastAsiaTheme="minorEastAsia" w:cs="Tahoma"/>
        </w:rPr>
        <w:t>, устанавливаемые в шахтах и рудниках</w:t>
      </w:r>
      <w:r w:rsidR="004C26E6">
        <w:rPr>
          <w:rFonts w:eastAsiaTheme="minorEastAsia" w:cs="Tahoma"/>
        </w:rPr>
        <w:t>,</w:t>
      </w:r>
      <w:r w:rsidRPr="00EF30F8">
        <w:rPr>
          <w:rFonts w:eastAsiaTheme="minorEastAsia" w:cs="Tahoma"/>
        </w:rPr>
        <w:t xml:space="preserve"> должны быть рудничного исполнения.</w:t>
      </w:r>
    </w:p>
    <w:p w14:paraId="74E3C0E7" w14:textId="77777777" w:rsidR="004D2240" w:rsidRPr="004D2240" w:rsidRDefault="004D2240">
      <w:pPr>
        <w:pStyle w:val="31"/>
        <w:keepNext/>
        <w:tabs>
          <w:tab w:val="left" w:pos="567"/>
        </w:tabs>
        <w:spacing w:after="120"/>
        <w:ind w:left="0"/>
        <w:contextualSpacing/>
        <w:rPr>
          <w:rFonts w:eastAsiaTheme="minorEastAsia" w:cs="Tahoma"/>
        </w:rPr>
      </w:pPr>
      <w:r w:rsidRPr="004D2240">
        <w:rPr>
          <w:rFonts w:eastAsiaTheme="minorEastAsia" w:cs="Tahoma"/>
        </w:rPr>
        <w:t xml:space="preserve"> Компоненты </w:t>
      </w:r>
      <w:r w:rsidR="000C2548">
        <w:rPr>
          <w:rFonts w:eastAsiaTheme="minorEastAsia" w:cs="Tahoma"/>
        </w:rPr>
        <w:t>СППА</w:t>
      </w:r>
      <w:r w:rsidRPr="004D2240">
        <w:rPr>
          <w:rFonts w:eastAsiaTheme="minorEastAsia" w:cs="Tahoma"/>
        </w:rPr>
        <w:t xml:space="preserve"> не должны выполнять функции, не связанные с противопожарной защитой, за исключением следующих функций, использующих общие исполнительные устройства:</w:t>
      </w:r>
    </w:p>
    <w:p w14:paraId="606C5906" w14:textId="77777777" w:rsidR="004D2240" w:rsidRPr="00451127" w:rsidRDefault="004D2240" w:rsidP="00451127">
      <w:pPr>
        <w:pStyle w:val="1"/>
        <w:numPr>
          <w:ilvl w:val="0"/>
          <w:numId w:val="15"/>
        </w:numPr>
        <w:tabs>
          <w:tab w:val="clear" w:pos="851"/>
          <w:tab w:val="left" w:pos="993"/>
        </w:tabs>
        <w:spacing w:before="0"/>
        <w:ind w:left="0" w:firstLine="709"/>
        <w:rPr>
          <w:rFonts w:eastAsiaTheme="minorEastAsia"/>
          <w:b w:val="0"/>
          <w:szCs w:val="24"/>
        </w:rPr>
      </w:pPr>
      <w:r w:rsidRPr="00451127">
        <w:rPr>
          <w:rFonts w:eastAsiaTheme="minorEastAsia"/>
          <w:b w:val="0"/>
          <w:szCs w:val="24"/>
        </w:rPr>
        <w:t>трансляция музыкальных программ, рекламных и информационных объявлений, иных сообщений, связанных с гражданской обороной и чрезвычайными ситуациями;</w:t>
      </w:r>
    </w:p>
    <w:p w14:paraId="37A025CE" w14:textId="77777777" w:rsidR="004D2240" w:rsidRPr="00451127" w:rsidRDefault="004D2240" w:rsidP="00451127">
      <w:pPr>
        <w:pStyle w:val="1"/>
        <w:numPr>
          <w:ilvl w:val="0"/>
          <w:numId w:val="15"/>
        </w:numPr>
        <w:tabs>
          <w:tab w:val="clear" w:pos="851"/>
          <w:tab w:val="left" w:pos="993"/>
        </w:tabs>
        <w:spacing w:before="0"/>
        <w:ind w:left="0" w:firstLine="709"/>
        <w:rPr>
          <w:rFonts w:eastAsiaTheme="minorEastAsia"/>
          <w:b w:val="0"/>
          <w:szCs w:val="24"/>
        </w:rPr>
      </w:pPr>
      <w:r w:rsidRPr="00451127">
        <w:rPr>
          <w:rFonts w:eastAsiaTheme="minorEastAsia"/>
          <w:b w:val="0"/>
          <w:szCs w:val="24"/>
        </w:rPr>
        <w:t>управление водоснабжением объекта;</w:t>
      </w:r>
    </w:p>
    <w:p w14:paraId="15D71586" w14:textId="77777777" w:rsidR="004D2240" w:rsidRPr="00451127" w:rsidRDefault="004D2240" w:rsidP="00451127">
      <w:pPr>
        <w:pStyle w:val="1"/>
        <w:numPr>
          <w:ilvl w:val="0"/>
          <w:numId w:val="15"/>
        </w:numPr>
        <w:tabs>
          <w:tab w:val="clear" w:pos="851"/>
          <w:tab w:val="left" w:pos="993"/>
        </w:tabs>
        <w:spacing w:before="0"/>
        <w:ind w:left="0" w:firstLine="709"/>
        <w:rPr>
          <w:rFonts w:eastAsiaTheme="minorEastAsia"/>
          <w:b w:val="0"/>
          <w:szCs w:val="24"/>
        </w:rPr>
      </w:pPr>
      <w:r w:rsidRPr="00451127">
        <w:rPr>
          <w:rFonts w:eastAsiaTheme="minorEastAsia"/>
          <w:b w:val="0"/>
          <w:szCs w:val="24"/>
        </w:rPr>
        <w:t>управление естественным проветриванием здания;</w:t>
      </w:r>
    </w:p>
    <w:p w14:paraId="7761664E" w14:textId="77777777" w:rsidR="00066834" w:rsidRPr="00451127" w:rsidRDefault="004D2240" w:rsidP="00451127">
      <w:pPr>
        <w:pStyle w:val="1"/>
        <w:numPr>
          <w:ilvl w:val="0"/>
          <w:numId w:val="15"/>
        </w:numPr>
        <w:tabs>
          <w:tab w:val="clear" w:pos="851"/>
          <w:tab w:val="left" w:pos="993"/>
        </w:tabs>
        <w:spacing w:before="0"/>
        <w:ind w:left="0" w:firstLine="709"/>
        <w:rPr>
          <w:rFonts w:eastAsiaTheme="minorEastAsia"/>
          <w:b w:val="0"/>
          <w:szCs w:val="24"/>
        </w:rPr>
      </w:pPr>
      <w:r w:rsidRPr="00451127">
        <w:rPr>
          <w:rFonts w:eastAsiaTheme="minorEastAsia"/>
          <w:b w:val="0"/>
          <w:szCs w:val="24"/>
        </w:rPr>
        <w:t>управлением общеобменной вентиляцией здания.</w:t>
      </w:r>
    </w:p>
    <w:p w14:paraId="6E9EBA1D" w14:textId="77777777" w:rsidR="00066834" w:rsidRPr="00EF30F8" w:rsidRDefault="00066834" w:rsidP="00F5778D">
      <w:pPr>
        <w:pStyle w:val="31"/>
        <w:keepNext/>
        <w:tabs>
          <w:tab w:val="left" w:pos="567"/>
        </w:tabs>
        <w:spacing w:after="120"/>
        <w:ind w:left="0"/>
        <w:contextualSpacing/>
        <w:rPr>
          <w:rFonts w:eastAsiaTheme="minorEastAsia" w:cs="Tahoma"/>
        </w:rPr>
      </w:pPr>
      <w:r w:rsidRPr="00EF30F8">
        <w:rPr>
          <w:rFonts w:eastAsiaTheme="minorEastAsia" w:cs="Tahoma"/>
        </w:rPr>
        <w:t xml:space="preserve">Кабели </w:t>
      </w:r>
      <w:r w:rsidR="000C2548">
        <w:rPr>
          <w:rFonts w:eastAsiaTheme="minorEastAsia" w:cs="Tahoma"/>
        </w:rPr>
        <w:t>СППА</w:t>
      </w:r>
      <w:r w:rsidRPr="00EF30F8">
        <w:rPr>
          <w:rFonts w:eastAsiaTheme="minorEastAsia" w:cs="Tahoma"/>
        </w:rPr>
        <w:t xml:space="preserve"> должны сохранять работоспособность в условиях пожара в течение времени, необходимого для выполнения их функций и эвакуации людей в безопасную зону. Пожаростойкость кабелей обеспечивается выбором их типа, а также способами их прокладки.</w:t>
      </w:r>
    </w:p>
    <w:p w14:paraId="5A56ED6F" w14:textId="77777777" w:rsidR="00066834" w:rsidRPr="0089563C" w:rsidRDefault="00066834">
      <w:pPr>
        <w:pStyle w:val="31"/>
        <w:keepNext/>
        <w:tabs>
          <w:tab w:val="left" w:pos="567"/>
        </w:tabs>
        <w:spacing w:after="120"/>
        <w:ind w:left="0"/>
        <w:contextualSpacing/>
        <w:rPr>
          <w:rFonts w:eastAsiaTheme="minorEastAsia" w:cs="Tahoma"/>
        </w:rPr>
      </w:pPr>
      <w:r w:rsidRPr="00EF30F8">
        <w:rPr>
          <w:rFonts w:eastAsiaTheme="minorEastAsia" w:cs="Tahoma"/>
        </w:rPr>
        <w:t xml:space="preserve">Оборудование и материалы </w:t>
      </w:r>
      <w:r w:rsidR="000C2548">
        <w:rPr>
          <w:rFonts w:eastAsiaTheme="minorEastAsia" w:cs="Tahoma"/>
        </w:rPr>
        <w:t>СППА</w:t>
      </w:r>
      <w:r w:rsidRPr="00EF30F8">
        <w:rPr>
          <w:rFonts w:eastAsiaTheme="minorEastAsia" w:cs="Tahoma"/>
        </w:rPr>
        <w:t xml:space="preserve"> должны иметь необходимую разрешительную документацию (сертификаты, разрешения и др.) для установки в условиях объекта, а также иметь полный комплект технической </w:t>
      </w:r>
      <w:r w:rsidRPr="00E14936">
        <w:rPr>
          <w:rFonts w:eastAsiaTheme="minorEastAsia" w:cs="Tahoma"/>
        </w:rPr>
        <w:t xml:space="preserve">документации (паспорт, инструкция по эксплуатации и техническому обслуживанию). </w:t>
      </w:r>
      <w:r w:rsidR="00E14936" w:rsidRPr="00E14936">
        <w:rPr>
          <w:rFonts w:eastAsiaTheme="minorEastAsia" w:cs="Tahoma"/>
        </w:rPr>
        <w:t>Гарантийный срок на оборудование и материалы устанавливается технической документацией (руководстве по эксплуатации, паспорте) установленной заводом изготовителем, но не менее 12 месяцев</w:t>
      </w:r>
      <w:r w:rsidR="00E14936" w:rsidRPr="00E14936">
        <w:rPr>
          <w:rFonts w:eastAsiaTheme="minorEastAsia"/>
        </w:rPr>
        <w:t>.</w:t>
      </w:r>
    </w:p>
    <w:p w14:paraId="53DFA1C0" w14:textId="77777777" w:rsidR="00066834" w:rsidRPr="003D151F" w:rsidRDefault="00066834">
      <w:pPr>
        <w:pStyle w:val="23"/>
        <w:tabs>
          <w:tab w:val="left" w:pos="567"/>
        </w:tabs>
        <w:spacing w:after="120"/>
        <w:ind w:left="0"/>
        <w:contextualSpacing/>
        <w:rPr>
          <w:rFonts w:eastAsiaTheme="minorEastAsia" w:cs="Tahoma"/>
        </w:rPr>
      </w:pPr>
      <w:bookmarkStart w:id="165" w:name="_Toc102565841"/>
      <w:r w:rsidRPr="003D151F">
        <w:rPr>
          <w:rFonts w:eastAsiaTheme="minorEastAsia" w:cs="Tahoma"/>
        </w:rPr>
        <w:t>Автоматическая система пожарной сигнализации</w:t>
      </w:r>
      <w:bookmarkEnd w:id="165"/>
    </w:p>
    <w:p w14:paraId="454D2834"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Автоматическая пожарная сигнализация — это совокупность взаимодействующих технических средств, предназначенных для обнаружения пожара, формирования, сбора, обработки, регистрации и выдачи в заданном виде сигналов о пожаре, режимах работы системы, другой информации и выдачи (при необходимости) инициирующих сигналов на управление техническими средствами противопожарной защиты, технологическим, электротехническим и другим оборудованием.</w:t>
      </w:r>
    </w:p>
    <w:p w14:paraId="3C0C2A7B" w14:textId="77777777" w:rsidR="00066834" w:rsidRPr="005E13DF" w:rsidRDefault="00066834">
      <w:pPr>
        <w:pStyle w:val="31"/>
        <w:keepNext/>
        <w:tabs>
          <w:tab w:val="left" w:pos="567"/>
        </w:tabs>
        <w:spacing w:after="120"/>
        <w:ind w:left="0"/>
        <w:contextualSpacing/>
        <w:rPr>
          <w:rFonts w:cs="Tahoma"/>
        </w:rPr>
      </w:pPr>
      <w:r w:rsidRPr="005E13DF">
        <w:rPr>
          <w:rFonts w:cs="Tahoma"/>
        </w:rPr>
        <w:t>Автоматическая пожарная сигнализация до</w:t>
      </w:r>
      <w:r w:rsidR="00583C35">
        <w:rPr>
          <w:rFonts w:cs="Tahoma"/>
        </w:rPr>
        <w:t>лжна выполнять основные задачи:</w:t>
      </w:r>
    </w:p>
    <w:p w14:paraId="39C6977C" w14:textId="77777777" w:rsidR="00066834" w:rsidRPr="003D151F" w:rsidRDefault="00066834" w:rsidP="00A70C9B">
      <w:pPr>
        <w:pStyle w:val="1"/>
        <w:numPr>
          <w:ilvl w:val="0"/>
          <w:numId w:val="36"/>
        </w:numPr>
        <w:tabs>
          <w:tab w:val="clear" w:pos="851"/>
          <w:tab w:val="left" w:pos="993"/>
        </w:tabs>
        <w:spacing w:before="0"/>
        <w:ind w:left="0" w:firstLine="709"/>
        <w:rPr>
          <w:rFonts w:eastAsiaTheme="minorEastAsia"/>
          <w:b w:val="0"/>
          <w:szCs w:val="24"/>
        </w:rPr>
      </w:pPr>
      <w:r w:rsidRPr="003D151F">
        <w:rPr>
          <w:rFonts w:eastAsiaTheme="minorEastAsia"/>
          <w:b w:val="0"/>
          <w:szCs w:val="24"/>
        </w:rPr>
        <w:t>своевременное обнаружение пожара;</w:t>
      </w:r>
    </w:p>
    <w:p w14:paraId="12AE51FB" w14:textId="77777777" w:rsidR="00066834" w:rsidRPr="003D151F" w:rsidRDefault="00066834" w:rsidP="00A70C9B">
      <w:pPr>
        <w:pStyle w:val="1"/>
        <w:numPr>
          <w:ilvl w:val="0"/>
          <w:numId w:val="36"/>
        </w:numPr>
        <w:tabs>
          <w:tab w:val="clear" w:pos="851"/>
          <w:tab w:val="left" w:pos="993"/>
        </w:tabs>
        <w:spacing w:before="0"/>
        <w:ind w:left="0" w:firstLine="709"/>
        <w:rPr>
          <w:rFonts w:eastAsiaTheme="minorEastAsia"/>
          <w:b w:val="0"/>
          <w:szCs w:val="24"/>
        </w:rPr>
      </w:pPr>
      <w:r w:rsidRPr="003D151F">
        <w:rPr>
          <w:rFonts w:eastAsiaTheme="minorEastAsia"/>
          <w:b w:val="0"/>
          <w:szCs w:val="24"/>
        </w:rPr>
        <w:t>достоверное обнаружение пожара;</w:t>
      </w:r>
    </w:p>
    <w:p w14:paraId="448BCD2B" w14:textId="77777777" w:rsidR="00066834" w:rsidRPr="003D151F" w:rsidRDefault="00066834" w:rsidP="00A70C9B">
      <w:pPr>
        <w:pStyle w:val="1"/>
        <w:numPr>
          <w:ilvl w:val="0"/>
          <w:numId w:val="36"/>
        </w:numPr>
        <w:tabs>
          <w:tab w:val="clear" w:pos="851"/>
          <w:tab w:val="left" w:pos="993"/>
        </w:tabs>
        <w:spacing w:before="0"/>
        <w:ind w:left="0" w:firstLine="709"/>
        <w:rPr>
          <w:rFonts w:eastAsiaTheme="minorEastAsia"/>
          <w:b w:val="0"/>
          <w:szCs w:val="24"/>
        </w:rPr>
      </w:pPr>
      <w:r w:rsidRPr="003D151F">
        <w:rPr>
          <w:rFonts w:eastAsiaTheme="minorEastAsia"/>
          <w:b w:val="0"/>
          <w:szCs w:val="24"/>
        </w:rPr>
        <w:t>сбор, обработка и представление информации дежурному персоналу;</w:t>
      </w:r>
    </w:p>
    <w:p w14:paraId="424AD34C" w14:textId="77777777" w:rsidR="00066834" w:rsidRPr="003D151F" w:rsidRDefault="00066834" w:rsidP="00A70C9B">
      <w:pPr>
        <w:pStyle w:val="1"/>
        <w:numPr>
          <w:ilvl w:val="0"/>
          <w:numId w:val="36"/>
        </w:numPr>
        <w:tabs>
          <w:tab w:val="clear" w:pos="851"/>
          <w:tab w:val="left" w:pos="993"/>
        </w:tabs>
        <w:spacing w:before="0"/>
        <w:ind w:left="0" w:firstLine="709"/>
        <w:rPr>
          <w:rFonts w:eastAsiaTheme="minorEastAsia"/>
          <w:b w:val="0"/>
          <w:szCs w:val="24"/>
        </w:rPr>
      </w:pPr>
      <w:r w:rsidRPr="003D151F">
        <w:rPr>
          <w:rFonts w:eastAsiaTheme="minorEastAsia"/>
          <w:b w:val="0"/>
          <w:szCs w:val="24"/>
        </w:rPr>
        <w:t>взаимодействие с другими системами противопожарной автоматики (автоматические установки пожаротушения, система оповещения и управления эвакуацией людей при пожаре, противодымная защита)</w:t>
      </w:r>
      <w:r w:rsidR="00542BB5">
        <w:rPr>
          <w:rFonts w:eastAsiaTheme="minorEastAsia"/>
          <w:b w:val="0"/>
          <w:szCs w:val="24"/>
        </w:rPr>
        <w:t xml:space="preserve">, </w:t>
      </w:r>
      <w:r w:rsidR="00542BB5" w:rsidRPr="00542BB5">
        <w:rPr>
          <w:rFonts w:eastAsiaTheme="minorEastAsia"/>
          <w:b w:val="0"/>
          <w:szCs w:val="24"/>
        </w:rPr>
        <w:t>АСУ ТП, ПАЗ</w:t>
      </w:r>
      <w:r w:rsidR="00542BB5">
        <w:rPr>
          <w:rFonts w:eastAsiaTheme="minorEastAsia"/>
          <w:b w:val="0"/>
          <w:szCs w:val="24"/>
        </w:rPr>
        <w:t xml:space="preserve"> </w:t>
      </w:r>
      <w:r w:rsidRPr="003D151F">
        <w:rPr>
          <w:rFonts w:eastAsiaTheme="minorEastAsia"/>
          <w:b w:val="0"/>
          <w:szCs w:val="24"/>
        </w:rPr>
        <w:t>и инженерными системами объекта. Формирование необходимых инициирующих сигналов</w:t>
      </w:r>
      <w:r w:rsidR="00897578">
        <w:rPr>
          <w:rFonts w:eastAsiaTheme="minorEastAsia"/>
          <w:b w:val="0"/>
          <w:szCs w:val="24"/>
        </w:rPr>
        <w:t xml:space="preserve"> для</w:t>
      </w:r>
      <w:r w:rsidRPr="003D151F">
        <w:rPr>
          <w:rFonts w:eastAsiaTheme="minorEastAsia"/>
          <w:b w:val="0"/>
          <w:szCs w:val="24"/>
        </w:rPr>
        <w:t xml:space="preserve"> управления вышеперечисленными системами.</w:t>
      </w:r>
    </w:p>
    <w:p w14:paraId="4B98DAEF" w14:textId="77777777" w:rsidR="00066834" w:rsidRPr="005E13DF" w:rsidRDefault="00066834" w:rsidP="00172567">
      <w:pPr>
        <w:pStyle w:val="31"/>
        <w:ind w:left="0"/>
        <w:rPr>
          <w:rFonts w:eastAsiaTheme="minorEastAsia" w:cs="Tahoma"/>
        </w:rPr>
      </w:pPr>
      <w:r w:rsidRPr="005E13DF">
        <w:rPr>
          <w:rFonts w:eastAsiaTheme="minorEastAsia" w:cs="Tahoma"/>
        </w:rPr>
        <w:t>Своевременность обнаружения обеспечивается выбором типа</w:t>
      </w:r>
      <w:r w:rsidR="00D21D7C">
        <w:rPr>
          <w:rFonts w:eastAsiaTheme="minorEastAsia" w:cs="Tahoma"/>
        </w:rPr>
        <w:t xml:space="preserve"> и класса пожарных извещателей</w:t>
      </w:r>
      <w:r w:rsidRPr="005E13DF">
        <w:rPr>
          <w:rFonts w:eastAsiaTheme="minorEastAsia" w:cs="Tahoma"/>
        </w:rPr>
        <w:t>, а также размещением пожарных извещателей в</w:t>
      </w:r>
      <w:r w:rsidR="00163098">
        <w:rPr>
          <w:rFonts w:eastAsiaTheme="minorEastAsia" w:cs="Tahoma"/>
        </w:rPr>
        <w:t> </w:t>
      </w:r>
      <w:r w:rsidRPr="005E13DF">
        <w:rPr>
          <w:rFonts w:eastAsiaTheme="minorEastAsia" w:cs="Tahoma"/>
        </w:rPr>
        <w:t xml:space="preserve">соответствии с требованиями </w:t>
      </w:r>
      <w:r w:rsidR="00542BB5" w:rsidRPr="00542BB5">
        <w:rPr>
          <w:rFonts w:eastAsiaTheme="minorEastAsia" w:cs="Tahoma"/>
        </w:rPr>
        <w:t>СП 484.1311500.2020</w:t>
      </w:r>
      <w:r w:rsidR="00542BB5" w:rsidRPr="00542BB5">
        <w:t xml:space="preserve"> </w:t>
      </w:r>
      <w:r w:rsidR="00542BB5" w:rsidRPr="00542BB5">
        <w:rPr>
          <w:rFonts w:eastAsiaTheme="minorEastAsia" w:cs="Tahoma"/>
        </w:rPr>
        <w:t>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r w:rsidRPr="005E13DF">
        <w:rPr>
          <w:rFonts w:eastAsiaTheme="minorEastAsia" w:cs="Tahoma"/>
        </w:rPr>
        <w:t>.</w:t>
      </w:r>
    </w:p>
    <w:p w14:paraId="4213D1E0" w14:textId="77777777" w:rsidR="00066834" w:rsidRPr="003D151F" w:rsidRDefault="00066834">
      <w:pPr>
        <w:pStyle w:val="31"/>
        <w:keepNext/>
        <w:tabs>
          <w:tab w:val="left" w:pos="567"/>
        </w:tabs>
        <w:spacing w:after="120"/>
        <w:ind w:left="0"/>
        <w:contextualSpacing/>
        <w:rPr>
          <w:rFonts w:eastAsiaTheme="minorEastAsia" w:cs="Tahoma"/>
        </w:rPr>
      </w:pPr>
      <w:r w:rsidRPr="003D151F">
        <w:rPr>
          <w:rFonts w:eastAsiaTheme="minorEastAsia" w:cs="Tahoma"/>
        </w:rPr>
        <w:t>Достоверность обнаружения должна достигаться ко</w:t>
      </w:r>
      <w:r w:rsidR="00583C35">
        <w:rPr>
          <w:rFonts w:eastAsiaTheme="minorEastAsia" w:cs="Tahoma"/>
        </w:rPr>
        <w:t>мплексом следующих мероприятий:</w:t>
      </w:r>
    </w:p>
    <w:p w14:paraId="0D674A0E"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выбором типов пожарных извещателей;</w:t>
      </w:r>
    </w:p>
    <w:p w14:paraId="4E90C018"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выбором алгоритма принятия решения о пожаре;</w:t>
      </w:r>
    </w:p>
    <w:p w14:paraId="22263DB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защитой от ложных срабатываний.</w:t>
      </w:r>
    </w:p>
    <w:p w14:paraId="301AB65A" w14:textId="77777777" w:rsidR="002325CE" w:rsidRPr="00494C9F" w:rsidRDefault="00066834" w:rsidP="002325CE">
      <w:pPr>
        <w:pStyle w:val="31"/>
        <w:ind w:left="0"/>
        <w:rPr>
          <w:rFonts w:eastAsiaTheme="minorEastAsia"/>
        </w:rPr>
      </w:pPr>
      <w:r w:rsidRPr="005E13DF">
        <w:rPr>
          <w:rFonts w:eastAsiaTheme="minorEastAsia"/>
        </w:rPr>
        <w:t xml:space="preserve">Сбор, обработка, хранение и представление информации дежурному персоналу, а также формирование необходимых сигналов управления в </w:t>
      </w:r>
      <w:r w:rsidR="009A29BC" w:rsidRPr="005E13DF">
        <w:rPr>
          <w:rFonts w:eastAsiaTheme="minorEastAsia"/>
        </w:rPr>
        <w:t>систем</w:t>
      </w:r>
      <w:r w:rsidR="009A29BC">
        <w:rPr>
          <w:rFonts w:eastAsiaTheme="minorEastAsia"/>
        </w:rPr>
        <w:t>ы</w:t>
      </w:r>
      <w:r w:rsidRPr="005E13DF">
        <w:rPr>
          <w:rFonts w:eastAsiaTheme="minorEastAsia"/>
        </w:rPr>
        <w:t xml:space="preserve"> пожарной автоматики и для инженерных систем объекта должны осуществляться пожарными п</w:t>
      </w:r>
      <w:r w:rsidR="00545670">
        <w:rPr>
          <w:rFonts w:eastAsiaTheme="minorEastAsia"/>
        </w:rPr>
        <w:t xml:space="preserve">риборами </w:t>
      </w:r>
      <w:r w:rsidR="00542BB5">
        <w:rPr>
          <w:rFonts w:eastAsiaTheme="minorEastAsia"/>
        </w:rPr>
        <w:t>приемно-контрольными или приемно-контрольными и управления (ППКУП)</w:t>
      </w:r>
      <w:r w:rsidR="00542BB5" w:rsidRPr="00542BB5">
        <w:rPr>
          <w:rFonts w:eastAsiaTheme="minorEastAsia"/>
        </w:rPr>
        <w:t xml:space="preserve">, которые следует выбирать исходя из задач по защите и характеристик конкретного объекта (объектов), а также посредством формирования </w:t>
      </w:r>
      <w:r w:rsidR="00542BB5">
        <w:rPr>
          <w:rFonts w:eastAsiaTheme="minorEastAsia"/>
        </w:rPr>
        <w:t>зоны контроля пожарной сигнализации</w:t>
      </w:r>
      <w:r w:rsidR="00542BB5" w:rsidRPr="00542BB5">
        <w:rPr>
          <w:rFonts w:eastAsiaTheme="minorEastAsia"/>
        </w:rPr>
        <w:t>.</w:t>
      </w:r>
      <w:r w:rsidR="00542BB5" w:rsidRPr="00542BB5" w:rsidDel="00542BB5">
        <w:rPr>
          <w:rFonts w:eastAsiaTheme="minorEastAsia"/>
        </w:rPr>
        <w:t xml:space="preserve"> </w:t>
      </w:r>
      <w:r w:rsidRPr="005E13DF">
        <w:rPr>
          <w:rFonts w:eastAsiaTheme="minorEastAsia"/>
        </w:rPr>
        <w:t xml:space="preserve">Тип автоматической пожарной сигнализации (адресная или безадресная) должен определяться в соответствии </w:t>
      </w:r>
      <w:r w:rsidR="00542BB5" w:rsidRPr="00542BB5">
        <w:rPr>
          <w:rFonts w:eastAsiaTheme="minorEastAsia"/>
        </w:rPr>
        <w:t>с требованиями СП 484.1311500.2020 Свод правил. Системы прот</w:t>
      </w:r>
      <w:r w:rsidR="00542BB5" w:rsidRPr="00494C9F">
        <w:rPr>
          <w:rFonts w:eastAsiaTheme="minorEastAsia"/>
        </w:rPr>
        <w:t>ивопожарной защиты. Системы пожарной сигнализации и автоматизация систем противопожарной защиты. Нормы и правила проектирования.</w:t>
      </w:r>
      <w:r w:rsidR="00C42590" w:rsidRPr="00494C9F">
        <w:rPr>
          <w:rFonts w:eastAsiaTheme="minorEastAsia"/>
        </w:rPr>
        <w:t xml:space="preserve"> </w:t>
      </w:r>
      <w:r w:rsidRPr="00494C9F">
        <w:rPr>
          <w:rFonts w:eastAsiaTheme="minorEastAsia"/>
        </w:rPr>
        <w:t xml:space="preserve">Автоматическая пожарная сигнализация должна обеспечивать выдачу звуковых и визуальных сигналов </w:t>
      </w:r>
      <w:r w:rsidR="006B7B7A" w:rsidRPr="00494C9F">
        <w:rPr>
          <w:rFonts w:eastAsiaTheme="minorEastAsia"/>
        </w:rPr>
        <w:t>«</w:t>
      </w:r>
      <w:r w:rsidRPr="00494C9F">
        <w:rPr>
          <w:rFonts w:eastAsiaTheme="minorEastAsia"/>
        </w:rPr>
        <w:t>Пожарная тревога</w:t>
      </w:r>
      <w:r w:rsidR="006B7B7A" w:rsidRPr="00494C9F">
        <w:rPr>
          <w:rFonts w:eastAsiaTheme="minorEastAsia"/>
        </w:rPr>
        <w:t>»</w:t>
      </w:r>
      <w:r w:rsidRPr="00494C9F">
        <w:rPr>
          <w:rFonts w:eastAsiaTheme="minorEastAsia"/>
        </w:rPr>
        <w:t xml:space="preserve"> персоналу, осуществляющему круглосуточное дежурство, при срабатывании автоматических и ручных пожарных извещателей, автоматических установок пожаротушения. Место выдачи сигналов – </w:t>
      </w:r>
      <w:r w:rsidR="00547036" w:rsidRPr="00494C9F">
        <w:rPr>
          <w:rFonts w:eastAsiaTheme="minorEastAsia" w:cs="Tahoma"/>
        </w:rPr>
        <w:t xml:space="preserve"> подразделение пожарной охраны и помещение дежурного персонала (диспетчерская)</w:t>
      </w:r>
      <w:r w:rsidRPr="00494C9F">
        <w:rPr>
          <w:rFonts w:eastAsiaTheme="minorEastAsia"/>
        </w:rPr>
        <w:t>.</w:t>
      </w:r>
      <w:r w:rsidR="002325CE" w:rsidRPr="00494C9F">
        <w:rPr>
          <w:rFonts w:eastAsiaTheme="minorEastAsia"/>
        </w:rPr>
        <w:t xml:space="preserve"> </w:t>
      </w:r>
    </w:p>
    <w:p w14:paraId="0BD273DD" w14:textId="77777777" w:rsidR="002325CE" w:rsidRPr="00494C9F" w:rsidRDefault="002325CE" w:rsidP="002325CE">
      <w:pPr>
        <w:pStyle w:val="31"/>
        <w:numPr>
          <w:ilvl w:val="0"/>
          <w:numId w:val="0"/>
        </w:numPr>
        <w:ind w:firstLine="709"/>
        <w:rPr>
          <w:rFonts w:eastAsiaTheme="minorEastAsia"/>
        </w:rPr>
      </w:pPr>
      <w:r w:rsidRPr="00494C9F">
        <w:rPr>
          <w:rFonts w:eastAsiaTheme="minorEastAsia"/>
        </w:rPr>
        <w:t>АРМ оператора (сервера) должно представлять собой персональный компьютер, предназначенный для администрирования программных и аппаратных средств системы, сбора, обработки, передачи и хранения информации, получаемой от приборов приёмно-контрольных.</w:t>
      </w:r>
    </w:p>
    <w:p w14:paraId="23B39E9B" w14:textId="77777777" w:rsidR="002325CE" w:rsidRPr="00494C9F" w:rsidRDefault="002325CE" w:rsidP="002325CE">
      <w:pPr>
        <w:pStyle w:val="31"/>
        <w:numPr>
          <w:ilvl w:val="0"/>
          <w:numId w:val="0"/>
        </w:numPr>
        <w:ind w:firstLine="709"/>
        <w:rPr>
          <w:rFonts w:eastAsiaTheme="minorEastAsia"/>
        </w:rPr>
      </w:pPr>
      <w:r w:rsidRPr="00494C9F">
        <w:rPr>
          <w:rFonts w:eastAsiaTheme="minorEastAsia"/>
        </w:rPr>
        <w:t>Программное обеспечение АРМ должно позволять реализовать следующие функции:</w:t>
      </w:r>
    </w:p>
    <w:p w14:paraId="3CD8786D" w14:textId="77777777" w:rsidR="002325CE" w:rsidRPr="00494C9F" w:rsidRDefault="002325CE" w:rsidP="002325CE">
      <w:pPr>
        <w:pStyle w:val="31"/>
        <w:numPr>
          <w:ilvl w:val="0"/>
          <w:numId w:val="0"/>
        </w:numPr>
        <w:ind w:firstLine="709"/>
        <w:rPr>
          <w:rFonts w:eastAsiaTheme="minorEastAsia"/>
        </w:rPr>
      </w:pPr>
      <w:r w:rsidRPr="00494C9F">
        <w:rPr>
          <w:rFonts w:eastAsiaTheme="minorEastAsia"/>
        </w:rPr>
        <w:t>- Формирование списочной формы журнала всех событий СПС, его визуализация на экране монитора ПК и архивирование с глубиной архива, превышающим возможности ППКП;</w:t>
      </w:r>
    </w:p>
    <w:p w14:paraId="5790B873" w14:textId="77777777" w:rsidR="002325CE" w:rsidRPr="00494C9F" w:rsidRDefault="002325CE" w:rsidP="002325CE">
      <w:pPr>
        <w:pStyle w:val="31"/>
        <w:numPr>
          <w:ilvl w:val="0"/>
          <w:numId w:val="0"/>
        </w:numPr>
        <w:ind w:firstLine="709"/>
        <w:rPr>
          <w:rFonts w:eastAsiaTheme="minorEastAsia"/>
        </w:rPr>
      </w:pPr>
      <w:r w:rsidRPr="00494C9F">
        <w:rPr>
          <w:rFonts w:eastAsiaTheme="minorEastAsia"/>
        </w:rPr>
        <w:t>- Визуализация размещения оборудования СПС на плане объекта (помещений) с цветовой индикацией их текущего состояния и режимов работы;</w:t>
      </w:r>
    </w:p>
    <w:p w14:paraId="6600FF39" w14:textId="77777777" w:rsidR="002325CE" w:rsidRPr="00494C9F" w:rsidRDefault="002325CE" w:rsidP="002325CE">
      <w:pPr>
        <w:pStyle w:val="31"/>
        <w:numPr>
          <w:ilvl w:val="0"/>
          <w:numId w:val="0"/>
        </w:numPr>
        <w:ind w:firstLine="709"/>
        <w:rPr>
          <w:rFonts w:eastAsiaTheme="minorEastAsia"/>
        </w:rPr>
      </w:pPr>
      <w:r w:rsidRPr="00494C9F">
        <w:rPr>
          <w:rFonts w:eastAsiaTheme="minorEastAsia"/>
        </w:rPr>
        <w:t>- Регистрация и обработка тревог;</w:t>
      </w:r>
    </w:p>
    <w:p w14:paraId="4F4C19AE" w14:textId="77777777" w:rsidR="002325CE" w:rsidRPr="00494C9F" w:rsidRDefault="002325CE" w:rsidP="002325CE">
      <w:pPr>
        <w:pStyle w:val="31"/>
        <w:numPr>
          <w:ilvl w:val="0"/>
          <w:numId w:val="0"/>
        </w:numPr>
        <w:ind w:firstLine="709"/>
        <w:rPr>
          <w:rFonts w:eastAsiaTheme="minorEastAsia"/>
        </w:rPr>
      </w:pPr>
      <w:r w:rsidRPr="00494C9F">
        <w:rPr>
          <w:rFonts w:eastAsiaTheme="minorEastAsia"/>
        </w:rPr>
        <w:t>- Опрос подключаемых приборов и режим самодиагностики;</w:t>
      </w:r>
    </w:p>
    <w:p w14:paraId="3581F83C" w14:textId="77777777" w:rsidR="002325CE" w:rsidRPr="00494C9F" w:rsidRDefault="002325CE" w:rsidP="002325CE">
      <w:pPr>
        <w:pStyle w:val="31"/>
        <w:numPr>
          <w:ilvl w:val="0"/>
          <w:numId w:val="0"/>
        </w:numPr>
        <w:ind w:firstLine="709"/>
        <w:rPr>
          <w:rFonts w:eastAsiaTheme="minorEastAsia"/>
        </w:rPr>
      </w:pPr>
      <w:r w:rsidRPr="00494C9F">
        <w:rPr>
          <w:rFonts w:eastAsiaTheme="minorEastAsia"/>
        </w:rPr>
        <w:t>- Формирование и выдача отчётов о произошедших событиях системы с фильтром событий;</w:t>
      </w:r>
    </w:p>
    <w:p w14:paraId="561CEF56" w14:textId="77777777" w:rsidR="00066834" w:rsidRPr="00494C9F" w:rsidRDefault="002325CE" w:rsidP="002325CE">
      <w:pPr>
        <w:pStyle w:val="31"/>
        <w:numPr>
          <w:ilvl w:val="0"/>
          <w:numId w:val="0"/>
        </w:numPr>
        <w:ind w:firstLine="709"/>
        <w:rPr>
          <w:rFonts w:eastAsiaTheme="minorEastAsia"/>
        </w:rPr>
      </w:pPr>
      <w:r w:rsidRPr="00494C9F">
        <w:rPr>
          <w:rFonts w:eastAsiaTheme="minorEastAsia"/>
        </w:rPr>
        <w:t>- Возможность организовать компьютерное рабочее место диспетчера или ответственного за пожарную безопасность в любой точке локальной сети объекта.</w:t>
      </w:r>
    </w:p>
    <w:p w14:paraId="2F169268" w14:textId="77777777" w:rsidR="00066834" w:rsidRPr="00494C9F" w:rsidRDefault="00066834">
      <w:pPr>
        <w:pStyle w:val="23"/>
        <w:tabs>
          <w:tab w:val="left" w:pos="567"/>
        </w:tabs>
        <w:spacing w:after="120"/>
        <w:ind w:left="0"/>
        <w:contextualSpacing/>
        <w:rPr>
          <w:rFonts w:eastAsiaTheme="minorEastAsia" w:cs="Tahoma"/>
        </w:rPr>
      </w:pPr>
      <w:bookmarkStart w:id="166" w:name="_Toc102565842"/>
      <w:r w:rsidRPr="00494C9F">
        <w:rPr>
          <w:rFonts w:eastAsiaTheme="minorEastAsia" w:cs="Tahoma"/>
        </w:rPr>
        <w:t>Автоматические установки пожаротушения</w:t>
      </w:r>
      <w:bookmarkEnd w:id="166"/>
    </w:p>
    <w:p w14:paraId="0FFB634B"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Автоматическими установками пожаротушения (</w:t>
      </w:r>
      <w:r w:rsidR="00434F4F" w:rsidRPr="00494C9F">
        <w:rPr>
          <w:rFonts w:eastAsiaTheme="minorEastAsia" w:cs="Tahoma"/>
        </w:rPr>
        <w:t xml:space="preserve">далее - </w:t>
      </w:r>
      <w:r w:rsidRPr="00494C9F">
        <w:rPr>
          <w:rFonts w:eastAsiaTheme="minorEastAsia" w:cs="Tahoma"/>
        </w:rPr>
        <w:t>АУП) называются установки пожаротушения, срабатывающие автоматически при</w:t>
      </w:r>
      <w:r w:rsidR="00163098" w:rsidRPr="00494C9F">
        <w:rPr>
          <w:rFonts w:eastAsiaTheme="minorEastAsia" w:cs="Tahoma"/>
        </w:rPr>
        <w:t> </w:t>
      </w:r>
      <w:r w:rsidRPr="00494C9F">
        <w:rPr>
          <w:rFonts w:eastAsiaTheme="minorEastAsia" w:cs="Tahoma"/>
        </w:rPr>
        <w:t>превышении контролируемым фактором или факторами пожара (температурой, дымом и др.) установленных пороговых значений в защищаемой зоне.</w:t>
      </w:r>
    </w:p>
    <w:p w14:paraId="3A1D00F9" w14:textId="77777777" w:rsidR="00066834" w:rsidRPr="005E13DF" w:rsidRDefault="00066834">
      <w:pPr>
        <w:pStyle w:val="31"/>
        <w:keepNext/>
        <w:tabs>
          <w:tab w:val="left" w:pos="567"/>
        </w:tabs>
        <w:spacing w:after="120"/>
        <w:ind w:left="0"/>
        <w:contextualSpacing/>
        <w:rPr>
          <w:rFonts w:eastAsiaTheme="minorEastAsia" w:cs="Tahoma"/>
        </w:rPr>
      </w:pPr>
      <w:r w:rsidRPr="00494C9F">
        <w:rPr>
          <w:rFonts w:eastAsiaTheme="minorEastAsia" w:cs="Tahoma"/>
        </w:rPr>
        <w:t>Автоматическая установка пожаротушения, функционирующая независимо от внешних систем управления, источников питания и обеспечивающая передачу сигналов о срабатывании и неисправности во</w:t>
      </w:r>
      <w:r w:rsidR="00163098" w:rsidRPr="00494C9F">
        <w:rPr>
          <w:rFonts w:eastAsiaTheme="minorEastAsia" w:cs="Tahoma"/>
        </w:rPr>
        <w:t> </w:t>
      </w:r>
      <w:r w:rsidRPr="00494C9F">
        <w:rPr>
          <w:rFonts w:eastAsiaTheme="minorEastAsia" w:cs="Tahoma"/>
        </w:rPr>
        <w:t>внешние цепи, является автономной. Принцип действия</w:t>
      </w:r>
      <w:r w:rsidRPr="005E13DF">
        <w:rPr>
          <w:rFonts w:eastAsiaTheme="minorEastAsia" w:cs="Tahoma"/>
        </w:rPr>
        <w:t xml:space="preserve"> автономной установки пожаротушения состоит в том, что при изменении или достижении в</w:t>
      </w:r>
      <w:r w:rsidR="00163098">
        <w:rPr>
          <w:rFonts w:eastAsiaTheme="minorEastAsia" w:cs="Tahoma"/>
        </w:rPr>
        <w:t> </w:t>
      </w:r>
      <w:r w:rsidRPr="005E13DF">
        <w:rPr>
          <w:rFonts w:eastAsiaTheme="minorEastAsia" w:cs="Tahoma"/>
        </w:rPr>
        <w:t>защищаемом объеме контролируемого параметра срабатывает автоматическое устройство запуска и выдается импульс, который через исполнительное устройство запускает один или несколько модулей пожаротушения.</w:t>
      </w:r>
    </w:p>
    <w:p w14:paraId="05BB2A4D" w14:textId="77777777" w:rsidR="00066834" w:rsidRPr="003D151F" w:rsidRDefault="00066834">
      <w:pPr>
        <w:pStyle w:val="31"/>
        <w:keepNext/>
        <w:tabs>
          <w:tab w:val="left" w:pos="567"/>
        </w:tabs>
        <w:spacing w:after="120"/>
        <w:ind w:left="0"/>
        <w:contextualSpacing/>
        <w:rPr>
          <w:rFonts w:eastAsiaTheme="minorEastAsia" w:cs="Tahoma"/>
        </w:rPr>
      </w:pPr>
      <w:r w:rsidRPr="003D151F">
        <w:rPr>
          <w:rFonts w:eastAsiaTheme="minorEastAsia" w:cs="Tahoma"/>
        </w:rPr>
        <w:t>Автоматическая установка пож</w:t>
      </w:r>
      <w:r w:rsidR="003352C3">
        <w:rPr>
          <w:rFonts w:eastAsiaTheme="minorEastAsia" w:cs="Tahoma"/>
        </w:rPr>
        <w:t>аротушения должна обеспечивать:</w:t>
      </w:r>
    </w:p>
    <w:p w14:paraId="78527747"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реализацию эффективных технологий пожаротушения, оптимальную инерционность, минимально вредное воздействие на защищаемое оборудование;</w:t>
      </w:r>
    </w:p>
    <w:p w14:paraId="0EB6DE8D"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срабатывание в течение времени, не превышающего длительности начальной стадии развития пожара (критического времени свободного развития пожара);</w:t>
      </w:r>
    </w:p>
    <w:p w14:paraId="18846F2A"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необходимую интенсивность орошения или удельный расход огнетушащего вещества;</w:t>
      </w:r>
    </w:p>
    <w:p w14:paraId="2BA94A9E" w14:textId="77777777" w:rsidR="00066834"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тушение пожара в целях его ликвидации или локализации в течение времени, необходимого для введения в действие оперативных сил и средств</w:t>
      </w:r>
      <w:r w:rsidR="00516A29">
        <w:rPr>
          <w:rFonts w:eastAsiaTheme="minorEastAsia"/>
          <w:b w:val="0"/>
          <w:szCs w:val="24"/>
        </w:rPr>
        <w:t>;</w:t>
      </w:r>
    </w:p>
    <w:p w14:paraId="18A05742" w14:textId="77777777" w:rsidR="00516A29" w:rsidRPr="00516A29" w:rsidRDefault="00516A29" w:rsidP="00516A29">
      <w:pPr>
        <w:pStyle w:val="1"/>
        <w:numPr>
          <w:ilvl w:val="0"/>
          <w:numId w:val="15"/>
        </w:numPr>
        <w:tabs>
          <w:tab w:val="clear" w:pos="851"/>
          <w:tab w:val="left" w:pos="993"/>
        </w:tabs>
        <w:spacing w:before="0"/>
        <w:ind w:left="0" w:firstLine="709"/>
        <w:rPr>
          <w:rFonts w:eastAsiaTheme="minorEastAsia"/>
        </w:rPr>
      </w:pPr>
      <w:r w:rsidRPr="00516A29">
        <w:rPr>
          <w:rFonts w:eastAsiaTheme="minorEastAsia"/>
          <w:b w:val="0"/>
          <w:szCs w:val="24"/>
        </w:rPr>
        <w:t>требуемую надежность функционирования.</w:t>
      </w:r>
    </w:p>
    <w:p w14:paraId="5A4039DE" w14:textId="77777777" w:rsidR="00066834" w:rsidRPr="00516A29" w:rsidRDefault="00066834" w:rsidP="00516A29">
      <w:pPr>
        <w:pStyle w:val="31"/>
        <w:keepNext/>
        <w:tabs>
          <w:tab w:val="left" w:pos="567"/>
        </w:tabs>
        <w:spacing w:after="120"/>
        <w:ind w:left="0"/>
        <w:contextualSpacing/>
        <w:rPr>
          <w:rFonts w:eastAsiaTheme="minorEastAsia" w:cs="Tahoma"/>
        </w:rPr>
      </w:pPr>
      <w:r w:rsidRPr="00516A29">
        <w:rPr>
          <w:rFonts w:eastAsiaTheme="minorEastAsia" w:cs="Tahoma"/>
        </w:rPr>
        <w:t>Автоматическую установку пожаротушения следует проектировать с</w:t>
      </w:r>
      <w:r w:rsidR="00163098" w:rsidRPr="00516A29">
        <w:rPr>
          <w:rFonts w:eastAsiaTheme="minorEastAsia" w:cs="Tahoma"/>
        </w:rPr>
        <w:t> </w:t>
      </w:r>
      <w:r w:rsidRPr="00516A29">
        <w:rPr>
          <w:rFonts w:eastAsiaTheme="minorEastAsia" w:cs="Tahoma"/>
        </w:rPr>
        <w:t>учетом сводов правил</w:t>
      </w:r>
      <w:r w:rsidR="00E50681" w:rsidRPr="00516A29">
        <w:rPr>
          <w:rFonts w:eastAsiaTheme="minorEastAsia" w:cs="Tahoma"/>
        </w:rPr>
        <w:t xml:space="preserve"> и нормативных правовых актов пожарной безопасности</w:t>
      </w:r>
      <w:r w:rsidRPr="00516A29">
        <w:rPr>
          <w:rFonts w:eastAsiaTheme="minorEastAsia" w:cs="Tahoma"/>
        </w:rPr>
        <w:t>, а также архитектурных, конструктивных и объемно-планировочных решений защищаемых зданий, сооружений, помещений и размещенного в них технологического оборудования, возможности и условий применения огнетушащих веществ.</w:t>
      </w:r>
    </w:p>
    <w:p w14:paraId="6CF8F102" w14:textId="77777777" w:rsidR="006E71F8" w:rsidRPr="006E71F8" w:rsidRDefault="00066834" w:rsidP="006E71F8">
      <w:pPr>
        <w:pStyle w:val="31"/>
        <w:keepNext/>
        <w:tabs>
          <w:tab w:val="left" w:pos="567"/>
        </w:tabs>
        <w:spacing w:after="120"/>
        <w:ind w:left="0"/>
        <w:contextualSpacing/>
        <w:rPr>
          <w:rFonts w:eastAsiaTheme="minorEastAsia"/>
        </w:rPr>
      </w:pPr>
      <w:r w:rsidRPr="005E13DF">
        <w:rPr>
          <w:rFonts w:eastAsiaTheme="minorEastAsia" w:cs="Tahoma"/>
        </w:rPr>
        <w:t>Автоматическая установка пожаротушения должна выполнять функции автоматической пожарной сигнализации от собственных технических средств и (или) от технических средств, которые находятся в составе системы автоматической пожарной сигнализации, в соответствии с требованиями нормативной документации РФ в области пожарной безопасности.</w:t>
      </w:r>
    </w:p>
    <w:p w14:paraId="2542C121"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Автономная установка пожаротушения</w:t>
      </w:r>
      <w:r w:rsidR="006B7B7A">
        <w:rPr>
          <w:rFonts w:eastAsiaTheme="minorEastAsia" w:cs="Tahoma"/>
        </w:rPr>
        <w:t xml:space="preserve"> </w:t>
      </w:r>
      <w:r w:rsidRPr="005E13DF">
        <w:rPr>
          <w:rFonts w:eastAsiaTheme="minorEastAsia" w:cs="Tahoma"/>
        </w:rPr>
        <w:t>– это комплекс технических средств, в автоматическом режиме осуществляющий функции обнаружения, ликвидации очага пожара, не зависящий от внешних систем управления, источников электроснабжения</w:t>
      </w:r>
    </w:p>
    <w:p w14:paraId="0CF7DBF1"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Тип установки пожаротушения (автономная или автоматическая), способ тушения, вид огнетушащего вещества определяются организацией-проектировщиком с учетом пожарной опасности и физико-химических свойств производимых, хранимых и применяемых веществ и материалов, а также особенностей защищаемого оборудования.</w:t>
      </w:r>
    </w:p>
    <w:p w14:paraId="1BBD74EF" w14:textId="77777777" w:rsidR="00066834" w:rsidRPr="005E13DF" w:rsidRDefault="00066834" w:rsidP="00172567">
      <w:pPr>
        <w:pStyle w:val="31"/>
        <w:ind w:left="0" w:firstLine="851"/>
        <w:rPr>
          <w:rFonts w:eastAsiaTheme="minorEastAsia" w:cs="Tahoma"/>
        </w:rPr>
      </w:pPr>
      <w:r w:rsidRPr="005E13DF">
        <w:rPr>
          <w:rFonts w:eastAsiaTheme="minorEastAsia" w:cs="Tahoma"/>
        </w:rPr>
        <w:t>При срабатывании АУП должна быть предусмотрена подача сигнала на управление (отключение) технологического оборудования в соответствии с</w:t>
      </w:r>
      <w:r w:rsidR="00163098">
        <w:rPr>
          <w:rFonts w:eastAsiaTheme="minorEastAsia" w:cs="Tahoma"/>
        </w:rPr>
        <w:t> </w:t>
      </w:r>
      <w:r w:rsidRPr="005E13DF">
        <w:rPr>
          <w:rFonts w:eastAsiaTheme="minorEastAsia" w:cs="Tahoma"/>
        </w:rPr>
        <w:t xml:space="preserve">технологическим регламентом или требованиями </w:t>
      </w:r>
      <w:r w:rsidR="00233C0B">
        <w:rPr>
          <w:rFonts w:eastAsiaTheme="minorEastAsia" w:cs="Tahoma"/>
        </w:rPr>
        <w:t xml:space="preserve">пункта 5.5. </w:t>
      </w:r>
      <w:r w:rsidR="00233C0B" w:rsidRPr="00E50681">
        <w:rPr>
          <w:rFonts w:eastAsiaTheme="minorEastAsia"/>
        </w:rPr>
        <w:t>СП 485.1311500.2020. Свод правил. Системы противопожарной защиты. Установки пожаротушения автоматические. Нормы и правила проектирования</w:t>
      </w:r>
      <w:r w:rsidR="00233C0B" w:rsidRPr="00E50681" w:rsidDel="00E50681">
        <w:rPr>
          <w:rFonts w:eastAsiaTheme="minorEastAsia"/>
        </w:rPr>
        <w:t xml:space="preserve"> </w:t>
      </w:r>
      <w:r w:rsidR="00233C0B" w:rsidRPr="00E50681">
        <w:rPr>
          <w:rFonts w:eastAsiaTheme="minorEastAsia" w:cs="Tahoma"/>
        </w:rPr>
        <w:t>(при необходимости до подачи огнетушащего вещества)</w:t>
      </w:r>
      <w:r w:rsidRPr="005E13DF">
        <w:rPr>
          <w:rFonts w:eastAsiaTheme="minorEastAsia"/>
        </w:rPr>
        <w:t>.</w:t>
      </w:r>
    </w:p>
    <w:p w14:paraId="4E3BBA22"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В эксплуатационных документах (руководстве по эксплуатации, методиках проверок и испытаний АУП) должны быть приведены контрольные электрические и гидравлические точки для проверки режимов работы АУП в</w:t>
      </w:r>
      <w:r w:rsidR="00163098">
        <w:rPr>
          <w:rFonts w:eastAsiaTheme="minorEastAsia" w:cs="Tahoma"/>
        </w:rPr>
        <w:t> </w:t>
      </w:r>
      <w:r w:rsidRPr="005E13DF">
        <w:rPr>
          <w:rFonts w:eastAsiaTheme="minorEastAsia" w:cs="Tahoma"/>
        </w:rPr>
        <w:t>процессе выполнения пусконаладочных работ, приемочных испытаний и технического обслуживания.</w:t>
      </w:r>
    </w:p>
    <w:p w14:paraId="646084DD" w14:textId="77777777" w:rsidR="00066834" w:rsidRPr="0089563C" w:rsidRDefault="00066834">
      <w:pPr>
        <w:pStyle w:val="31"/>
        <w:keepNext/>
        <w:tabs>
          <w:tab w:val="left" w:pos="567"/>
        </w:tabs>
        <w:spacing w:after="120"/>
        <w:ind w:left="0"/>
        <w:contextualSpacing/>
        <w:rPr>
          <w:rFonts w:eastAsiaTheme="minorEastAsia" w:cs="Tahoma"/>
        </w:rPr>
      </w:pPr>
      <w:r w:rsidRPr="005E13DF">
        <w:rPr>
          <w:rFonts w:eastAsiaTheme="minorEastAsia" w:cs="Tahoma"/>
        </w:rPr>
        <w:t>Оросители, распылители, узлы управления и входящие в их состав технические средства следует использовать в АУП в соответствии с требованиями стандартов, нормативных документов, технической документации и при наличии соответствующих сертификатов</w:t>
      </w:r>
      <w:r w:rsidRPr="0089563C">
        <w:rPr>
          <w:rFonts w:eastAsiaTheme="minorEastAsia" w:cs="Tahoma"/>
        </w:rPr>
        <w:t>.</w:t>
      </w:r>
    </w:p>
    <w:p w14:paraId="65D5FC4F" w14:textId="77777777" w:rsidR="00066834" w:rsidRPr="003D151F" w:rsidRDefault="00066834">
      <w:pPr>
        <w:pStyle w:val="23"/>
        <w:tabs>
          <w:tab w:val="left" w:pos="567"/>
        </w:tabs>
        <w:spacing w:after="120"/>
        <w:ind w:left="0"/>
        <w:contextualSpacing/>
        <w:rPr>
          <w:rFonts w:eastAsiaTheme="minorEastAsia" w:cs="Tahoma"/>
        </w:rPr>
      </w:pPr>
      <w:bookmarkStart w:id="167" w:name="_Toc102565843"/>
      <w:r w:rsidRPr="003D151F">
        <w:rPr>
          <w:rFonts w:eastAsiaTheme="minorEastAsia" w:cs="Tahoma"/>
        </w:rPr>
        <w:t>Система оповещения и эвакуации людей при пожаре</w:t>
      </w:r>
      <w:bookmarkEnd w:id="167"/>
    </w:p>
    <w:p w14:paraId="5D3D3D5C"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Система оповещения и управления эвакуацией (</w:t>
      </w:r>
      <w:r w:rsidR="00434F4F">
        <w:rPr>
          <w:rFonts w:eastAsiaTheme="minorEastAsia" w:cs="Tahoma"/>
        </w:rPr>
        <w:t xml:space="preserve">далее - </w:t>
      </w:r>
      <w:r w:rsidRPr="005E13DF">
        <w:rPr>
          <w:rFonts w:eastAsiaTheme="minorEastAsia" w:cs="Tahoma"/>
        </w:rPr>
        <w:t>СОУЭ) - комплекс организационных мероприятий и технических средств, предназначенных для своевременного сообщения людям информации о</w:t>
      </w:r>
      <w:r w:rsidR="00163098">
        <w:rPr>
          <w:rFonts w:eastAsiaTheme="minorEastAsia" w:cs="Tahoma"/>
        </w:rPr>
        <w:t> </w:t>
      </w:r>
      <w:r w:rsidRPr="005E13DF">
        <w:rPr>
          <w:rFonts w:eastAsiaTheme="minorEastAsia" w:cs="Tahoma"/>
        </w:rPr>
        <w:t>возникновении пожара, необходимости эвакуироваться, путях и очередности эвакуации.</w:t>
      </w:r>
    </w:p>
    <w:p w14:paraId="1167EA63" w14:textId="77777777" w:rsidR="00066834" w:rsidRPr="005E13DF" w:rsidRDefault="00066834" w:rsidP="00172567">
      <w:pPr>
        <w:pStyle w:val="31"/>
        <w:ind w:left="142" w:firstLine="567"/>
        <w:rPr>
          <w:rFonts w:eastAsiaTheme="minorEastAsia" w:cs="Tahoma"/>
        </w:rPr>
      </w:pPr>
      <w:r w:rsidRPr="005E13DF">
        <w:rPr>
          <w:rFonts w:eastAsiaTheme="minorEastAsia" w:cs="Tahoma"/>
        </w:rPr>
        <w:t xml:space="preserve">В соответствии </w:t>
      </w:r>
      <w:r w:rsidR="00137B7D">
        <w:rPr>
          <w:rFonts w:eastAsiaTheme="minorEastAsia" w:cs="Tahoma"/>
        </w:rPr>
        <w:t>с</w:t>
      </w:r>
      <w:r w:rsidRPr="005E13DF">
        <w:rPr>
          <w:rFonts w:eastAsiaTheme="minorEastAsia" w:cs="Tahoma"/>
        </w:rPr>
        <w:t xml:space="preserve"> </w:t>
      </w:r>
      <w:r w:rsidR="00137B7D" w:rsidRPr="00137B7D">
        <w:rPr>
          <w:rFonts w:eastAsiaTheme="minorEastAsia" w:cs="Tahoma"/>
        </w:rPr>
        <w:t>СП 3.13130.2009. Свод правил. Системы противопожарной защиты. Система оповещения и управления эвакуацией людей при пожаре. Требования пожарной безопасности</w:t>
      </w:r>
      <w:r w:rsidRPr="005E13DF">
        <w:rPr>
          <w:rFonts w:eastAsiaTheme="minorEastAsia" w:cs="Tahoma"/>
        </w:rPr>
        <w:t>, все системы СОУЭ по своим функциональным возможностям делятся на пять типов. Тип СОУЭ, который должен быть реализован на том или ином объекте, определяется назначением конкретного здания, его этажностью, а также числом одновременно присутствующих в этом здании людей. В зависимости от типа СОУЭ оповещение осуществляется подачей световых и/или звуковых сигналов, а также трансляцией речевой информаци</w:t>
      </w:r>
      <w:r w:rsidRPr="008A3CD5">
        <w:rPr>
          <w:rFonts w:eastAsiaTheme="minorEastAsia" w:cs="Tahoma"/>
        </w:rPr>
        <w:t>и.</w:t>
      </w:r>
      <w:r w:rsidR="008A3CD5" w:rsidRPr="008A3CD5">
        <w:rPr>
          <w:rFonts w:eastAsiaTheme="minorEastAsia" w:cs="Tahoma"/>
        </w:rPr>
        <w:t xml:space="preserve"> Где невозможна установка эвакуационных знаков пожарной безопасности, указывающих направление движения из-за условий производства, технологической среды и в большинстве случаев имеется недостаточное освещение,</w:t>
      </w:r>
      <w:r w:rsidR="008A3CD5" w:rsidRPr="008A3CD5">
        <w:rPr>
          <w:rFonts w:eastAsiaTheme="minorEastAsia"/>
        </w:rPr>
        <w:t xml:space="preserve"> н</w:t>
      </w:r>
      <w:r w:rsidR="008A3CD5" w:rsidRPr="008A3CD5">
        <w:rPr>
          <w:rFonts w:eastAsiaTheme="minorEastAsia" w:cs="Tahoma"/>
        </w:rPr>
        <w:t>езависимо от типа СОУЭ оборудовать пути эвакуации световыми оповещателями, указывающими направление движения людей.</w:t>
      </w:r>
    </w:p>
    <w:p w14:paraId="5A978405"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 xml:space="preserve">СОУЭ </w:t>
      </w:r>
      <w:r w:rsidR="00137B7D">
        <w:rPr>
          <w:rFonts w:eastAsiaTheme="minorEastAsia" w:cs="Tahoma"/>
        </w:rPr>
        <w:t>должна включаться</w:t>
      </w:r>
      <w:r w:rsidR="00137B7D" w:rsidRPr="005E13DF">
        <w:rPr>
          <w:rFonts w:eastAsiaTheme="minorEastAsia" w:cs="Tahoma"/>
        </w:rPr>
        <w:t xml:space="preserve"> </w:t>
      </w:r>
      <w:r w:rsidRPr="005E13DF">
        <w:rPr>
          <w:rFonts w:eastAsiaTheme="minorEastAsia" w:cs="Tahoma"/>
        </w:rPr>
        <w:t xml:space="preserve">автоматически по командному сигналу, формируемому автоматической установкой пожарной сигнализации или пожаротушения, </w:t>
      </w:r>
      <w:r w:rsidR="00B823C4">
        <w:rPr>
          <w:rFonts w:eastAsiaTheme="minorEastAsia" w:cs="Tahoma"/>
        </w:rPr>
        <w:t>за исключением случаев</w:t>
      </w:r>
      <w:r w:rsidR="00137B7D">
        <w:rPr>
          <w:rFonts w:eastAsiaTheme="minorEastAsia" w:cs="Tahoma"/>
        </w:rPr>
        <w:t>, предусмотренных</w:t>
      </w:r>
      <w:r w:rsidR="00B823C4">
        <w:rPr>
          <w:rFonts w:eastAsiaTheme="minorEastAsia" w:cs="Tahoma"/>
        </w:rPr>
        <w:t xml:space="preserve"> в</w:t>
      </w:r>
      <w:r w:rsidR="00137B7D">
        <w:rPr>
          <w:rFonts w:eastAsiaTheme="minorEastAsia" w:cs="Tahoma"/>
        </w:rPr>
        <w:t xml:space="preserve"> </w:t>
      </w:r>
      <w:r w:rsidR="00137B7D" w:rsidRPr="00137B7D">
        <w:rPr>
          <w:rFonts w:eastAsiaTheme="minorEastAsia" w:cs="Tahoma"/>
        </w:rPr>
        <w:t>СП 3.13130.2009</w:t>
      </w:r>
      <w:r w:rsidRPr="005E13DF">
        <w:rPr>
          <w:rFonts w:eastAsiaTheme="minorEastAsia" w:cs="Tahoma"/>
        </w:rPr>
        <w:t>.</w:t>
      </w:r>
    </w:p>
    <w:p w14:paraId="01B0AC88"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Информация, передаваемая систем</w:t>
      </w:r>
      <w:r>
        <w:rPr>
          <w:rFonts w:eastAsiaTheme="minorEastAsia" w:cs="Tahoma"/>
        </w:rPr>
        <w:t>ой</w:t>
      </w:r>
      <w:r w:rsidRPr="005E13DF">
        <w:rPr>
          <w:rFonts w:eastAsiaTheme="minorEastAsia" w:cs="Tahoma"/>
        </w:rPr>
        <w:t xml:space="preserve"> оповещения людей о пожаре и управления эвакуацией людей, должна соответствовать информации, содержащейся в разработанных и размещенных на каждом этаже зданий планах эвакуации людей.</w:t>
      </w:r>
    </w:p>
    <w:p w14:paraId="71D7826B"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Выбор вида управления определяется организацией-проектировщиком в зависимости от функционального назначения, конструктивных и объемно-планировочных решений здания и исходя из условия обеспечения безопасной эвакуации людей при пожаре.</w:t>
      </w:r>
    </w:p>
    <w:p w14:paraId="73B338BC" w14:textId="77777777" w:rsidR="00066834" w:rsidRDefault="00066834">
      <w:pPr>
        <w:pStyle w:val="31"/>
        <w:keepNext/>
        <w:tabs>
          <w:tab w:val="left" w:pos="567"/>
        </w:tabs>
        <w:spacing w:after="120"/>
        <w:ind w:left="0"/>
        <w:contextualSpacing/>
        <w:rPr>
          <w:rFonts w:eastAsiaTheme="minorEastAsia" w:cs="Tahoma"/>
        </w:rPr>
      </w:pPr>
      <w:r w:rsidRPr="005E13DF">
        <w:rPr>
          <w:rFonts w:eastAsiaTheme="minorEastAsia" w:cs="Tahoma"/>
        </w:rPr>
        <w:t>Кабели, провода СОУЭ и способы их прокладки должны обеспечивать работоспособность соединительных линий в условиях пожара в</w:t>
      </w:r>
      <w:r w:rsidR="00163098">
        <w:rPr>
          <w:rFonts w:eastAsiaTheme="minorEastAsia" w:cs="Tahoma"/>
        </w:rPr>
        <w:t> </w:t>
      </w:r>
      <w:r w:rsidRPr="005E13DF">
        <w:rPr>
          <w:rFonts w:eastAsiaTheme="minorEastAsia" w:cs="Tahoma"/>
        </w:rPr>
        <w:t>течение времени, необходимого для полной эвакуации людей в безопасную зону</w:t>
      </w:r>
      <w:r w:rsidRPr="0089563C">
        <w:rPr>
          <w:rFonts w:eastAsiaTheme="minorEastAsia" w:cs="Tahoma"/>
        </w:rPr>
        <w:t>.</w:t>
      </w:r>
    </w:p>
    <w:p w14:paraId="3D946A6D" w14:textId="77777777" w:rsidR="00066834" w:rsidRPr="0089563C" w:rsidRDefault="00066834">
      <w:pPr>
        <w:pStyle w:val="31"/>
        <w:keepNext/>
        <w:tabs>
          <w:tab w:val="left" w:pos="567"/>
        </w:tabs>
        <w:spacing w:after="120"/>
        <w:ind w:left="0"/>
        <w:contextualSpacing/>
        <w:rPr>
          <w:rFonts w:eastAsiaTheme="minorEastAsia" w:cs="Tahoma"/>
        </w:rPr>
      </w:pPr>
      <w:r w:rsidRPr="005E13DF">
        <w:rPr>
          <w:rFonts w:eastAsiaTheme="minorEastAsia" w:cs="Tahoma"/>
        </w:rPr>
        <w:t xml:space="preserve">Управление СОУЭ должно осуществляться </w:t>
      </w:r>
      <w:r w:rsidR="00233C0B" w:rsidRPr="005E13DF">
        <w:rPr>
          <w:rFonts w:eastAsiaTheme="minorEastAsia" w:cs="Tahoma"/>
        </w:rPr>
        <w:t>из помещения пожарного поста</w:t>
      </w:r>
      <w:r w:rsidR="00233C0B">
        <w:rPr>
          <w:rFonts w:cs="Tahoma"/>
        </w:rPr>
        <w:t>, диспетчерской или другого специального помещения, отвечающего требованиям пожарной безопасности, предъявляемым к указанным помещениям</w:t>
      </w:r>
      <w:r>
        <w:rPr>
          <w:rFonts w:eastAsiaTheme="minorEastAsia" w:cs="Tahoma"/>
        </w:rPr>
        <w:t>.</w:t>
      </w:r>
    </w:p>
    <w:p w14:paraId="01C3A142" w14:textId="77777777" w:rsidR="00066834" w:rsidRPr="003D151F" w:rsidRDefault="00066834">
      <w:pPr>
        <w:pStyle w:val="23"/>
        <w:tabs>
          <w:tab w:val="left" w:pos="567"/>
        </w:tabs>
        <w:spacing w:after="120"/>
        <w:ind w:left="0"/>
        <w:contextualSpacing/>
        <w:rPr>
          <w:rFonts w:eastAsiaTheme="minorEastAsia" w:cs="Tahoma"/>
        </w:rPr>
      </w:pPr>
      <w:r w:rsidRPr="003D151F">
        <w:rPr>
          <w:rFonts w:eastAsiaTheme="minorEastAsia" w:cs="Tahoma"/>
        </w:rPr>
        <w:t>Система противодымной защиты</w:t>
      </w:r>
    </w:p>
    <w:p w14:paraId="490E034B"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Система противодымной защиты (дымоудаления, противодымной вентиляции) – это комплекс организационных мероприятий и технических средств, направленных на предотвращение воздействия на людей дыма, повышенной температуры и токсичных продуктов горения.</w:t>
      </w:r>
    </w:p>
    <w:p w14:paraId="39A1356E"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Система противодымной защиты здания, сооружения должна обеспечивать защиту людей на путях эвакуации и в безопасных зонах от</w:t>
      </w:r>
      <w:r w:rsidR="00163098">
        <w:rPr>
          <w:rFonts w:eastAsiaTheme="minorEastAsia" w:cs="Tahoma"/>
        </w:rPr>
        <w:t> </w:t>
      </w:r>
      <w:r w:rsidRPr="005E13DF">
        <w:rPr>
          <w:rFonts w:eastAsiaTheme="minorEastAsia" w:cs="Tahoma"/>
        </w:rPr>
        <w:t>воздействия опасных факторов пожара в течение времени, необходимого для</w:t>
      </w:r>
      <w:r w:rsidR="00163098">
        <w:rPr>
          <w:rFonts w:eastAsiaTheme="minorEastAsia" w:cs="Tahoma"/>
        </w:rPr>
        <w:t> </w:t>
      </w:r>
      <w:r w:rsidRPr="005E13DF">
        <w:rPr>
          <w:rFonts w:eastAsiaTheme="minorEastAsia" w:cs="Tahoma"/>
        </w:rPr>
        <w:t>эвакуации людей в безопасную зону, или всего времени развития и тушения пожара посредством удаления продуктов горения и термического разложения и (или) предотвращения их распространения.</w:t>
      </w:r>
    </w:p>
    <w:p w14:paraId="788B9DFD" w14:textId="77777777" w:rsidR="00066834" w:rsidRPr="003D151F" w:rsidRDefault="00066834">
      <w:pPr>
        <w:pStyle w:val="31"/>
        <w:keepNext/>
        <w:tabs>
          <w:tab w:val="left" w:pos="567"/>
        </w:tabs>
        <w:spacing w:after="120"/>
        <w:ind w:left="0"/>
        <w:contextualSpacing/>
        <w:rPr>
          <w:rFonts w:eastAsiaTheme="minorEastAsia" w:cs="Tahoma"/>
        </w:rPr>
      </w:pPr>
      <w:r w:rsidRPr="005E13DF">
        <w:rPr>
          <w:rFonts w:cs="Tahoma"/>
        </w:rPr>
        <w:t xml:space="preserve">Система противодымной защиты должна предусматривать один или </w:t>
      </w:r>
      <w:r w:rsidRPr="003D151F">
        <w:rPr>
          <w:rFonts w:eastAsiaTheme="minorEastAsia" w:cs="Tahoma"/>
        </w:rPr>
        <w:t>нескольк</w:t>
      </w:r>
      <w:r w:rsidR="003352C3">
        <w:rPr>
          <w:rFonts w:eastAsiaTheme="minorEastAsia" w:cs="Tahoma"/>
        </w:rPr>
        <w:t>о из следующих способов защиты:</w:t>
      </w:r>
    </w:p>
    <w:p w14:paraId="1F38FBBB"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использование объемно-планировочных решений зданий и сооружений для борьбы с задымлением при пожаре;</w:t>
      </w:r>
    </w:p>
    <w:p w14:paraId="681E027B"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использование конструктивных решений зданий и сооружений для</w:t>
      </w:r>
      <w:r w:rsidR="00163098">
        <w:rPr>
          <w:rFonts w:eastAsiaTheme="minorEastAsia"/>
          <w:b w:val="0"/>
          <w:szCs w:val="24"/>
        </w:rPr>
        <w:t> </w:t>
      </w:r>
      <w:r w:rsidRPr="003D151F">
        <w:rPr>
          <w:rFonts w:eastAsiaTheme="minorEastAsia"/>
          <w:b w:val="0"/>
          <w:szCs w:val="24"/>
        </w:rPr>
        <w:t>борьбы с задымлением при пожаре;</w:t>
      </w:r>
    </w:p>
    <w:p w14:paraId="625228CF"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использование приточной противодымной вентиляции для создания избыточного давления воздуха в защищаемых помещениях, тамбур-шлюзах и на</w:t>
      </w:r>
      <w:r w:rsidR="00163098">
        <w:rPr>
          <w:rFonts w:eastAsiaTheme="minorEastAsia"/>
          <w:b w:val="0"/>
          <w:szCs w:val="24"/>
        </w:rPr>
        <w:t> </w:t>
      </w:r>
      <w:r w:rsidRPr="003D151F">
        <w:rPr>
          <w:rFonts w:eastAsiaTheme="minorEastAsia"/>
          <w:b w:val="0"/>
          <w:szCs w:val="24"/>
        </w:rPr>
        <w:t>лестничных клетках;</w:t>
      </w:r>
    </w:p>
    <w:p w14:paraId="04F47E45"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использование устройств и средств механической и естественной вытяжной противодымной вентиляции для удаления продуктов горения и термического разложения.</w:t>
      </w:r>
    </w:p>
    <w:p w14:paraId="329CD437" w14:textId="77777777" w:rsidR="00066834" w:rsidRPr="003D151F" w:rsidRDefault="00066834">
      <w:pPr>
        <w:pStyle w:val="31"/>
        <w:keepNext/>
        <w:tabs>
          <w:tab w:val="left" w:pos="567"/>
        </w:tabs>
        <w:spacing w:after="120"/>
        <w:ind w:left="0"/>
        <w:contextualSpacing/>
        <w:rPr>
          <w:rFonts w:eastAsiaTheme="minorEastAsia" w:cs="Tahoma"/>
        </w:rPr>
      </w:pPr>
      <w:r w:rsidRPr="003D151F">
        <w:rPr>
          <w:rFonts w:eastAsiaTheme="minorEastAsia" w:cs="Tahoma"/>
        </w:rPr>
        <w:t>Техническое устройство систем противодымной защиты может с</w:t>
      </w:r>
      <w:r w:rsidR="003352C3">
        <w:rPr>
          <w:rFonts w:eastAsiaTheme="minorEastAsia" w:cs="Tahoma"/>
        </w:rPr>
        <w:t>остоять из следующих элементов:</w:t>
      </w:r>
    </w:p>
    <w:p w14:paraId="45860FD5" w14:textId="77777777" w:rsidR="00066834" w:rsidRPr="003D151F" w:rsidRDefault="003352C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в</w:t>
      </w:r>
      <w:r w:rsidR="00066834" w:rsidRPr="003D151F">
        <w:rPr>
          <w:rFonts w:eastAsiaTheme="minorEastAsia"/>
          <w:b w:val="0"/>
          <w:szCs w:val="24"/>
        </w:rPr>
        <w:t>ентиляторов систем дымоудаления/принуди</w:t>
      </w:r>
      <w:r w:rsidR="001972CD">
        <w:rPr>
          <w:rFonts w:eastAsiaTheme="minorEastAsia"/>
          <w:b w:val="0"/>
          <w:szCs w:val="24"/>
        </w:rPr>
        <w:t>тельной подачи, подпора воздуха;</w:t>
      </w:r>
    </w:p>
    <w:p w14:paraId="431A2DA7" w14:textId="77777777" w:rsidR="00066834" w:rsidRPr="003D151F" w:rsidRDefault="003352C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п</w:t>
      </w:r>
      <w:r w:rsidR="00066834" w:rsidRPr="003D151F">
        <w:rPr>
          <w:rFonts w:eastAsiaTheme="minorEastAsia"/>
          <w:b w:val="0"/>
          <w:szCs w:val="24"/>
        </w:rPr>
        <w:t>ротиводымных противопожарных люков, дверей, окон, экранов, штор</w:t>
      </w:r>
      <w:r w:rsidR="001972CD">
        <w:rPr>
          <w:rFonts w:eastAsiaTheme="minorEastAsia"/>
          <w:b w:val="0"/>
          <w:szCs w:val="24"/>
        </w:rPr>
        <w:t>;</w:t>
      </w:r>
    </w:p>
    <w:p w14:paraId="5E564040" w14:textId="77777777" w:rsidR="00066834" w:rsidRPr="003D151F" w:rsidRDefault="003352C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о</w:t>
      </w:r>
      <w:r w:rsidR="00066834" w:rsidRPr="003D151F">
        <w:rPr>
          <w:rFonts w:eastAsiaTheme="minorEastAsia"/>
          <w:b w:val="0"/>
          <w:szCs w:val="24"/>
        </w:rPr>
        <w:t>кон, фрамуг, а также дымовых люков, имеющих побудительный привод с автоматическим пуском на случай возникновения пожара</w:t>
      </w:r>
      <w:r w:rsidR="001972CD">
        <w:rPr>
          <w:rFonts w:eastAsiaTheme="minorEastAsia"/>
          <w:b w:val="0"/>
          <w:szCs w:val="24"/>
        </w:rPr>
        <w:t>;</w:t>
      </w:r>
    </w:p>
    <w:p w14:paraId="2DEBB643" w14:textId="77777777" w:rsidR="00066834" w:rsidRPr="003D151F" w:rsidRDefault="003352C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к</w:t>
      </w:r>
      <w:r w:rsidR="00066834" w:rsidRPr="003D151F">
        <w:rPr>
          <w:rFonts w:eastAsiaTheme="minorEastAsia"/>
          <w:b w:val="0"/>
          <w:szCs w:val="24"/>
        </w:rPr>
        <w:t>лапанов дымоудаления, устройств приема дыма, устанавливаемых на</w:t>
      </w:r>
      <w:r w:rsidR="00163098">
        <w:rPr>
          <w:rFonts w:eastAsiaTheme="minorEastAsia"/>
          <w:b w:val="0"/>
          <w:szCs w:val="24"/>
        </w:rPr>
        <w:t> </w:t>
      </w:r>
      <w:r w:rsidR="00066834" w:rsidRPr="003D151F">
        <w:rPr>
          <w:rFonts w:eastAsiaTheme="minorEastAsia"/>
          <w:b w:val="0"/>
          <w:szCs w:val="24"/>
        </w:rPr>
        <w:t>путях эвакуации, в защищаемых помещениях</w:t>
      </w:r>
      <w:r w:rsidR="001972CD">
        <w:rPr>
          <w:rFonts w:eastAsiaTheme="minorEastAsia"/>
          <w:b w:val="0"/>
          <w:szCs w:val="24"/>
        </w:rPr>
        <w:t>;</w:t>
      </w:r>
    </w:p>
    <w:p w14:paraId="46BBE81B" w14:textId="77777777" w:rsidR="00066834" w:rsidRPr="003D151F" w:rsidRDefault="003352C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к</w:t>
      </w:r>
      <w:r w:rsidR="00066834" w:rsidRPr="003D151F">
        <w:rPr>
          <w:rFonts w:eastAsiaTheme="minorEastAsia"/>
          <w:b w:val="0"/>
          <w:szCs w:val="24"/>
        </w:rPr>
        <w:t>лапанов противопожарных дымовых, огнезадерживающих, обратных, универсальных, двойного действия, монтируемых на различных участках систем дымоудаления, принудительной подачи чистого воздуха, общеобменной вентиляции зданий/сооружений разного функционального назначения</w:t>
      </w:r>
      <w:r w:rsidR="001972CD">
        <w:rPr>
          <w:rFonts w:eastAsiaTheme="minorEastAsia"/>
          <w:b w:val="0"/>
          <w:szCs w:val="24"/>
        </w:rPr>
        <w:t>;</w:t>
      </w:r>
    </w:p>
    <w:p w14:paraId="31C41D64" w14:textId="77777777" w:rsidR="00066834" w:rsidRPr="003D151F" w:rsidRDefault="003352C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о</w:t>
      </w:r>
      <w:r w:rsidR="00066834" w:rsidRPr="003D151F">
        <w:rPr>
          <w:rFonts w:eastAsiaTheme="minorEastAsia"/>
          <w:b w:val="0"/>
          <w:szCs w:val="24"/>
        </w:rPr>
        <w:t>гнестойкие воздуховоды, шахты, магистральные каналы систем дымоудаления</w:t>
      </w:r>
      <w:r w:rsidR="001972CD">
        <w:rPr>
          <w:rFonts w:eastAsiaTheme="minorEastAsia"/>
          <w:b w:val="0"/>
          <w:szCs w:val="24"/>
        </w:rPr>
        <w:t>;</w:t>
      </w:r>
    </w:p>
    <w:p w14:paraId="4BA8470A" w14:textId="77777777" w:rsidR="00066834" w:rsidRPr="003D151F" w:rsidRDefault="003352C3"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и</w:t>
      </w:r>
      <w:r w:rsidR="00066834" w:rsidRPr="003D151F">
        <w:rPr>
          <w:rFonts w:eastAsiaTheme="minorEastAsia"/>
          <w:b w:val="0"/>
          <w:szCs w:val="24"/>
        </w:rPr>
        <w:t>сполнительные механизмы, контрольно-управляющая аппаратура, приборы, в т.ч. сблокированные с системой автоматической пожарной сигнализации, автоматическими установками пожаротушения.</w:t>
      </w:r>
    </w:p>
    <w:p w14:paraId="11BA2FF0" w14:textId="77777777" w:rsidR="00066834" w:rsidRPr="003D151F" w:rsidRDefault="00066834">
      <w:pPr>
        <w:pStyle w:val="31"/>
        <w:keepNext/>
        <w:tabs>
          <w:tab w:val="left" w:pos="567"/>
        </w:tabs>
        <w:spacing w:after="120"/>
        <w:ind w:left="0"/>
        <w:contextualSpacing/>
        <w:rPr>
          <w:rFonts w:eastAsiaTheme="minorEastAsia" w:cs="Tahoma"/>
        </w:rPr>
      </w:pPr>
      <w:r w:rsidRPr="005E13DF">
        <w:rPr>
          <w:rFonts w:cs="Tahoma"/>
        </w:rPr>
        <w:t>Систем</w:t>
      </w:r>
      <w:r>
        <w:rPr>
          <w:rFonts w:cs="Tahoma"/>
        </w:rPr>
        <w:t>а</w:t>
      </w:r>
      <w:r w:rsidRPr="005E13DF">
        <w:rPr>
          <w:rFonts w:cs="Tahoma"/>
        </w:rPr>
        <w:t xml:space="preserve"> противодымной защиты должна начать работу после срабатывания пожарных извещателей в составе автоматической пожарной сигнализации, автоматических установок пожаротушения, получив управляющий сигнал с их приемно-контрольной аппаратуры. После этого приборы управления системы </w:t>
      </w:r>
      <w:r w:rsidRPr="003D151F">
        <w:rPr>
          <w:rFonts w:eastAsiaTheme="minorEastAsia" w:cs="Tahoma"/>
        </w:rPr>
        <w:t>противо</w:t>
      </w:r>
      <w:r w:rsidR="001972CD">
        <w:rPr>
          <w:rFonts w:eastAsiaTheme="minorEastAsia" w:cs="Tahoma"/>
        </w:rPr>
        <w:t>дымной защиты передают сигналы:</w:t>
      </w:r>
    </w:p>
    <w:p w14:paraId="2ECDD3D8"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на отключение установок общеобменной вентиляции, местных технологических отсосов, закрывание огнезадерживающих клапанов для</w:t>
      </w:r>
      <w:r w:rsidR="00163098">
        <w:rPr>
          <w:rFonts w:eastAsiaTheme="minorEastAsia"/>
          <w:b w:val="0"/>
          <w:szCs w:val="24"/>
        </w:rPr>
        <w:t> </w:t>
      </w:r>
      <w:r w:rsidRPr="003D151F">
        <w:rPr>
          <w:rFonts w:eastAsiaTheme="minorEastAsia"/>
          <w:b w:val="0"/>
          <w:szCs w:val="24"/>
        </w:rPr>
        <w:t>исключения распространения открытого огня по воздуховодам, связывающим, как правило, все э</w:t>
      </w:r>
      <w:r w:rsidR="001972CD">
        <w:rPr>
          <w:rFonts w:eastAsiaTheme="minorEastAsia"/>
          <w:b w:val="0"/>
          <w:szCs w:val="24"/>
        </w:rPr>
        <w:t>тажи зданий, отметки сооружений;</w:t>
      </w:r>
    </w:p>
    <w:p w14:paraId="2944CE27"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на открытие клапанов дымоудаления, дымовых люков, фрамуг, фонарей</w:t>
      </w:r>
      <w:r w:rsidR="001972CD">
        <w:rPr>
          <w:rFonts w:eastAsiaTheme="minorEastAsia"/>
          <w:b w:val="0"/>
          <w:szCs w:val="24"/>
        </w:rPr>
        <w:t>;</w:t>
      </w:r>
    </w:p>
    <w:p w14:paraId="4FA568FC"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пуск вентиляторов дымоудаления и принудительной подачи чистого воздуха в помещения на путях эвакуации людей, в лифтовые шахты</w:t>
      </w:r>
      <w:r w:rsidR="001972CD">
        <w:rPr>
          <w:rFonts w:eastAsiaTheme="minorEastAsia"/>
          <w:b w:val="0"/>
          <w:szCs w:val="24"/>
        </w:rPr>
        <w:t>.</w:t>
      </w:r>
    </w:p>
    <w:p w14:paraId="17B97BF1" w14:textId="77777777" w:rsidR="00066834" w:rsidRPr="003D151F" w:rsidRDefault="00066834">
      <w:pPr>
        <w:pStyle w:val="23"/>
        <w:tabs>
          <w:tab w:val="left" w:pos="567"/>
        </w:tabs>
        <w:spacing w:after="120"/>
        <w:ind w:left="0"/>
        <w:contextualSpacing/>
        <w:rPr>
          <w:rFonts w:eastAsiaTheme="minorEastAsia" w:cs="Tahoma"/>
        </w:rPr>
      </w:pPr>
      <w:bookmarkStart w:id="168" w:name="_Toc102565845"/>
      <w:r w:rsidRPr="003D151F">
        <w:rPr>
          <w:rFonts w:eastAsiaTheme="minorEastAsia" w:cs="Tahoma"/>
        </w:rPr>
        <w:t>Автоматизированная система раннего обнаружения пожара</w:t>
      </w:r>
      <w:bookmarkEnd w:id="168"/>
    </w:p>
    <w:p w14:paraId="41D491B6"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Автоматизированная система раннего обнаружения пожара (далее – АСОП) обеспечивает непрерывный контроль физико-химических параметров воздушной среды рудничной атмосферы в рудниках, осуществляющих добычу полезных ископаемых, обеспечивая обнаружение (прогнозирование) возникновения начальной стадии природных или техногенных пожаров в горных выработках.</w:t>
      </w:r>
    </w:p>
    <w:p w14:paraId="12E6BFB2"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Цель применения АСОП — повышение безопасности горных работ путем контроля содержания метана, оксида углерода, температуры, задымлени</w:t>
      </w:r>
      <w:r w:rsidR="00127A93">
        <w:rPr>
          <w:rFonts w:eastAsiaTheme="minorEastAsia" w:cs="Tahoma"/>
        </w:rPr>
        <w:t>я</w:t>
      </w:r>
      <w:r w:rsidRPr="005E13DF">
        <w:rPr>
          <w:rFonts w:eastAsiaTheme="minorEastAsia" w:cs="Tahoma"/>
        </w:rPr>
        <w:t xml:space="preserve"> и скорости воздушного потока в рудничной атмосфере стационарными или переносными устройствами контроля, обнаружение зон возможных эндогенных пожаров и предоставления информации о</w:t>
      </w:r>
      <w:r w:rsidR="00163098">
        <w:rPr>
          <w:rFonts w:eastAsiaTheme="minorEastAsia" w:cs="Tahoma"/>
        </w:rPr>
        <w:t> </w:t>
      </w:r>
      <w:r w:rsidRPr="005E13DF">
        <w:rPr>
          <w:rFonts w:eastAsiaTheme="minorEastAsia" w:cs="Tahoma"/>
        </w:rPr>
        <w:t>контролируемых параметрах специалистам рудника, которые осуществляют оперативное управление горными работами и обеспечивают безопасность горных работ.</w:t>
      </w:r>
    </w:p>
    <w:p w14:paraId="3954DB91" w14:textId="77777777" w:rsidR="00066834" w:rsidRPr="003D151F" w:rsidRDefault="00066834">
      <w:pPr>
        <w:pStyle w:val="31"/>
        <w:keepNext/>
        <w:tabs>
          <w:tab w:val="left" w:pos="567"/>
        </w:tabs>
        <w:spacing w:after="120"/>
        <w:ind w:left="0"/>
        <w:contextualSpacing/>
        <w:rPr>
          <w:rFonts w:eastAsiaTheme="minorEastAsia" w:cs="Tahoma"/>
        </w:rPr>
      </w:pPr>
      <w:r w:rsidRPr="003D151F">
        <w:rPr>
          <w:rFonts w:eastAsiaTheme="minorEastAsia" w:cs="Tahoma"/>
        </w:rPr>
        <w:t>АСОП должна строиться на базе технических средств в</w:t>
      </w:r>
      <w:r w:rsidR="00163098">
        <w:rPr>
          <w:rFonts w:eastAsiaTheme="minorEastAsia" w:cs="Tahoma"/>
        </w:rPr>
        <w:t> </w:t>
      </w:r>
      <w:r w:rsidRPr="003D151F">
        <w:rPr>
          <w:rFonts w:eastAsiaTheme="minorEastAsia" w:cs="Tahoma"/>
        </w:rPr>
        <w:t>руднично</w:t>
      </w:r>
      <w:r w:rsidR="001972CD">
        <w:rPr>
          <w:rFonts w:eastAsiaTheme="minorEastAsia" w:cs="Tahoma"/>
        </w:rPr>
        <w:t>м исполнении и соответствовать:</w:t>
      </w:r>
    </w:p>
    <w:p w14:paraId="07782398" w14:textId="77777777" w:rsidR="00066834" w:rsidRPr="003D151F" w:rsidRDefault="00066834" w:rsidP="00A70C9B">
      <w:pPr>
        <w:pStyle w:val="1"/>
        <w:numPr>
          <w:ilvl w:val="0"/>
          <w:numId w:val="37"/>
        </w:numPr>
        <w:tabs>
          <w:tab w:val="clear" w:pos="851"/>
          <w:tab w:val="left" w:pos="993"/>
        </w:tabs>
        <w:spacing w:before="0"/>
        <w:ind w:left="0" w:firstLine="709"/>
        <w:rPr>
          <w:rFonts w:eastAsiaTheme="minorEastAsia"/>
          <w:b w:val="0"/>
          <w:szCs w:val="24"/>
        </w:rPr>
      </w:pPr>
      <w:r w:rsidRPr="003D151F">
        <w:rPr>
          <w:rFonts w:eastAsiaTheme="minorEastAsia"/>
          <w:b w:val="0"/>
          <w:szCs w:val="24"/>
        </w:rPr>
        <w:t>ГОСТ 13320</w:t>
      </w:r>
      <w:r w:rsidR="00857153">
        <w:rPr>
          <w:rFonts w:eastAsiaTheme="minorEastAsia"/>
          <w:b w:val="0"/>
          <w:szCs w:val="24"/>
        </w:rPr>
        <w:t>-81</w:t>
      </w:r>
      <w:r w:rsidR="003E3408">
        <w:rPr>
          <w:rFonts w:eastAsiaTheme="minorEastAsia"/>
          <w:b w:val="0"/>
          <w:szCs w:val="24"/>
        </w:rPr>
        <w:t>.</w:t>
      </w:r>
      <w:r w:rsidRPr="003D151F">
        <w:rPr>
          <w:rFonts w:eastAsiaTheme="minorEastAsia"/>
          <w:b w:val="0"/>
          <w:szCs w:val="24"/>
        </w:rPr>
        <w:t xml:space="preserve"> </w:t>
      </w:r>
      <w:r w:rsidR="003E3408" w:rsidRPr="003E3408">
        <w:rPr>
          <w:rFonts w:eastAsiaTheme="minorEastAsia"/>
          <w:b w:val="0"/>
          <w:szCs w:val="24"/>
        </w:rPr>
        <w:t>Государственный стандарт Союза ССР.</w:t>
      </w:r>
      <w:r w:rsidRPr="003D151F">
        <w:rPr>
          <w:rFonts w:eastAsiaTheme="minorEastAsia"/>
          <w:b w:val="0"/>
          <w:szCs w:val="24"/>
        </w:rPr>
        <w:t xml:space="preserve"> Газоанализаторы промышленные автоматические. </w:t>
      </w:r>
      <w:r w:rsidR="003E3408" w:rsidRPr="003E3408">
        <w:rPr>
          <w:rFonts w:eastAsiaTheme="minorEastAsia"/>
          <w:b w:val="0"/>
          <w:szCs w:val="24"/>
        </w:rPr>
        <w:t>Общие технические условия</w:t>
      </w:r>
      <w:r w:rsidRPr="003D151F">
        <w:rPr>
          <w:rFonts w:eastAsiaTheme="minorEastAsia"/>
          <w:b w:val="0"/>
          <w:szCs w:val="24"/>
        </w:rPr>
        <w:t>;</w:t>
      </w:r>
    </w:p>
    <w:p w14:paraId="26FA307F" w14:textId="77777777" w:rsidR="00066834" w:rsidRPr="003D151F" w:rsidRDefault="00066834" w:rsidP="00A70C9B">
      <w:pPr>
        <w:pStyle w:val="1"/>
        <w:numPr>
          <w:ilvl w:val="0"/>
          <w:numId w:val="37"/>
        </w:numPr>
        <w:tabs>
          <w:tab w:val="clear" w:pos="851"/>
          <w:tab w:val="left" w:pos="993"/>
        </w:tabs>
        <w:spacing w:before="0"/>
        <w:ind w:left="0" w:firstLine="709"/>
        <w:rPr>
          <w:rFonts w:eastAsiaTheme="minorEastAsia"/>
          <w:b w:val="0"/>
          <w:szCs w:val="24"/>
        </w:rPr>
      </w:pPr>
      <w:r w:rsidRPr="003D151F">
        <w:rPr>
          <w:rFonts w:eastAsiaTheme="minorEastAsia"/>
          <w:b w:val="0"/>
          <w:szCs w:val="24"/>
        </w:rPr>
        <w:t>ГОСТ 24032</w:t>
      </w:r>
      <w:r w:rsidR="0029086A">
        <w:rPr>
          <w:rFonts w:eastAsiaTheme="minorEastAsia"/>
          <w:b w:val="0"/>
          <w:szCs w:val="24"/>
        </w:rPr>
        <w:t>-80</w:t>
      </w:r>
      <w:r w:rsidR="003E3408">
        <w:rPr>
          <w:rFonts w:eastAsiaTheme="minorEastAsia"/>
          <w:b w:val="0"/>
          <w:szCs w:val="24"/>
        </w:rPr>
        <w:t>. Межгосударственный стандарт.</w:t>
      </w:r>
      <w:r w:rsidRPr="003D151F">
        <w:rPr>
          <w:rFonts w:eastAsiaTheme="minorEastAsia"/>
          <w:b w:val="0"/>
          <w:szCs w:val="24"/>
        </w:rPr>
        <w:t xml:space="preserve"> Приборы шахтные газоаналитические. Общие технические требования. Методы испытаний;</w:t>
      </w:r>
    </w:p>
    <w:p w14:paraId="67234D67" w14:textId="77777777" w:rsidR="00066834" w:rsidRPr="003D151F" w:rsidRDefault="00066834" w:rsidP="00A70C9B">
      <w:pPr>
        <w:pStyle w:val="1"/>
        <w:numPr>
          <w:ilvl w:val="0"/>
          <w:numId w:val="37"/>
        </w:numPr>
        <w:tabs>
          <w:tab w:val="clear" w:pos="851"/>
          <w:tab w:val="left" w:pos="993"/>
        </w:tabs>
        <w:spacing w:before="0"/>
        <w:ind w:left="0" w:firstLine="709"/>
        <w:rPr>
          <w:rFonts w:eastAsiaTheme="minorEastAsia"/>
          <w:b w:val="0"/>
          <w:szCs w:val="24"/>
        </w:rPr>
      </w:pPr>
      <w:r w:rsidRPr="003D151F">
        <w:rPr>
          <w:rFonts w:eastAsiaTheme="minorEastAsia"/>
          <w:b w:val="0"/>
          <w:szCs w:val="24"/>
        </w:rPr>
        <w:t>Технический регламент Таможенного союза ТРТС012/2011 О</w:t>
      </w:r>
      <w:r w:rsidR="00163098">
        <w:rPr>
          <w:rFonts w:eastAsiaTheme="minorEastAsia"/>
          <w:b w:val="0"/>
          <w:szCs w:val="24"/>
        </w:rPr>
        <w:t> </w:t>
      </w:r>
      <w:r w:rsidRPr="003D151F">
        <w:rPr>
          <w:rFonts w:eastAsiaTheme="minorEastAsia"/>
          <w:b w:val="0"/>
          <w:szCs w:val="24"/>
        </w:rPr>
        <w:t>безопасности оборудования для работы во взрывоопасных средах;</w:t>
      </w:r>
    </w:p>
    <w:p w14:paraId="505D5D61" w14:textId="77777777" w:rsidR="00066834" w:rsidRPr="003D151F" w:rsidRDefault="00066834" w:rsidP="00A70C9B">
      <w:pPr>
        <w:pStyle w:val="1"/>
        <w:numPr>
          <w:ilvl w:val="0"/>
          <w:numId w:val="37"/>
        </w:numPr>
        <w:tabs>
          <w:tab w:val="clear" w:pos="851"/>
          <w:tab w:val="left" w:pos="993"/>
        </w:tabs>
        <w:spacing w:before="0"/>
        <w:ind w:left="0" w:firstLine="709"/>
        <w:rPr>
          <w:rFonts w:eastAsiaTheme="minorEastAsia"/>
          <w:b w:val="0"/>
          <w:szCs w:val="24"/>
        </w:rPr>
      </w:pPr>
      <w:r w:rsidRPr="003D151F">
        <w:rPr>
          <w:rFonts w:eastAsiaTheme="minorEastAsia"/>
          <w:b w:val="0"/>
          <w:szCs w:val="24"/>
        </w:rPr>
        <w:t>ГОСТ 31610.0-2014 (IEC 60079-0:2011</w:t>
      </w:r>
      <w:r w:rsidR="003E3408" w:rsidRPr="003E3408">
        <w:rPr>
          <w:rFonts w:eastAsiaTheme="minorEastAsia"/>
          <w:b w:val="0"/>
          <w:szCs w:val="24"/>
        </w:rPr>
        <w:t>). Межгосударственный стандарт.</w:t>
      </w:r>
      <w:r w:rsidRPr="003D151F">
        <w:rPr>
          <w:rFonts w:eastAsiaTheme="minorEastAsia"/>
          <w:b w:val="0"/>
          <w:szCs w:val="24"/>
        </w:rPr>
        <w:t xml:space="preserve"> Взрывоопасные среды. Часть 0. Оборудование</w:t>
      </w:r>
      <w:r w:rsidR="003E3408" w:rsidRPr="003E3408">
        <w:rPr>
          <w:rFonts w:eastAsiaTheme="minorEastAsia"/>
          <w:b w:val="0"/>
          <w:szCs w:val="24"/>
        </w:rPr>
        <w:t>. Общие требования</w:t>
      </w:r>
      <w:r w:rsidRPr="003D151F">
        <w:rPr>
          <w:rFonts w:eastAsiaTheme="minorEastAsia"/>
          <w:b w:val="0"/>
          <w:szCs w:val="24"/>
        </w:rPr>
        <w:t>;</w:t>
      </w:r>
    </w:p>
    <w:p w14:paraId="28D440D6" w14:textId="77777777" w:rsidR="00066834" w:rsidRPr="003D151F" w:rsidRDefault="003E3408" w:rsidP="00A70C9B">
      <w:pPr>
        <w:pStyle w:val="1"/>
        <w:numPr>
          <w:ilvl w:val="0"/>
          <w:numId w:val="37"/>
        </w:numPr>
        <w:tabs>
          <w:tab w:val="clear" w:pos="851"/>
          <w:tab w:val="left" w:pos="993"/>
        </w:tabs>
        <w:spacing w:before="0"/>
        <w:ind w:left="0" w:firstLine="709"/>
        <w:rPr>
          <w:rFonts w:eastAsiaTheme="minorEastAsia"/>
          <w:b w:val="0"/>
          <w:szCs w:val="24"/>
        </w:rPr>
      </w:pPr>
      <w:r w:rsidRPr="003E3408">
        <w:rPr>
          <w:rFonts w:eastAsiaTheme="minorEastAsia"/>
          <w:b w:val="0"/>
          <w:szCs w:val="24"/>
        </w:rPr>
        <w:t>ГОСТ Р 8.596-2002. Государственный стандарт Российской Федерации. Государственная система обеспечения единства измерений. Метрологическое обеспечение измерительных систем. Основные положения</w:t>
      </w:r>
      <w:r w:rsidR="00066834" w:rsidRPr="003D151F">
        <w:rPr>
          <w:rFonts w:eastAsiaTheme="minorEastAsia"/>
          <w:b w:val="0"/>
          <w:szCs w:val="24"/>
        </w:rPr>
        <w:t>;</w:t>
      </w:r>
    </w:p>
    <w:p w14:paraId="71C8091D" w14:textId="77777777" w:rsidR="00066834" w:rsidRPr="003D151F" w:rsidRDefault="003E3408" w:rsidP="00A70C9B">
      <w:pPr>
        <w:pStyle w:val="1"/>
        <w:numPr>
          <w:ilvl w:val="0"/>
          <w:numId w:val="37"/>
        </w:numPr>
        <w:tabs>
          <w:tab w:val="clear" w:pos="851"/>
          <w:tab w:val="left" w:pos="993"/>
        </w:tabs>
        <w:spacing w:before="0"/>
        <w:ind w:left="0" w:firstLine="709"/>
        <w:rPr>
          <w:rFonts w:eastAsiaTheme="minorEastAsia"/>
          <w:b w:val="0"/>
          <w:szCs w:val="24"/>
        </w:rPr>
      </w:pPr>
      <w:r w:rsidRPr="003E3408">
        <w:rPr>
          <w:rFonts w:eastAsiaTheme="minorEastAsia"/>
          <w:b w:val="0"/>
          <w:szCs w:val="24"/>
        </w:rPr>
        <w:t>ГОСТ Р 8.654-2015. Национальный стандарт Российской Федерации. Государственная система обеспечения единства измерений. Требования к программному обеспечению средств измерений. Основные положения</w:t>
      </w:r>
      <w:r w:rsidR="00066834" w:rsidRPr="003D151F">
        <w:rPr>
          <w:rFonts w:eastAsiaTheme="minorEastAsia"/>
          <w:b w:val="0"/>
          <w:szCs w:val="24"/>
        </w:rPr>
        <w:t>;</w:t>
      </w:r>
    </w:p>
    <w:p w14:paraId="2212804B" w14:textId="77777777" w:rsidR="00066834" w:rsidRPr="003D151F" w:rsidRDefault="003E3408" w:rsidP="00A70C9B">
      <w:pPr>
        <w:pStyle w:val="1"/>
        <w:numPr>
          <w:ilvl w:val="0"/>
          <w:numId w:val="37"/>
        </w:numPr>
        <w:tabs>
          <w:tab w:val="clear" w:pos="851"/>
          <w:tab w:val="left" w:pos="993"/>
        </w:tabs>
        <w:spacing w:before="0"/>
        <w:ind w:left="0" w:firstLine="709"/>
        <w:rPr>
          <w:rFonts w:eastAsiaTheme="minorEastAsia"/>
          <w:b w:val="0"/>
          <w:szCs w:val="24"/>
        </w:rPr>
      </w:pPr>
      <w:r w:rsidRPr="003E3408">
        <w:rPr>
          <w:rFonts w:eastAsiaTheme="minorEastAsia"/>
          <w:b w:val="0"/>
          <w:szCs w:val="24"/>
        </w:rPr>
        <w:t>Р 50.2.077-2014. Рекомендации по метрологии. Государственная система обеспечения единства измерений. Испытания средств измерений в целях утверждения типа. Проверка защиты программного обеспечения</w:t>
      </w:r>
      <w:r w:rsidR="00066834" w:rsidRPr="003D151F">
        <w:rPr>
          <w:rFonts w:eastAsiaTheme="minorEastAsia"/>
          <w:b w:val="0"/>
          <w:szCs w:val="24"/>
        </w:rPr>
        <w:t>.</w:t>
      </w:r>
    </w:p>
    <w:p w14:paraId="3AD0804F" w14:textId="77777777" w:rsidR="002C0B44" w:rsidRDefault="002C0B44">
      <w:pPr>
        <w:pStyle w:val="31"/>
        <w:keepNext/>
        <w:tabs>
          <w:tab w:val="left" w:pos="567"/>
        </w:tabs>
        <w:spacing w:after="120"/>
        <w:ind w:left="0"/>
        <w:contextualSpacing/>
        <w:rPr>
          <w:rFonts w:cs="Tahoma"/>
        </w:rPr>
      </w:pPr>
      <w:r>
        <w:rPr>
          <w:rFonts w:eastAsiaTheme="minorEastAsia"/>
        </w:rPr>
        <w:t xml:space="preserve">АСОП должна обеспечивать требуемый уровень ИБ в соответствии со </w:t>
      </w:r>
      <w:r w:rsidRPr="00066834">
        <w:rPr>
          <w:rFonts w:eastAsiaTheme="minorEastAsia" w:cs="Tahoma"/>
        </w:rPr>
        <w:t>Стандарт</w:t>
      </w:r>
      <w:r>
        <w:rPr>
          <w:rFonts w:eastAsiaTheme="minorEastAsia" w:cs="Tahoma"/>
        </w:rPr>
        <w:t>ом</w:t>
      </w:r>
      <w:r w:rsidRPr="00066834">
        <w:rPr>
          <w:rFonts w:eastAsiaTheme="minorEastAsia" w:cs="Tahoma"/>
        </w:rPr>
        <w:t xml:space="preserve">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w:t>
      </w:r>
      <w:r>
        <w:rPr>
          <w:rFonts w:eastAsiaTheme="minorEastAsia" w:cs="Tahoma"/>
        </w:rPr>
        <w:t xml:space="preserve"> </w:t>
      </w:r>
      <w:r w:rsidRPr="00066834">
        <w:rPr>
          <w:rFonts w:eastAsiaTheme="minorEastAsia" w:cs="Tahoma"/>
        </w:rPr>
        <w:t>ПАО «ГМК «Норильский никель» и Стандарт</w:t>
      </w:r>
      <w:r>
        <w:rPr>
          <w:rFonts w:eastAsiaTheme="minorEastAsia" w:cs="Tahoma"/>
        </w:rPr>
        <w:t>ом</w:t>
      </w:r>
      <w:r w:rsidRPr="00066834">
        <w:rPr>
          <w:rFonts w:eastAsiaTheme="minorEastAsia" w:cs="Tahoma"/>
        </w:rPr>
        <w:t xml:space="preserve"> применяемых средств защиты информации ПАО «ГМК «Норильский никель</w:t>
      </w:r>
      <w:r>
        <w:rPr>
          <w:rFonts w:eastAsiaTheme="minorEastAsia" w:cs="Tahoma"/>
        </w:rPr>
        <w:t xml:space="preserve">». Требования </w:t>
      </w:r>
      <w:r w:rsidRPr="002B2E1B">
        <w:rPr>
          <w:rFonts w:eastAsiaTheme="minorEastAsia" w:cs="Tahoma"/>
        </w:rPr>
        <w:t xml:space="preserve">к </w:t>
      </w:r>
      <w:r>
        <w:rPr>
          <w:rFonts w:eastAsiaTheme="minorEastAsia" w:cs="Tahoma"/>
        </w:rPr>
        <w:t xml:space="preserve">составу средств по обеспечению ИБ </w:t>
      </w:r>
      <w:r w:rsidR="00624E95">
        <w:rPr>
          <w:rFonts w:eastAsiaTheme="minorEastAsia" w:cs="Tahoma"/>
        </w:rPr>
        <w:t>АСОП</w:t>
      </w:r>
      <w:r w:rsidRPr="002B2E1B">
        <w:rPr>
          <w:rFonts w:eastAsiaTheme="minorEastAsia" w:cs="Tahoma"/>
        </w:rPr>
        <w:t xml:space="preserve"> </w:t>
      </w:r>
      <w:r>
        <w:rPr>
          <w:rFonts w:eastAsiaTheme="minorEastAsia" w:cs="Tahoma"/>
        </w:rPr>
        <w:t>согласовываются</w:t>
      </w:r>
      <w:r w:rsidRPr="002B2E1B">
        <w:rPr>
          <w:rFonts w:eastAsiaTheme="minorEastAsia" w:cs="Tahoma"/>
        </w:rPr>
        <w:t xml:space="preserve"> </w:t>
      </w:r>
      <w:r>
        <w:rPr>
          <w:rFonts w:eastAsiaTheme="minorEastAsia" w:cs="Tahoma"/>
        </w:rPr>
        <w:t xml:space="preserve">и прорабатываются с участием </w:t>
      </w:r>
      <w:r w:rsidRPr="002B2E1B">
        <w:rPr>
          <w:rFonts w:eastAsiaTheme="minorEastAsia" w:cs="Tahoma"/>
        </w:rPr>
        <w:t>ДЗИиИТИ</w:t>
      </w:r>
      <w:r>
        <w:rPr>
          <w:rFonts w:eastAsiaTheme="minorEastAsia" w:cs="Tahoma"/>
        </w:rPr>
        <w:t>/Служб ИБ обособленных подразделений Компании/РОКС НН</w:t>
      </w:r>
      <w:r w:rsidRPr="002B2E1B">
        <w:rPr>
          <w:rFonts w:eastAsiaTheme="minorEastAsia" w:cs="Tahoma"/>
        </w:rPr>
        <w:t>.</w:t>
      </w:r>
    </w:p>
    <w:p w14:paraId="6BD71FFA" w14:textId="77777777" w:rsidR="00066834" w:rsidRPr="005E13DF" w:rsidRDefault="00066834">
      <w:pPr>
        <w:pStyle w:val="31"/>
        <w:keepNext/>
        <w:tabs>
          <w:tab w:val="left" w:pos="567"/>
        </w:tabs>
        <w:spacing w:after="120"/>
        <w:ind w:left="0"/>
        <w:contextualSpacing/>
        <w:rPr>
          <w:rFonts w:cs="Tahoma"/>
        </w:rPr>
      </w:pPr>
      <w:r w:rsidRPr="005E13DF">
        <w:rPr>
          <w:rFonts w:cs="Tahoma"/>
        </w:rPr>
        <w:t xml:space="preserve">При построении АСОП </w:t>
      </w:r>
      <w:r w:rsidRPr="002C0B44">
        <w:rPr>
          <w:rFonts w:eastAsiaTheme="minorEastAsia" w:cs="Tahoma"/>
        </w:rPr>
        <w:t>должны</w:t>
      </w:r>
      <w:r w:rsidRPr="005E13DF">
        <w:rPr>
          <w:rFonts w:cs="Tahoma"/>
        </w:rPr>
        <w:t xml:space="preserve"> применяться следующие технические средства</w:t>
      </w:r>
      <w:r w:rsidR="001972CD">
        <w:rPr>
          <w:rFonts w:cs="Tahoma"/>
        </w:rPr>
        <w:t>:</w:t>
      </w:r>
    </w:p>
    <w:p w14:paraId="36F2AC63"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стационарная автоматическая аппаратура контроля (далее – СААК) физико-химических параметров воздушной среды рудничной атмосферы, светозвуковые сигнализаторы, пульты управления и сигнализации;</w:t>
      </w:r>
    </w:p>
    <w:p w14:paraId="16CC2177"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станции сбора данных на базе программируемых микропроцессорных устройств и инфраструктура связи обеспечивающая передачу информации по</w:t>
      </w:r>
      <w:r w:rsidR="00163098">
        <w:rPr>
          <w:rFonts w:eastAsiaTheme="minorEastAsia"/>
          <w:b w:val="0"/>
          <w:szCs w:val="24"/>
        </w:rPr>
        <w:t> </w:t>
      </w:r>
      <w:r w:rsidRPr="003D151F">
        <w:rPr>
          <w:rFonts w:eastAsiaTheme="minorEastAsia"/>
          <w:b w:val="0"/>
          <w:szCs w:val="24"/>
        </w:rPr>
        <w:t>каналам связи на сервера;</w:t>
      </w:r>
    </w:p>
    <w:p w14:paraId="302CA15B"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сервера — для сбора, обработки и хранения получаемой от станций сбора данных информации, передачи ее на АРМ оператора;</w:t>
      </w:r>
    </w:p>
    <w:p w14:paraId="3B36F2B5"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АРМ оператора — для отображения на схеме рудника информации о</w:t>
      </w:r>
      <w:r w:rsidR="00163098">
        <w:rPr>
          <w:rFonts w:eastAsiaTheme="minorEastAsia"/>
          <w:b w:val="0"/>
          <w:szCs w:val="24"/>
        </w:rPr>
        <w:t> </w:t>
      </w:r>
      <w:r w:rsidRPr="003D151F">
        <w:rPr>
          <w:rFonts w:eastAsiaTheme="minorEastAsia"/>
          <w:b w:val="0"/>
          <w:szCs w:val="24"/>
        </w:rPr>
        <w:t>физико-химических параметрах воздушной среды рудничной атмосферы сигнализаци</w:t>
      </w:r>
      <w:r w:rsidR="009A71E7">
        <w:rPr>
          <w:rFonts w:eastAsiaTheme="minorEastAsia"/>
          <w:b w:val="0"/>
          <w:szCs w:val="24"/>
        </w:rPr>
        <w:t>и</w:t>
      </w:r>
      <w:r w:rsidRPr="003D151F">
        <w:rPr>
          <w:rFonts w:eastAsiaTheme="minorEastAsia"/>
          <w:b w:val="0"/>
          <w:szCs w:val="24"/>
        </w:rPr>
        <w:t xml:space="preserve"> (акустической и/или световой) при превышении контролируемыми пороговых значений.</w:t>
      </w:r>
    </w:p>
    <w:p w14:paraId="4609CAA4"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Программно-технические средства АСОП применяют стандартные протоколы и интерфейсы связи для интеграции в</w:t>
      </w:r>
      <w:r w:rsidR="00163098">
        <w:rPr>
          <w:rFonts w:eastAsiaTheme="minorEastAsia" w:cs="Tahoma"/>
        </w:rPr>
        <w:t> </w:t>
      </w:r>
      <w:r w:rsidRPr="005E13DF">
        <w:rPr>
          <w:rFonts w:eastAsiaTheme="minorEastAsia" w:cs="Tahoma"/>
        </w:rPr>
        <w:t>автоматизированную систему оперативного</w:t>
      </w:r>
      <w:r w:rsidR="00541CBD">
        <w:rPr>
          <w:rFonts w:eastAsiaTheme="minorEastAsia" w:cs="Tahoma"/>
        </w:rPr>
        <w:t xml:space="preserve"> диспетчерского управления</w:t>
      </w:r>
      <w:r w:rsidRPr="005E13DF">
        <w:rPr>
          <w:rFonts w:eastAsiaTheme="minorEastAsia" w:cs="Tahoma"/>
        </w:rPr>
        <w:t xml:space="preserve"> и систем</w:t>
      </w:r>
      <w:r w:rsidR="00352BD7">
        <w:rPr>
          <w:rFonts w:eastAsiaTheme="minorEastAsia" w:cs="Tahoma"/>
        </w:rPr>
        <w:t>ы</w:t>
      </w:r>
      <w:r w:rsidRPr="005E13DF">
        <w:rPr>
          <w:rFonts w:eastAsiaTheme="minorEastAsia" w:cs="Tahoma"/>
        </w:rPr>
        <w:t xml:space="preserve"> управления безопасностью горных работ. Реализуемые функции определяются программами работы подземных и наземных вычислительных устройств, набором и местом расположения используемых СААК, исполнительных устройств и устройств сигнализации.</w:t>
      </w:r>
    </w:p>
    <w:p w14:paraId="00AFDAF6" w14:textId="77777777" w:rsidR="00066834" w:rsidRPr="003D151F" w:rsidRDefault="00066834">
      <w:pPr>
        <w:pStyle w:val="31"/>
        <w:keepNext/>
        <w:tabs>
          <w:tab w:val="left" w:pos="567"/>
        </w:tabs>
        <w:spacing w:after="120"/>
        <w:ind w:left="0"/>
        <w:contextualSpacing/>
        <w:rPr>
          <w:rFonts w:eastAsiaTheme="minorEastAsia" w:cs="Tahoma"/>
        </w:rPr>
      </w:pPr>
      <w:r w:rsidRPr="005E13DF">
        <w:rPr>
          <w:rFonts w:cs="Tahoma"/>
        </w:rPr>
        <w:t xml:space="preserve">АСОП должна проектироваться на основе нормативных правовых </w:t>
      </w:r>
      <w:r w:rsidRPr="003D151F">
        <w:rPr>
          <w:rFonts w:eastAsiaTheme="minorEastAsia" w:cs="Tahoma"/>
        </w:rPr>
        <w:t>актов Российской Федерации нормативных документов по пожарной безопасности, специальных мероприятий по безопасному ведению горных ра</w:t>
      </w:r>
      <w:r w:rsidR="001972CD">
        <w:rPr>
          <w:rFonts w:eastAsiaTheme="minorEastAsia" w:cs="Tahoma"/>
        </w:rPr>
        <w:t>бот в условиях газового режима:</w:t>
      </w:r>
    </w:p>
    <w:p w14:paraId="756FB9A0" w14:textId="77777777" w:rsidR="00066834" w:rsidRPr="003D151F" w:rsidRDefault="00842024" w:rsidP="00A70C9B">
      <w:pPr>
        <w:pStyle w:val="1"/>
        <w:numPr>
          <w:ilvl w:val="0"/>
          <w:numId w:val="38"/>
        </w:numPr>
        <w:tabs>
          <w:tab w:val="clear" w:pos="851"/>
          <w:tab w:val="left" w:pos="993"/>
        </w:tabs>
        <w:spacing w:before="0"/>
        <w:ind w:left="0" w:firstLine="709"/>
        <w:rPr>
          <w:rFonts w:eastAsiaTheme="minorEastAsia"/>
          <w:b w:val="0"/>
          <w:szCs w:val="24"/>
        </w:rPr>
      </w:pPr>
      <w:r w:rsidRPr="00842024">
        <w:rPr>
          <w:rFonts w:eastAsiaTheme="minorEastAsia"/>
          <w:b w:val="0"/>
          <w:szCs w:val="24"/>
        </w:rPr>
        <w:t xml:space="preserve">Приказ Ростехнадзора от 08.12.2020 </w:t>
      </w:r>
      <w:r>
        <w:rPr>
          <w:rFonts w:eastAsiaTheme="minorEastAsia"/>
          <w:b w:val="0"/>
          <w:szCs w:val="24"/>
        </w:rPr>
        <w:t>№</w:t>
      </w:r>
      <w:r w:rsidRPr="00842024">
        <w:rPr>
          <w:rFonts w:eastAsiaTheme="minorEastAsia"/>
          <w:b w:val="0"/>
          <w:szCs w:val="24"/>
        </w:rPr>
        <w:t xml:space="preserve"> 505 </w:t>
      </w:r>
      <w:r w:rsidR="00CB6FC6">
        <w:rPr>
          <w:rFonts w:eastAsiaTheme="minorEastAsia"/>
          <w:b w:val="0"/>
          <w:szCs w:val="24"/>
        </w:rPr>
        <w:t>«</w:t>
      </w:r>
      <w:r w:rsidRPr="00842024">
        <w:rPr>
          <w:rFonts w:eastAsiaTheme="minorEastAsia"/>
          <w:b w:val="0"/>
          <w:szCs w:val="24"/>
        </w:rPr>
        <w:t>Об утверждении Федеральных норм</w:t>
      </w:r>
      <w:r w:rsidR="00066834" w:rsidRPr="003D151F">
        <w:rPr>
          <w:rFonts w:eastAsiaTheme="minorEastAsia"/>
          <w:b w:val="0"/>
          <w:szCs w:val="24"/>
        </w:rPr>
        <w:t xml:space="preserve"> и </w:t>
      </w:r>
      <w:r w:rsidRPr="00842024">
        <w:rPr>
          <w:rFonts w:eastAsiaTheme="minorEastAsia"/>
          <w:b w:val="0"/>
          <w:szCs w:val="24"/>
        </w:rPr>
        <w:t>правил</w:t>
      </w:r>
      <w:r w:rsidR="00066834" w:rsidRPr="003D151F">
        <w:rPr>
          <w:rFonts w:eastAsiaTheme="minorEastAsia"/>
          <w:b w:val="0"/>
          <w:szCs w:val="24"/>
        </w:rPr>
        <w:t xml:space="preserve"> в области промышленной безопасности </w:t>
      </w:r>
      <w:r w:rsidR="004C26E6">
        <w:rPr>
          <w:rFonts w:eastAsiaTheme="minorEastAsia"/>
          <w:b w:val="0"/>
          <w:szCs w:val="24"/>
        </w:rPr>
        <w:t>«</w:t>
      </w:r>
      <w:r w:rsidR="00066834" w:rsidRPr="003D151F">
        <w:rPr>
          <w:rFonts w:eastAsiaTheme="minorEastAsia"/>
          <w:b w:val="0"/>
          <w:szCs w:val="24"/>
        </w:rPr>
        <w:t>Правила безопасности при ведении горных работ и переработке твердых полезных ископаемых</w:t>
      </w:r>
      <w:r w:rsidR="004C26E6">
        <w:rPr>
          <w:rFonts w:eastAsiaTheme="minorEastAsia"/>
          <w:b w:val="0"/>
          <w:szCs w:val="24"/>
        </w:rPr>
        <w:t>»</w:t>
      </w:r>
      <w:r w:rsidR="00066834" w:rsidRPr="003D151F">
        <w:rPr>
          <w:rFonts w:eastAsiaTheme="minorEastAsia"/>
          <w:b w:val="0"/>
          <w:szCs w:val="24"/>
        </w:rPr>
        <w:t>;</w:t>
      </w:r>
    </w:p>
    <w:p w14:paraId="5A311A0C" w14:textId="77777777" w:rsidR="00066834" w:rsidRPr="003D151F" w:rsidRDefault="00066834">
      <w:pPr>
        <w:pStyle w:val="23"/>
        <w:tabs>
          <w:tab w:val="left" w:pos="567"/>
        </w:tabs>
        <w:spacing w:after="120"/>
        <w:ind w:left="0"/>
        <w:contextualSpacing/>
        <w:rPr>
          <w:rFonts w:eastAsiaTheme="minorEastAsia" w:cs="Tahoma"/>
        </w:rPr>
      </w:pPr>
      <w:bookmarkStart w:id="169" w:name="_Toc102565846"/>
      <w:bookmarkStart w:id="170" w:name="_Ref111135432"/>
      <w:r w:rsidRPr="003D151F">
        <w:rPr>
          <w:rFonts w:eastAsiaTheme="minorEastAsia" w:cs="Tahoma"/>
        </w:rPr>
        <w:t xml:space="preserve">Общие требования </w:t>
      </w:r>
      <w:r w:rsidR="00D67871">
        <w:rPr>
          <w:rFonts w:eastAsiaTheme="minorEastAsia" w:cs="Tahoma"/>
        </w:rPr>
        <w:t xml:space="preserve">к </w:t>
      </w:r>
      <w:r w:rsidRPr="003D151F">
        <w:rPr>
          <w:rFonts w:eastAsiaTheme="minorEastAsia" w:cs="Tahoma"/>
        </w:rPr>
        <w:t>программно-техническо</w:t>
      </w:r>
      <w:r w:rsidR="00D67871">
        <w:rPr>
          <w:rFonts w:eastAsiaTheme="minorEastAsia" w:cs="Tahoma"/>
        </w:rPr>
        <w:t>му</w:t>
      </w:r>
      <w:r w:rsidRPr="003D151F">
        <w:rPr>
          <w:rFonts w:eastAsiaTheme="minorEastAsia" w:cs="Tahoma"/>
        </w:rPr>
        <w:t xml:space="preserve"> комплекс</w:t>
      </w:r>
      <w:r w:rsidR="00D67871">
        <w:rPr>
          <w:rFonts w:eastAsiaTheme="minorEastAsia" w:cs="Tahoma"/>
        </w:rPr>
        <w:t>у</w:t>
      </w:r>
      <w:r w:rsidRPr="003D151F">
        <w:rPr>
          <w:rFonts w:eastAsiaTheme="minorEastAsia" w:cs="Tahoma"/>
        </w:rPr>
        <w:t xml:space="preserve"> АСОП</w:t>
      </w:r>
      <w:bookmarkEnd w:id="169"/>
      <w:bookmarkEnd w:id="170"/>
    </w:p>
    <w:p w14:paraId="28C12B88" w14:textId="77777777" w:rsidR="00066834" w:rsidRPr="0089563C" w:rsidRDefault="00066834">
      <w:pPr>
        <w:pStyle w:val="31"/>
        <w:keepNext/>
        <w:tabs>
          <w:tab w:val="left" w:pos="567"/>
        </w:tabs>
        <w:spacing w:after="120"/>
        <w:ind w:left="0"/>
        <w:contextualSpacing/>
        <w:rPr>
          <w:rFonts w:cs="Tahoma"/>
          <w:b/>
          <w:bCs/>
        </w:rPr>
      </w:pPr>
      <w:bookmarkStart w:id="171" w:name="_Toc102565847"/>
      <w:r w:rsidRPr="003D151F">
        <w:rPr>
          <w:rFonts w:eastAsiaTheme="minorEastAsia" w:cs="Tahoma"/>
        </w:rPr>
        <w:t>Требования к организации АРМ для мониторинга и управления пожарной обстановкой на объекте</w:t>
      </w:r>
      <w:bookmarkEnd w:id="171"/>
    </w:p>
    <w:p w14:paraId="15AFCCD6"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Технические средства АСОП следует применять в</w:t>
      </w:r>
      <w:r w:rsidR="00163098">
        <w:rPr>
          <w:rFonts w:ascii="Tahoma" w:eastAsiaTheme="minorEastAsia" w:hAnsi="Tahoma" w:cs="Tahoma"/>
          <w:lang w:val="ru-RU"/>
        </w:rPr>
        <w:t> </w:t>
      </w:r>
      <w:r w:rsidRPr="004E5F5A">
        <w:rPr>
          <w:rFonts w:ascii="Tahoma" w:eastAsiaTheme="minorEastAsia" w:hAnsi="Tahoma" w:cs="Tahoma"/>
          <w:lang w:val="ru-RU"/>
        </w:rPr>
        <w:t>соответствии с требованиями технической документации изготовителя с</w:t>
      </w:r>
      <w:r w:rsidR="00A00D65">
        <w:rPr>
          <w:rFonts w:ascii="Tahoma" w:eastAsiaTheme="minorEastAsia" w:hAnsi="Tahoma" w:cs="Tahoma"/>
          <w:lang w:val="ru-RU"/>
        </w:rPr>
        <w:t> </w:t>
      </w:r>
      <w:r w:rsidRPr="004E5F5A">
        <w:rPr>
          <w:rFonts w:ascii="Tahoma" w:eastAsiaTheme="minorEastAsia" w:hAnsi="Tahoma" w:cs="Tahoma"/>
          <w:lang w:val="ru-RU"/>
        </w:rPr>
        <w:t>учетом климатических, механических, электромагнитных и других воздействий в местах их размещения. При размещении во взрывоопасных зонах технические средства должны иметь соответствующее исполнение</w:t>
      </w:r>
      <w:r w:rsidR="00A443C5">
        <w:rPr>
          <w:rFonts w:ascii="Tahoma" w:eastAsiaTheme="minorEastAsia" w:hAnsi="Tahoma" w:cs="Tahoma"/>
          <w:lang w:val="ru-RU"/>
        </w:rPr>
        <w:t>.</w:t>
      </w:r>
    </w:p>
    <w:p w14:paraId="1451EBB6"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Информация о состоянии рудничной атмосферы, поступающая в</w:t>
      </w:r>
      <w:r w:rsidR="00A00D65">
        <w:rPr>
          <w:rFonts w:ascii="Tahoma" w:eastAsiaTheme="minorEastAsia" w:hAnsi="Tahoma" w:cs="Tahoma"/>
          <w:lang w:val="ru-RU"/>
        </w:rPr>
        <w:t> </w:t>
      </w:r>
      <w:r w:rsidRPr="004E5F5A">
        <w:rPr>
          <w:rFonts w:ascii="Tahoma" w:eastAsiaTheme="minorEastAsia" w:hAnsi="Tahoma" w:cs="Tahoma"/>
          <w:lang w:val="ru-RU"/>
        </w:rPr>
        <w:t>диспетчерский пункт, должна предоставляться в удобном для восприятия виде, исключающем неоднозначное толкование результатов контроля. Она должна выдаваться в форме, пригодной для составления документов и ведения журналов, а также для хранения.</w:t>
      </w:r>
    </w:p>
    <w:p w14:paraId="25CC60E9"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Программное обеспечение </w:t>
      </w:r>
      <w:r w:rsidR="00147924">
        <w:rPr>
          <w:rFonts w:ascii="Tahoma" w:eastAsiaTheme="minorEastAsia" w:hAnsi="Tahoma" w:cs="Tahoma"/>
          <w:lang w:val="ru-RU"/>
        </w:rPr>
        <w:t>АРМ</w:t>
      </w:r>
      <w:r w:rsidRPr="004E5F5A">
        <w:rPr>
          <w:rFonts w:ascii="Tahoma" w:eastAsiaTheme="minorEastAsia" w:hAnsi="Tahoma" w:cs="Tahoma"/>
          <w:lang w:val="ru-RU"/>
        </w:rPr>
        <w:t xml:space="preserve"> оператора должно представлять собой персональный компьютер, предназначенный для администрирования программных и аппаратных средств системы АСОП. </w:t>
      </w:r>
      <w:r w:rsidR="00F95349">
        <w:rPr>
          <w:rFonts w:ascii="Tahoma" w:eastAsiaTheme="minorEastAsia" w:hAnsi="Tahoma" w:cs="Tahoma"/>
          <w:lang w:val="ru-RU"/>
        </w:rPr>
        <w:t xml:space="preserve">ПО АРМ обеспечивает </w:t>
      </w:r>
      <w:r w:rsidR="00997F5B">
        <w:rPr>
          <w:rFonts w:ascii="Tahoma" w:eastAsiaTheme="minorEastAsia" w:hAnsi="Tahoma" w:cs="Tahoma"/>
          <w:lang w:val="ru-RU"/>
        </w:rPr>
        <w:t>ф</w:t>
      </w:r>
      <w:r w:rsidRPr="004E5F5A">
        <w:rPr>
          <w:rFonts w:ascii="Tahoma" w:eastAsiaTheme="minorEastAsia" w:hAnsi="Tahoma" w:cs="Tahoma"/>
          <w:lang w:val="ru-RU"/>
        </w:rPr>
        <w:t>ормировани</w:t>
      </w:r>
      <w:r w:rsidR="00997F5B">
        <w:rPr>
          <w:rFonts w:ascii="Tahoma" w:eastAsiaTheme="minorEastAsia" w:hAnsi="Tahoma" w:cs="Tahoma"/>
          <w:lang w:val="ru-RU"/>
        </w:rPr>
        <w:t>е</w:t>
      </w:r>
      <w:r w:rsidRPr="004E5F5A">
        <w:rPr>
          <w:rFonts w:ascii="Tahoma" w:eastAsiaTheme="minorEastAsia" w:hAnsi="Tahoma" w:cs="Tahoma"/>
          <w:lang w:val="ru-RU"/>
        </w:rPr>
        <w:t xml:space="preserve"> отчетов о проведенных измерениях, обеспечение централизованного оперативного контроля данных о </w:t>
      </w:r>
      <w:r w:rsidR="00D846E3" w:rsidRPr="004E5F5A">
        <w:rPr>
          <w:rFonts w:ascii="Tahoma" w:eastAsiaTheme="minorEastAsia" w:hAnsi="Tahoma" w:cs="Tahoma"/>
          <w:lang w:val="ru-RU"/>
        </w:rPr>
        <w:t>состоян</w:t>
      </w:r>
      <w:r w:rsidR="00D846E3">
        <w:rPr>
          <w:rFonts w:ascii="Tahoma" w:eastAsiaTheme="minorEastAsia" w:hAnsi="Tahoma" w:cs="Tahoma"/>
          <w:lang w:val="ru-RU"/>
        </w:rPr>
        <w:t>ии</w:t>
      </w:r>
      <w:r w:rsidR="00D846E3" w:rsidRPr="004E5F5A">
        <w:rPr>
          <w:rFonts w:ascii="Tahoma" w:eastAsiaTheme="minorEastAsia" w:hAnsi="Tahoma" w:cs="Tahoma"/>
          <w:lang w:val="ru-RU"/>
        </w:rPr>
        <w:t xml:space="preserve"> </w:t>
      </w:r>
      <w:r w:rsidRPr="004E5F5A">
        <w:rPr>
          <w:rFonts w:ascii="Tahoma" w:eastAsiaTheme="minorEastAsia" w:hAnsi="Tahoma" w:cs="Tahoma"/>
          <w:lang w:val="ru-RU"/>
        </w:rPr>
        <w:t>рудничной атмосферы в местах контроля, времени проводимого измерения и сигнализация о превышении пороговых уровней измерений.</w:t>
      </w:r>
    </w:p>
    <w:p w14:paraId="2CAEA289"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Сервер должен представлять собой отказоустойчивый программно-вычислительный</w:t>
      </w:r>
      <w:r w:rsidR="005D7EB9">
        <w:rPr>
          <w:rFonts w:ascii="Tahoma" w:eastAsiaTheme="minorEastAsia" w:hAnsi="Tahoma" w:cs="Tahoma"/>
          <w:lang w:val="ru-RU"/>
        </w:rPr>
        <w:t xml:space="preserve"> </w:t>
      </w:r>
      <w:r w:rsidRPr="004E5F5A">
        <w:rPr>
          <w:rFonts w:ascii="Tahoma" w:eastAsiaTheme="minorEastAsia" w:hAnsi="Tahoma" w:cs="Tahoma"/>
          <w:lang w:val="ru-RU"/>
        </w:rPr>
        <w:t>комплекс, предназначенный для сбора, обработки, передачи и хранения информации, получаемой от технических устройств системы АСОП.</w:t>
      </w:r>
    </w:p>
    <w:p w14:paraId="429E3E15"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 xml:space="preserve">При отсутствии сетевого </w:t>
      </w:r>
      <w:r w:rsidR="00F95349" w:rsidRPr="00F95349">
        <w:rPr>
          <w:rFonts w:ascii="Tahoma" w:eastAsiaTheme="minorEastAsia" w:hAnsi="Tahoma" w:cs="Tahoma"/>
          <w:lang w:val="ru-RU"/>
        </w:rPr>
        <w:t>электропитания</w:t>
      </w:r>
      <w:r w:rsidR="002508D3">
        <w:rPr>
          <w:rFonts w:ascii="Tahoma" w:eastAsiaTheme="minorEastAsia" w:hAnsi="Tahoma" w:cs="Tahoma"/>
          <w:lang w:val="ru-RU"/>
        </w:rPr>
        <w:t xml:space="preserve"> необходимо</w:t>
      </w:r>
      <w:r w:rsidRPr="004E5F5A">
        <w:rPr>
          <w:rFonts w:ascii="Tahoma" w:eastAsiaTheme="minorEastAsia" w:hAnsi="Tahoma" w:cs="Tahoma"/>
          <w:lang w:val="ru-RU"/>
        </w:rPr>
        <w:t xml:space="preserve"> обеспечить работоспособность и автоматическую передачу данных от СААК (газоанализаторов) на сервера в течение не менее 16 ч за счет встроенных или внешних резервных источников питания на основе АКБ</w:t>
      </w:r>
      <w:r w:rsidR="006B7B7A">
        <w:rPr>
          <w:rFonts w:ascii="Tahoma" w:eastAsiaTheme="minorEastAsia" w:hAnsi="Tahoma" w:cs="Tahoma"/>
          <w:lang w:val="ru-RU"/>
        </w:rPr>
        <w:t>.</w:t>
      </w:r>
    </w:p>
    <w:p w14:paraId="4BC07D13" w14:textId="77777777" w:rsidR="00066834" w:rsidRPr="004E5F5A" w:rsidRDefault="00F95349">
      <w:pPr>
        <w:pStyle w:val="40"/>
        <w:spacing w:after="120"/>
        <w:ind w:left="0"/>
        <w:rPr>
          <w:rFonts w:ascii="Tahoma" w:eastAsiaTheme="minorEastAsia" w:hAnsi="Tahoma" w:cs="Tahoma"/>
          <w:lang w:val="ru-RU"/>
        </w:rPr>
      </w:pPr>
      <w:r>
        <w:rPr>
          <w:rFonts w:ascii="Tahoma" w:eastAsiaTheme="minorEastAsia" w:hAnsi="Tahoma" w:cs="Tahoma"/>
          <w:lang w:val="ru-RU"/>
        </w:rPr>
        <w:t>АСОП должна о</w:t>
      </w:r>
      <w:r w:rsidR="00066834" w:rsidRPr="004E5F5A">
        <w:rPr>
          <w:rFonts w:ascii="Tahoma" w:eastAsiaTheme="minorEastAsia" w:hAnsi="Tahoma" w:cs="Tahoma"/>
          <w:lang w:val="ru-RU"/>
        </w:rPr>
        <w:t xml:space="preserve">беспечивать самодиагностику по определению отказов </w:t>
      </w:r>
      <w:r>
        <w:rPr>
          <w:rFonts w:ascii="Tahoma" w:eastAsiaTheme="minorEastAsia" w:hAnsi="Tahoma" w:cs="Tahoma"/>
          <w:lang w:val="ru-RU"/>
        </w:rPr>
        <w:t xml:space="preserve">отдельных </w:t>
      </w:r>
      <w:r w:rsidR="00066834" w:rsidRPr="004E5F5A">
        <w:rPr>
          <w:rFonts w:ascii="Tahoma" w:eastAsiaTheme="minorEastAsia" w:hAnsi="Tahoma" w:cs="Tahoma"/>
          <w:lang w:val="ru-RU"/>
        </w:rPr>
        <w:t>компонентов (газоанализатора, динамика, станции сбора данных и др.) с передачей информационных сообщений о неисправности на сервер</w:t>
      </w:r>
      <w:r w:rsidR="00AB59AA">
        <w:rPr>
          <w:rFonts w:ascii="Tahoma" w:eastAsiaTheme="minorEastAsia" w:hAnsi="Tahoma" w:cs="Tahoma"/>
          <w:lang w:val="ru-RU"/>
        </w:rPr>
        <w:t>.</w:t>
      </w:r>
    </w:p>
    <w:p w14:paraId="328B2CC0" w14:textId="77777777" w:rsidR="00066834" w:rsidRPr="004E5F5A" w:rsidRDefault="00066834">
      <w:pPr>
        <w:pStyle w:val="40"/>
        <w:spacing w:after="120"/>
        <w:ind w:left="0"/>
        <w:rPr>
          <w:rFonts w:ascii="Tahoma" w:eastAsiaTheme="minorEastAsia" w:hAnsi="Tahoma" w:cs="Tahoma"/>
          <w:lang w:val="ru-RU"/>
        </w:rPr>
      </w:pPr>
      <w:r w:rsidRPr="004E5F5A">
        <w:rPr>
          <w:rFonts w:ascii="Tahoma" w:eastAsiaTheme="minorEastAsia" w:hAnsi="Tahoma" w:cs="Tahoma"/>
          <w:lang w:val="ru-RU"/>
        </w:rPr>
        <w:t>Значения измеряемых параметров должны быть доступны для</w:t>
      </w:r>
      <w:r w:rsidR="00A00D65">
        <w:rPr>
          <w:rFonts w:ascii="Tahoma" w:eastAsiaTheme="minorEastAsia" w:hAnsi="Tahoma" w:cs="Tahoma"/>
          <w:lang w:val="ru-RU"/>
        </w:rPr>
        <w:t> </w:t>
      </w:r>
      <w:r w:rsidRPr="004E5F5A">
        <w:rPr>
          <w:rFonts w:ascii="Tahoma" w:eastAsiaTheme="minorEastAsia" w:hAnsi="Tahoma" w:cs="Tahoma"/>
          <w:lang w:val="ru-RU"/>
        </w:rPr>
        <w:t>анализа в формируемом по запросу пользователя журнале АСОП, который представляет собой краткий отчет системы, позволяющий сделать оперативные выводы об аэрогазовой обстановке в горных выработках и запустить процедуру анализа тех мест, где выявлены отклонения от</w:t>
      </w:r>
      <w:r w:rsidR="00A00D65">
        <w:rPr>
          <w:rFonts w:ascii="Tahoma" w:eastAsiaTheme="minorEastAsia" w:hAnsi="Tahoma" w:cs="Tahoma"/>
          <w:lang w:val="ru-RU"/>
        </w:rPr>
        <w:t> </w:t>
      </w:r>
      <w:r w:rsidRPr="004E5F5A">
        <w:rPr>
          <w:rFonts w:ascii="Tahoma" w:eastAsiaTheme="minorEastAsia" w:hAnsi="Tahoma" w:cs="Tahoma"/>
          <w:lang w:val="ru-RU"/>
        </w:rPr>
        <w:t>установленных норм для принятия мер по их устранению с целью повышения безопасности производства горных работ.</w:t>
      </w:r>
    </w:p>
    <w:p w14:paraId="20409C57" w14:textId="77777777" w:rsidR="00066834" w:rsidRPr="009B3A05" w:rsidRDefault="00A91E25">
      <w:pPr>
        <w:pStyle w:val="31"/>
        <w:keepNext/>
        <w:tabs>
          <w:tab w:val="left" w:pos="567"/>
        </w:tabs>
        <w:spacing w:after="120"/>
        <w:ind w:left="0"/>
        <w:contextualSpacing/>
        <w:rPr>
          <w:rFonts w:cs="Tahoma"/>
          <w:b/>
          <w:bCs/>
        </w:rPr>
      </w:pPr>
      <w:bookmarkStart w:id="172" w:name="_Toc102565848"/>
      <w:r>
        <w:rPr>
          <w:rFonts w:eastAsiaTheme="minorEastAsia" w:cs="Tahoma"/>
        </w:rPr>
        <w:t>Требования к программн</w:t>
      </w:r>
      <w:r w:rsidR="000F22D3">
        <w:rPr>
          <w:rFonts w:eastAsiaTheme="minorEastAsia" w:cs="Tahoma"/>
        </w:rPr>
        <w:t>о-аппаратному</w:t>
      </w:r>
      <w:r w:rsidR="00066834" w:rsidRPr="003D151F">
        <w:rPr>
          <w:rFonts w:eastAsiaTheme="minorEastAsia" w:cs="Tahoma"/>
        </w:rPr>
        <w:t xml:space="preserve"> обеспечению </w:t>
      </w:r>
      <w:bookmarkEnd w:id="172"/>
      <w:r w:rsidR="00D67871">
        <w:rPr>
          <w:rFonts w:eastAsiaTheme="minorEastAsia" w:cs="Tahoma"/>
        </w:rPr>
        <w:t>АСОП.</w:t>
      </w:r>
    </w:p>
    <w:p w14:paraId="69BA803B" w14:textId="77777777" w:rsidR="00066834" w:rsidRPr="000C097E" w:rsidRDefault="00CE2065">
      <w:pPr>
        <w:pStyle w:val="40"/>
        <w:spacing w:after="120"/>
        <w:ind w:left="0"/>
        <w:rPr>
          <w:rFonts w:ascii="Tahoma" w:eastAsiaTheme="minorEastAsia" w:hAnsi="Tahoma" w:cs="Tahoma"/>
          <w:lang w:val="ru-RU"/>
        </w:rPr>
      </w:pPr>
      <w:r w:rsidRPr="00CE2065">
        <w:rPr>
          <w:rFonts w:ascii="Tahoma" w:eastAsiaTheme="minorEastAsia" w:hAnsi="Tahoma" w:cs="Tahoma"/>
          <w:lang w:val="ru-RU"/>
        </w:rPr>
        <w:t xml:space="preserve">Программное обеспечение </w:t>
      </w:r>
      <w:r w:rsidR="00066834" w:rsidRPr="00CE2065">
        <w:rPr>
          <w:rFonts w:ascii="Tahoma" w:eastAsiaTheme="minorEastAsia" w:hAnsi="Tahoma" w:cs="Tahoma"/>
          <w:lang w:val="ru-RU"/>
        </w:rPr>
        <w:t>АСОП должно иметь эксплуатационную документацию на русском языке, включающую сведения по</w:t>
      </w:r>
      <w:r w:rsidR="00A00D65">
        <w:rPr>
          <w:rFonts w:ascii="Tahoma" w:eastAsiaTheme="minorEastAsia" w:hAnsi="Tahoma" w:cs="Tahoma"/>
          <w:lang w:val="ru-RU"/>
        </w:rPr>
        <w:t> </w:t>
      </w:r>
      <w:r w:rsidR="00066834" w:rsidRPr="00CE2065">
        <w:rPr>
          <w:rFonts w:ascii="Tahoma" w:eastAsiaTheme="minorEastAsia" w:hAnsi="Tahoma" w:cs="Tahoma"/>
          <w:lang w:val="ru-RU"/>
        </w:rPr>
        <w:t xml:space="preserve">инсталляции, запуску, конфигурированию, проверке функционирования и эксплуатации. </w:t>
      </w:r>
      <w:r w:rsidR="00066834" w:rsidRPr="000C097E">
        <w:rPr>
          <w:rFonts w:ascii="Tahoma" w:eastAsiaTheme="minorEastAsia" w:hAnsi="Tahoma" w:cs="Tahoma"/>
          <w:lang w:val="ru-RU"/>
        </w:rPr>
        <w:t>Пользовательский интерфейс программного обеспечения должен быть на русском языке.</w:t>
      </w:r>
    </w:p>
    <w:p w14:paraId="32D65457" w14:textId="77777777" w:rsidR="00066834" w:rsidRPr="00CE2065" w:rsidRDefault="00066834">
      <w:pPr>
        <w:pStyle w:val="40"/>
        <w:spacing w:after="120"/>
        <w:ind w:left="0"/>
        <w:rPr>
          <w:rFonts w:ascii="Tahoma" w:eastAsiaTheme="minorEastAsia" w:hAnsi="Tahoma" w:cs="Tahoma"/>
          <w:lang w:val="ru-RU"/>
        </w:rPr>
      </w:pPr>
      <w:r w:rsidRPr="00CE2065">
        <w:rPr>
          <w:rFonts w:ascii="Tahoma" w:eastAsiaTheme="minorEastAsia" w:hAnsi="Tahoma" w:cs="Tahoma"/>
          <w:lang w:val="ru-RU"/>
        </w:rPr>
        <w:t>Программное</w:t>
      </w:r>
      <w:r w:rsidR="00130DD4">
        <w:rPr>
          <w:rFonts w:ascii="Tahoma" w:eastAsiaTheme="minorEastAsia" w:hAnsi="Tahoma" w:cs="Tahoma"/>
          <w:lang w:val="ru-RU"/>
        </w:rPr>
        <w:t>-аппаратное</w:t>
      </w:r>
      <w:r w:rsidRPr="00CE2065">
        <w:rPr>
          <w:rFonts w:ascii="Tahoma" w:eastAsiaTheme="minorEastAsia" w:hAnsi="Tahoma" w:cs="Tahoma"/>
          <w:lang w:val="ru-RU"/>
        </w:rPr>
        <w:t xml:space="preserve"> обеспечение </w:t>
      </w:r>
      <w:r w:rsidR="00CE2065" w:rsidRPr="00CE2065">
        <w:rPr>
          <w:rFonts w:ascii="Tahoma" w:eastAsiaTheme="minorEastAsia" w:hAnsi="Tahoma" w:cs="Tahoma"/>
          <w:lang w:val="ru-RU"/>
        </w:rPr>
        <w:t>АСОП должно обеспечивать:</w:t>
      </w:r>
    </w:p>
    <w:p w14:paraId="636E5F93"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отображение текущих результатов измерений содержаний метана и/или оксида углерода на схеме шахты;</w:t>
      </w:r>
    </w:p>
    <w:p w14:paraId="1C557FAB" w14:textId="77777777" w:rsidR="00066834"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фиксирование уставки по контролируемому газу;</w:t>
      </w:r>
    </w:p>
    <w:p w14:paraId="170F80DD" w14:textId="77777777" w:rsidR="00CC664C" w:rsidRPr="003D151F" w:rsidRDefault="00CC664C"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свето-звуковое оповещение о превышении уставок;</w:t>
      </w:r>
    </w:p>
    <w:p w14:paraId="48CF6B8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размещение измерительных параметров на схеме шахты;</w:t>
      </w:r>
    </w:p>
    <w:p w14:paraId="585D4B06"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возможность обновления пользователем АСОП схемы шахты с</w:t>
      </w:r>
      <w:r w:rsidR="00A00D65">
        <w:rPr>
          <w:rFonts w:eastAsiaTheme="minorEastAsia"/>
          <w:b w:val="0"/>
          <w:szCs w:val="24"/>
        </w:rPr>
        <w:t> </w:t>
      </w:r>
      <w:r w:rsidRPr="003D151F">
        <w:rPr>
          <w:rFonts w:eastAsiaTheme="minorEastAsia"/>
          <w:b w:val="0"/>
          <w:szCs w:val="24"/>
        </w:rPr>
        <w:t>отображением инфраструктуры связи системы при изменении состояния горнотехнических объектов, в которых размещаются СААК;</w:t>
      </w:r>
    </w:p>
    <w:p w14:paraId="0E14005F"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 xml:space="preserve">доставку данных </w:t>
      </w:r>
      <w:r w:rsidR="002574DB">
        <w:rPr>
          <w:rFonts w:eastAsiaTheme="minorEastAsia"/>
          <w:b w:val="0"/>
          <w:szCs w:val="24"/>
        </w:rPr>
        <w:t>от стационарных средств АСОП на сервер системы в</w:t>
      </w:r>
      <w:r w:rsidRPr="003D151F">
        <w:rPr>
          <w:rFonts w:eastAsiaTheme="minorEastAsia"/>
          <w:b w:val="0"/>
          <w:szCs w:val="24"/>
        </w:rPr>
        <w:t xml:space="preserve"> нормальных и предаварийных режимах работы рудника;</w:t>
      </w:r>
    </w:p>
    <w:p w14:paraId="305EF22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использование СУБД, обеспечивающих возможность многопользовательского авторизованного доступа к данным с разделением на</w:t>
      </w:r>
      <w:r w:rsidR="00A00D65">
        <w:rPr>
          <w:rFonts w:eastAsiaTheme="minorEastAsia"/>
          <w:b w:val="0"/>
          <w:szCs w:val="24"/>
        </w:rPr>
        <w:t> </w:t>
      </w:r>
      <w:r w:rsidRPr="003D151F">
        <w:rPr>
          <w:rFonts w:eastAsiaTheme="minorEastAsia"/>
          <w:b w:val="0"/>
          <w:szCs w:val="24"/>
        </w:rPr>
        <w:t>уровне таблиц и отдельных записей, возможность обработки транзакций и сохранение данных доступа;</w:t>
      </w:r>
    </w:p>
    <w:p w14:paraId="457CEAD5"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контроль входной и обработанной информации,</w:t>
      </w:r>
      <w:r w:rsidR="00A47AE2">
        <w:rPr>
          <w:rFonts w:eastAsiaTheme="minorEastAsia"/>
          <w:b w:val="0"/>
          <w:szCs w:val="24"/>
        </w:rPr>
        <w:t xml:space="preserve"> контроль достоверности данных (отсутствие скрытых ошибок),</w:t>
      </w:r>
      <w:r w:rsidRPr="003D151F">
        <w:rPr>
          <w:rFonts w:eastAsiaTheme="minorEastAsia"/>
          <w:b w:val="0"/>
          <w:szCs w:val="24"/>
        </w:rPr>
        <w:t xml:space="preserve"> контроль целостности информационной базы, защиты от несанкционированного доступа, резервирования;</w:t>
      </w:r>
    </w:p>
    <w:p w14:paraId="6449C258"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ввод и накопление в информационной базе данных с минимумом дублирования;</w:t>
      </w:r>
    </w:p>
    <w:p w14:paraId="7CB1A96B"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контроль и сохранение данных в информационных массивах, восстановление массивов после отказа каких-либо технических устройств, а</w:t>
      </w:r>
      <w:r w:rsidR="00A00D65">
        <w:rPr>
          <w:rFonts w:eastAsiaTheme="minorEastAsia"/>
          <w:b w:val="0"/>
          <w:szCs w:val="24"/>
        </w:rPr>
        <w:t> </w:t>
      </w:r>
      <w:r w:rsidRPr="003D151F">
        <w:rPr>
          <w:rFonts w:eastAsiaTheme="minorEastAsia"/>
          <w:b w:val="0"/>
          <w:szCs w:val="24"/>
        </w:rPr>
        <w:t>также контроль ссылочной целостности информации в базах данных, управляемых СУБД;</w:t>
      </w:r>
    </w:p>
    <w:p w14:paraId="46BD6CF3" w14:textId="77777777" w:rsidR="00066834" w:rsidRPr="00A47AE2" w:rsidRDefault="00066834" w:rsidP="00A47AE2">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управление на сервере доступом и сессиями пользователей АРМ;</w:t>
      </w:r>
    </w:p>
    <w:p w14:paraId="6C098283"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построение графиков зависимостей (концентрации метана, оксида углерода от времени с учетом выработки, в которой проводились измерения), отчетов по функционированию технических средств АСОП и газовой обстановке в горных выработках, ведение журнала оператора АСОП;</w:t>
      </w:r>
    </w:p>
    <w:p w14:paraId="43E0CC6F"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возможность просмотра записей по каждому контролируемому участку из архива в указываемом временном диапазоне без влияния на работу других частей ПО;</w:t>
      </w:r>
    </w:p>
    <w:p w14:paraId="220F8715"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защиту хранимых данных</w:t>
      </w:r>
      <w:r w:rsidR="00EC3F82">
        <w:rPr>
          <w:rFonts w:eastAsiaTheme="minorEastAsia"/>
          <w:b w:val="0"/>
          <w:szCs w:val="24"/>
        </w:rPr>
        <w:t xml:space="preserve"> от изменений</w:t>
      </w:r>
      <w:r w:rsidRPr="003D151F">
        <w:rPr>
          <w:rFonts w:eastAsiaTheme="minorEastAsia"/>
          <w:b w:val="0"/>
          <w:szCs w:val="24"/>
        </w:rPr>
        <w:t>;</w:t>
      </w:r>
    </w:p>
    <w:p w14:paraId="48BDF26A"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определение отказа отдельных программных модулей или вычислительных процессов и сигнализация об этом;</w:t>
      </w:r>
    </w:p>
    <w:p w14:paraId="3A09B8C8" w14:textId="77777777" w:rsidR="00066834" w:rsidRPr="004377F5"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документирование (в электронном виде) запусков, отказов, остановок отдельных программ.</w:t>
      </w:r>
    </w:p>
    <w:p w14:paraId="22029631" w14:textId="77777777" w:rsidR="00066834" w:rsidRPr="003D151F" w:rsidRDefault="00066834">
      <w:pPr>
        <w:pStyle w:val="12"/>
        <w:spacing w:before="0" w:after="120"/>
        <w:contextualSpacing/>
        <w:rPr>
          <w:rFonts w:ascii="Tahoma" w:eastAsiaTheme="minorEastAsia" w:hAnsi="Tahoma" w:cs="Tahoma"/>
        </w:rPr>
      </w:pPr>
      <w:bookmarkStart w:id="173" w:name="_Toc102249644"/>
      <w:bookmarkStart w:id="174" w:name="_Toc102565849"/>
      <w:bookmarkStart w:id="175" w:name="_Toc104802180"/>
      <w:bookmarkStart w:id="176" w:name="_Ref111137401"/>
      <w:r w:rsidRPr="003D151F">
        <w:rPr>
          <w:rFonts w:ascii="Tahoma" w:eastAsiaTheme="minorEastAsia" w:hAnsi="Tahoma" w:cs="Tahoma"/>
        </w:rPr>
        <w:t>Требования к системам промышленного телевидения</w:t>
      </w:r>
      <w:bookmarkEnd w:id="173"/>
      <w:bookmarkEnd w:id="174"/>
      <w:bookmarkEnd w:id="175"/>
      <w:bookmarkEnd w:id="176"/>
    </w:p>
    <w:p w14:paraId="58489EDB" w14:textId="77777777" w:rsidR="00066834" w:rsidRPr="00494C9F" w:rsidRDefault="00066834">
      <w:pPr>
        <w:pStyle w:val="23"/>
        <w:tabs>
          <w:tab w:val="left" w:pos="567"/>
        </w:tabs>
        <w:spacing w:after="120"/>
        <w:ind w:left="0"/>
        <w:contextualSpacing/>
        <w:rPr>
          <w:rFonts w:eastAsiaTheme="minorEastAsia" w:cs="Tahoma"/>
        </w:rPr>
      </w:pPr>
      <w:r w:rsidRPr="00494C9F">
        <w:rPr>
          <w:rFonts w:eastAsiaTheme="minorEastAsia" w:cs="Tahoma"/>
        </w:rPr>
        <w:t>Система промышленного телевидения (</w:t>
      </w:r>
      <w:r w:rsidR="006B7B7A" w:rsidRPr="00494C9F">
        <w:rPr>
          <w:rFonts w:eastAsiaTheme="minorEastAsia" w:cs="Tahoma"/>
        </w:rPr>
        <w:t xml:space="preserve">далее - </w:t>
      </w:r>
      <w:r w:rsidRPr="00494C9F">
        <w:rPr>
          <w:rFonts w:eastAsiaTheme="minorEastAsia" w:cs="Tahoma"/>
        </w:rPr>
        <w:t>СПТ) предназначена для</w:t>
      </w:r>
      <w:r w:rsidR="00A00D65" w:rsidRPr="00494C9F">
        <w:rPr>
          <w:rFonts w:eastAsiaTheme="minorEastAsia" w:cs="Tahoma"/>
        </w:rPr>
        <w:t> </w:t>
      </w:r>
      <w:r w:rsidRPr="00494C9F">
        <w:rPr>
          <w:rFonts w:eastAsiaTheme="minorEastAsia" w:cs="Tahoma"/>
        </w:rPr>
        <w:t xml:space="preserve">визуального контроля за работой основного технологического оборудования, контроля проведения работ персоналом, предотвращения и/или оперативного устранения возникновения аварийных ситуаций, за соблюдением </w:t>
      </w:r>
      <w:r w:rsidR="00476446" w:rsidRPr="00494C9F">
        <w:rPr>
          <w:rFonts w:eastAsiaTheme="minorEastAsia" w:cs="Tahoma"/>
        </w:rPr>
        <w:t xml:space="preserve">работниками </w:t>
      </w:r>
      <w:r w:rsidRPr="00494C9F">
        <w:rPr>
          <w:rFonts w:eastAsiaTheme="minorEastAsia" w:cs="Tahoma"/>
        </w:rPr>
        <w:t>правил промышленной безопасности и охраны труда.</w:t>
      </w:r>
    </w:p>
    <w:p w14:paraId="75031537"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Перечни объектов оснащения системой промышленного телевидения определяется на этапе разработки технических требований. Применяемое оборудование СПТ и его количество определяется на этапе проектирования.</w:t>
      </w:r>
    </w:p>
    <w:p w14:paraId="1251E122" w14:textId="77777777" w:rsidR="00066834" w:rsidRPr="00494C9F" w:rsidRDefault="00330713">
      <w:pPr>
        <w:pStyle w:val="31"/>
        <w:keepNext/>
        <w:tabs>
          <w:tab w:val="left" w:pos="567"/>
        </w:tabs>
        <w:spacing w:after="120"/>
        <w:ind w:left="0"/>
        <w:contextualSpacing/>
        <w:rPr>
          <w:rFonts w:eastAsiaTheme="minorEastAsia" w:cs="Tahoma"/>
        </w:rPr>
      </w:pPr>
      <w:r>
        <w:rPr>
          <w:rFonts w:eastAsiaTheme="minorEastAsia" w:cs="Tahoma"/>
        </w:rPr>
        <w:t>СПТ</w:t>
      </w:r>
      <w:r w:rsidR="00066834" w:rsidRPr="00494C9F">
        <w:rPr>
          <w:rFonts w:eastAsiaTheme="minorEastAsia" w:cs="Tahoma"/>
        </w:rPr>
        <w:t xml:space="preserve"> должна</w:t>
      </w:r>
      <w:r w:rsidR="004377F5" w:rsidRPr="00494C9F">
        <w:rPr>
          <w:rFonts w:eastAsiaTheme="minorEastAsia" w:cs="Tahoma"/>
        </w:rPr>
        <w:t xml:space="preserve"> иметь двухуровневую структуру:</w:t>
      </w:r>
    </w:p>
    <w:p w14:paraId="6A369C75" w14:textId="77777777" w:rsidR="00066834" w:rsidRPr="00494C9F" w:rsidRDefault="004377F5"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н</w:t>
      </w:r>
      <w:r w:rsidR="00066834" w:rsidRPr="00494C9F">
        <w:rPr>
          <w:rFonts w:eastAsiaTheme="minorEastAsia"/>
          <w:b w:val="0"/>
          <w:szCs w:val="24"/>
        </w:rPr>
        <w:t xml:space="preserve">ижний уровень системы образуют </w:t>
      </w:r>
      <w:r w:rsidR="004E79D2" w:rsidRPr="00494C9F">
        <w:rPr>
          <w:rFonts w:eastAsiaTheme="minorEastAsia"/>
          <w:b w:val="0"/>
          <w:szCs w:val="24"/>
        </w:rPr>
        <w:t xml:space="preserve">средства </w:t>
      </w:r>
      <w:r w:rsidR="00280038" w:rsidRPr="00494C9F">
        <w:rPr>
          <w:rFonts w:eastAsiaTheme="minorEastAsia"/>
          <w:b w:val="0"/>
          <w:szCs w:val="24"/>
        </w:rPr>
        <w:t>наблюдения</w:t>
      </w:r>
      <w:r w:rsidR="004E79D2" w:rsidRPr="00494C9F">
        <w:rPr>
          <w:rFonts w:eastAsiaTheme="minorEastAsia"/>
          <w:b w:val="0"/>
          <w:szCs w:val="24"/>
        </w:rPr>
        <w:t xml:space="preserve"> и передачи </w:t>
      </w:r>
      <w:r w:rsidR="005A6EC0" w:rsidRPr="00494C9F">
        <w:rPr>
          <w:rFonts w:eastAsiaTheme="minorEastAsia"/>
          <w:b w:val="0"/>
          <w:szCs w:val="24"/>
        </w:rPr>
        <w:t>изображений</w:t>
      </w:r>
      <w:r w:rsidR="00613B64">
        <w:rPr>
          <w:rFonts w:eastAsiaTheme="minorEastAsia"/>
          <w:b w:val="0"/>
          <w:szCs w:val="24"/>
        </w:rPr>
        <w:t>;</w:t>
      </w:r>
    </w:p>
    <w:p w14:paraId="4C1D1CCE" w14:textId="77777777" w:rsidR="00066834" w:rsidRPr="00494C9F" w:rsidRDefault="004377F5"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в</w:t>
      </w:r>
      <w:r w:rsidR="00066834" w:rsidRPr="00494C9F">
        <w:rPr>
          <w:rFonts w:eastAsiaTheme="minorEastAsia"/>
          <w:b w:val="0"/>
          <w:szCs w:val="24"/>
        </w:rPr>
        <w:t xml:space="preserve">ерхний уровень представляет собой </w:t>
      </w:r>
      <w:r w:rsidR="004E79D2" w:rsidRPr="00494C9F">
        <w:rPr>
          <w:rFonts w:eastAsiaTheme="minorEastAsia"/>
          <w:b w:val="0"/>
          <w:szCs w:val="24"/>
        </w:rPr>
        <w:t>программно-аппаратный</w:t>
      </w:r>
      <w:r w:rsidR="00066834" w:rsidRPr="00494C9F">
        <w:rPr>
          <w:rFonts w:eastAsiaTheme="minorEastAsia"/>
          <w:b w:val="0"/>
          <w:szCs w:val="24"/>
        </w:rPr>
        <w:t xml:space="preserve"> комплекс - совокупность функционально объединённых программных, информационных и технических средств, предназначенных для решения задач диагностики состояний средств и объектов </w:t>
      </w:r>
      <w:r w:rsidR="00B8053A" w:rsidRPr="00494C9F">
        <w:rPr>
          <w:rFonts w:eastAsiaTheme="minorEastAsia"/>
          <w:b w:val="0"/>
          <w:szCs w:val="24"/>
        </w:rPr>
        <w:t>наблюдения</w:t>
      </w:r>
      <w:r w:rsidR="00B03CC2" w:rsidRPr="00494C9F">
        <w:rPr>
          <w:rFonts w:eastAsiaTheme="minorEastAsia"/>
          <w:b w:val="0"/>
          <w:szCs w:val="24"/>
        </w:rPr>
        <w:t xml:space="preserve">, </w:t>
      </w:r>
      <w:r w:rsidR="00066834" w:rsidRPr="00494C9F">
        <w:rPr>
          <w:rFonts w:eastAsiaTheme="minorEastAsia"/>
          <w:b w:val="0"/>
          <w:szCs w:val="24"/>
        </w:rPr>
        <w:t xml:space="preserve">хранения результатов </w:t>
      </w:r>
      <w:r w:rsidR="00B8053A" w:rsidRPr="00494C9F">
        <w:rPr>
          <w:rFonts w:eastAsiaTheme="minorEastAsia"/>
          <w:b w:val="0"/>
          <w:szCs w:val="24"/>
        </w:rPr>
        <w:t>наблюдения</w:t>
      </w:r>
      <w:r w:rsidR="00066834" w:rsidRPr="00494C9F">
        <w:rPr>
          <w:rFonts w:eastAsiaTheme="minorEastAsia"/>
          <w:b w:val="0"/>
          <w:szCs w:val="24"/>
        </w:rPr>
        <w:t xml:space="preserve">, </w:t>
      </w:r>
      <w:r w:rsidR="0062144E" w:rsidRPr="00494C9F">
        <w:rPr>
          <w:rFonts w:eastAsiaTheme="minorEastAsia"/>
          <w:b w:val="0"/>
          <w:szCs w:val="24"/>
        </w:rPr>
        <w:t>их представления оператору в заданном виде</w:t>
      </w:r>
      <w:r w:rsidR="00B03CC2" w:rsidRPr="00494C9F">
        <w:rPr>
          <w:rFonts w:eastAsiaTheme="minorEastAsia"/>
          <w:b w:val="0"/>
          <w:szCs w:val="24"/>
        </w:rPr>
        <w:t xml:space="preserve"> </w:t>
      </w:r>
      <w:r w:rsidR="00F71FE5" w:rsidRPr="00494C9F">
        <w:rPr>
          <w:rFonts w:eastAsiaTheme="minorEastAsia"/>
          <w:b w:val="0"/>
          <w:szCs w:val="24"/>
        </w:rPr>
        <w:t>и</w:t>
      </w:r>
      <w:r w:rsidR="00066834" w:rsidRPr="00494C9F">
        <w:rPr>
          <w:rFonts w:eastAsiaTheme="minorEastAsia"/>
          <w:b w:val="0"/>
          <w:szCs w:val="24"/>
        </w:rPr>
        <w:t xml:space="preserve"> </w:t>
      </w:r>
      <w:r w:rsidR="0062144E" w:rsidRPr="00494C9F">
        <w:rPr>
          <w:rFonts w:eastAsiaTheme="minorEastAsia"/>
          <w:b w:val="0"/>
          <w:szCs w:val="24"/>
        </w:rPr>
        <w:t xml:space="preserve">взаимодействия </w:t>
      </w:r>
      <w:r w:rsidR="00B8053A" w:rsidRPr="00494C9F">
        <w:rPr>
          <w:rFonts w:eastAsiaTheme="minorEastAsia"/>
          <w:b w:val="0"/>
          <w:szCs w:val="24"/>
        </w:rPr>
        <w:t>инженерн</w:t>
      </w:r>
      <w:r w:rsidR="0062144E" w:rsidRPr="00494C9F">
        <w:rPr>
          <w:rFonts w:eastAsiaTheme="minorEastAsia"/>
          <w:b w:val="0"/>
          <w:szCs w:val="24"/>
        </w:rPr>
        <w:t>ым</w:t>
      </w:r>
      <w:r w:rsidR="00B8053A" w:rsidRPr="00494C9F">
        <w:rPr>
          <w:rFonts w:eastAsiaTheme="minorEastAsia"/>
          <w:b w:val="0"/>
          <w:szCs w:val="24"/>
        </w:rPr>
        <w:t xml:space="preserve"> оборудование</w:t>
      </w:r>
      <w:r w:rsidR="00B03CC2" w:rsidRPr="00494C9F">
        <w:rPr>
          <w:rFonts w:eastAsiaTheme="minorEastAsia"/>
          <w:b w:val="0"/>
          <w:szCs w:val="24"/>
        </w:rPr>
        <w:t>м</w:t>
      </w:r>
      <w:r w:rsidR="00B8053A" w:rsidRPr="00494C9F">
        <w:rPr>
          <w:rFonts w:eastAsiaTheme="minorEastAsia"/>
          <w:b w:val="0"/>
          <w:szCs w:val="24"/>
        </w:rPr>
        <w:t xml:space="preserve"> объекта</w:t>
      </w:r>
      <w:r w:rsidR="00066834" w:rsidRPr="00494C9F">
        <w:rPr>
          <w:rFonts w:eastAsiaTheme="minorEastAsia"/>
          <w:b w:val="0"/>
          <w:szCs w:val="24"/>
        </w:rPr>
        <w:t>.</w:t>
      </w:r>
    </w:p>
    <w:p w14:paraId="13E6DEAF" w14:textId="77777777" w:rsidR="005A6EC0" w:rsidRPr="00494C9F" w:rsidRDefault="00F71FE5" w:rsidP="00494C9F">
      <w:pPr>
        <w:pStyle w:val="31"/>
        <w:ind w:left="0"/>
        <w:rPr>
          <w:rFonts w:eastAsiaTheme="minorEastAsia"/>
        </w:rPr>
      </w:pPr>
      <w:r w:rsidRPr="00494C9F">
        <w:rPr>
          <w:rFonts w:eastAsiaTheme="minorEastAsia"/>
        </w:rPr>
        <w:t>К устройствам н</w:t>
      </w:r>
      <w:r w:rsidR="005A6EC0" w:rsidRPr="00494C9F">
        <w:rPr>
          <w:rFonts w:eastAsiaTheme="minorEastAsia"/>
        </w:rPr>
        <w:t>ижн</w:t>
      </w:r>
      <w:r w:rsidRPr="00494C9F">
        <w:rPr>
          <w:rFonts w:eastAsiaTheme="minorEastAsia"/>
        </w:rPr>
        <w:t>его</w:t>
      </w:r>
      <w:r w:rsidR="005A6EC0" w:rsidRPr="00494C9F">
        <w:rPr>
          <w:rFonts w:eastAsiaTheme="minorEastAsia"/>
        </w:rPr>
        <w:t xml:space="preserve"> уров</w:t>
      </w:r>
      <w:r w:rsidRPr="00494C9F">
        <w:rPr>
          <w:rFonts w:eastAsiaTheme="minorEastAsia"/>
        </w:rPr>
        <w:t>ня</w:t>
      </w:r>
      <w:r w:rsidR="005A6EC0" w:rsidRPr="00494C9F">
        <w:rPr>
          <w:rFonts w:eastAsiaTheme="minorEastAsia"/>
        </w:rPr>
        <w:t xml:space="preserve"> </w:t>
      </w:r>
      <w:r w:rsidRPr="00494C9F">
        <w:rPr>
          <w:rFonts w:eastAsiaTheme="minorEastAsia"/>
        </w:rPr>
        <w:t>относятся</w:t>
      </w:r>
      <w:r w:rsidR="005A6EC0" w:rsidRPr="00494C9F">
        <w:rPr>
          <w:rFonts w:eastAsiaTheme="minorEastAsia"/>
        </w:rPr>
        <w:t xml:space="preserve"> цифровы</w:t>
      </w:r>
      <w:r w:rsidRPr="00494C9F">
        <w:rPr>
          <w:rFonts w:eastAsiaTheme="minorEastAsia"/>
        </w:rPr>
        <w:t>е</w:t>
      </w:r>
      <w:r w:rsidR="005A6EC0" w:rsidRPr="00494C9F">
        <w:rPr>
          <w:rFonts w:eastAsiaTheme="minorEastAsia"/>
        </w:rPr>
        <w:t xml:space="preserve"> видеокамер</w:t>
      </w:r>
      <w:r w:rsidRPr="00494C9F">
        <w:rPr>
          <w:rFonts w:eastAsiaTheme="minorEastAsia"/>
        </w:rPr>
        <w:t>ы</w:t>
      </w:r>
      <w:r w:rsidR="005A6EC0" w:rsidRPr="00494C9F">
        <w:rPr>
          <w:rFonts w:eastAsiaTheme="minorEastAsia"/>
        </w:rPr>
        <w:t>, коммутатор</w:t>
      </w:r>
      <w:r w:rsidRPr="00494C9F">
        <w:rPr>
          <w:rFonts w:eastAsiaTheme="minorEastAsia"/>
        </w:rPr>
        <w:t>ы</w:t>
      </w:r>
      <w:r w:rsidR="005A6EC0" w:rsidRPr="00494C9F">
        <w:rPr>
          <w:rFonts w:eastAsiaTheme="minorEastAsia"/>
        </w:rPr>
        <w:t xml:space="preserve"> передачи данных, кабельн</w:t>
      </w:r>
      <w:r w:rsidRPr="00494C9F">
        <w:rPr>
          <w:rFonts w:eastAsiaTheme="minorEastAsia"/>
        </w:rPr>
        <w:t>ые</w:t>
      </w:r>
      <w:r w:rsidR="005A6EC0" w:rsidRPr="00494C9F">
        <w:rPr>
          <w:rFonts w:eastAsiaTheme="minorEastAsia"/>
        </w:rPr>
        <w:t xml:space="preserve"> сети и вспомогательны</w:t>
      </w:r>
      <w:r w:rsidRPr="00494C9F">
        <w:rPr>
          <w:rFonts w:eastAsiaTheme="minorEastAsia"/>
        </w:rPr>
        <w:t>е</w:t>
      </w:r>
      <w:r w:rsidR="005A6EC0" w:rsidRPr="00494C9F">
        <w:rPr>
          <w:rFonts w:eastAsiaTheme="minorEastAsia"/>
        </w:rPr>
        <w:t xml:space="preserve"> устройств</w:t>
      </w:r>
      <w:r w:rsidRPr="00494C9F">
        <w:rPr>
          <w:rFonts w:eastAsiaTheme="minorEastAsia"/>
        </w:rPr>
        <w:t>а</w:t>
      </w:r>
      <w:r w:rsidR="00613B64">
        <w:rPr>
          <w:rFonts w:eastAsiaTheme="minorEastAsia"/>
        </w:rPr>
        <w:t>.</w:t>
      </w:r>
    </w:p>
    <w:p w14:paraId="1AF99CDE" w14:textId="77777777" w:rsidR="00F71FE5" w:rsidRDefault="00F71FE5" w:rsidP="007B60AB">
      <w:pPr>
        <w:pStyle w:val="31"/>
        <w:ind w:left="0"/>
        <w:rPr>
          <w:rFonts w:eastAsiaTheme="minorEastAsia"/>
        </w:rPr>
      </w:pPr>
      <w:r w:rsidRPr="00494C9F">
        <w:rPr>
          <w:rFonts w:eastAsiaTheme="minorEastAsia"/>
        </w:rPr>
        <w:t>К устройствам верхнего уровня</w:t>
      </w:r>
      <w:r w:rsidR="00B03CC2" w:rsidRPr="00494C9F">
        <w:rPr>
          <w:rFonts w:eastAsiaTheme="minorEastAsia"/>
        </w:rPr>
        <w:t xml:space="preserve"> </w:t>
      </w:r>
      <w:r w:rsidRPr="00494C9F">
        <w:rPr>
          <w:rFonts w:eastAsiaTheme="minorEastAsia"/>
        </w:rPr>
        <w:t>относятся</w:t>
      </w:r>
      <w:r w:rsidR="00066834" w:rsidRPr="00494C9F">
        <w:rPr>
          <w:rFonts w:eastAsiaTheme="minorEastAsia"/>
        </w:rPr>
        <w:t xml:space="preserve"> видеосервер</w:t>
      </w:r>
      <w:r w:rsidRPr="00494C9F">
        <w:rPr>
          <w:rFonts w:eastAsiaTheme="minorEastAsia"/>
        </w:rPr>
        <w:t>ы</w:t>
      </w:r>
      <w:r w:rsidR="00066834" w:rsidRPr="00494C9F">
        <w:rPr>
          <w:rFonts w:eastAsiaTheme="minorEastAsia"/>
        </w:rPr>
        <w:t xml:space="preserve"> </w:t>
      </w:r>
      <w:r w:rsidRPr="00494C9F">
        <w:rPr>
          <w:rFonts w:eastAsiaTheme="minorEastAsia"/>
        </w:rPr>
        <w:t>(</w:t>
      </w:r>
      <w:r w:rsidR="00066834" w:rsidRPr="00494C9F">
        <w:rPr>
          <w:rFonts w:eastAsiaTheme="minorEastAsia"/>
        </w:rPr>
        <w:t>видеорегистратор</w:t>
      </w:r>
      <w:r w:rsidRPr="00494C9F">
        <w:rPr>
          <w:rFonts w:eastAsiaTheme="minorEastAsia"/>
        </w:rPr>
        <w:t>ы)</w:t>
      </w:r>
      <w:r w:rsidR="00ED07AA" w:rsidRPr="00494C9F">
        <w:rPr>
          <w:rFonts w:eastAsiaTheme="minorEastAsia"/>
        </w:rPr>
        <w:t xml:space="preserve">, </w:t>
      </w:r>
      <w:r w:rsidR="007B60AB" w:rsidRPr="00494C9F">
        <w:rPr>
          <w:rFonts w:eastAsiaTheme="minorEastAsia"/>
        </w:rPr>
        <w:t>автоматизированн</w:t>
      </w:r>
      <w:r w:rsidR="00B03CC2" w:rsidRPr="00494C9F">
        <w:rPr>
          <w:rFonts w:eastAsiaTheme="minorEastAsia"/>
        </w:rPr>
        <w:t>ы</w:t>
      </w:r>
      <w:r w:rsidR="007B60AB" w:rsidRPr="00494C9F">
        <w:rPr>
          <w:rFonts w:eastAsiaTheme="minorEastAsia"/>
        </w:rPr>
        <w:t>е рабоч</w:t>
      </w:r>
      <w:r w:rsidRPr="00494C9F">
        <w:rPr>
          <w:rFonts w:eastAsiaTheme="minorEastAsia"/>
        </w:rPr>
        <w:t>и</w:t>
      </w:r>
      <w:r w:rsidR="007B60AB" w:rsidRPr="00494C9F">
        <w:rPr>
          <w:rFonts w:eastAsiaTheme="minorEastAsia"/>
        </w:rPr>
        <w:t>е мест</w:t>
      </w:r>
      <w:r w:rsidRPr="00494C9F">
        <w:rPr>
          <w:rFonts w:eastAsiaTheme="minorEastAsia"/>
        </w:rPr>
        <w:t>а</w:t>
      </w:r>
      <w:r w:rsidR="00ED07AA" w:rsidRPr="00494C9F">
        <w:rPr>
          <w:rFonts w:eastAsiaTheme="minorEastAsia"/>
        </w:rPr>
        <w:t xml:space="preserve"> и </w:t>
      </w:r>
      <w:r w:rsidRPr="00494C9F">
        <w:rPr>
          <w:rFonts w:eastAsiaTheme="minorEastAsia"/>
        </w:rPr>
        <w:t xml:space="preserve">внешние </w:t>
      </w:r>
      <w:r w:rsidR="00ED07AA" w:rsidRPr="00494C9F">
        <w:rPr>
          <w:rFonts w:eastAsiaTheme="minorEastAsia"/>
        </w:rPr>
        <w:t xml:space="preserve">устройства хранения данных </w:t>
      </w:r>
      <w:r w:rsidRPr="00494C9F">
        <w:rPr>
          <w:rFonts w:eastAsiaTheme="minorEastAsia"/>
        </w:rPr>
        <w:t>(при необходимости</w:t>
      </w:r>
      <w:r w:rsidR="00CC1AE1">
        <w:rPr>
          <w:rFonts w:eastAsiaTheme="minorEastAsia"/>
        </w:rPr>
        <w:t>)</w:t>
      </w:r>
      <w:r w:rsidR="00066834" w:rsidRPr="00494C9F">
        <w:rPr>
          <w:rFonts w:eastAsiaTheme="minorEastAsia"/>
        </w:rPr>
        <w:t>.</w:t>
      </w:r>
    </w:p>
    <w:p w14:paraId="7503BA73" w14:textId="77777777" w:rsidR="00565A20" w:rsidRPr="0029073A" w:rsidRDefault="00E97B9A" w:rsidP="0029073A">
      <w:pPr>
        <w:pStyle w:val="31"/>
        <w:ind w:left="0"/>
        <w:rPr>
          <w:rFonts w:eastAsiaTheme="minorEastAsia"/>
        </w:rPr>
      </w:pPr>
      <w:r>
        <w:rPr>
          <w:rFonts w:eastAsiaTheme="minorEastAsia"/>
        </w:rPr>
        <w:t xml:space="preserve">Для </w:t>
      </w:r>
      <w:r w:rsidR="00330713">
        <w:rPr>
          <w:rFonts w:eastAsiaTheme="minorEastAsia"/>
        </w:rPr>
        <w:t>СПТ</w:t>
      </w:r>
      <w:r w:rsidR="00565A20">
        <w:rPr>
          <w:rFonts w:eastAsiaTheme="minorEastAsia"/>
        </w:rPr>
        <w:t xml:space="preserve">, одной из функций которых является контроль за соблюдением работниками </w:t>
      </w:r>
      <w:r w:rsidR="00CC1AE1">
        <w:rPr>
          <w:rFonts w:eastAsiaTheme="minorEastAsia"/>
        </w:rPr>
        <w:t xml:space="preserve">Компании/РОКС НН </w:t>
      </w:r>
      <w:r w:rsidR="00565A20">
        <w:rPr>
          <w:rFonts w:eastAsiaTheme="minorEastAsia"/>
        </w:rPr>
        <w:t>техники безопасности при проведении работ</w:t>
      </w:r>
      <w:r w:rsidR="00B02D67">
        <w:rPr>
          <w:rFonts w:eastAsiaTheme="minorEastAsia"/>
        </w:rPr>
        <w:t>, либо другой функционал, связанный с обработкой персональных данных работников</w:t>
      </w:r>
      <w:r>
        <w:rPr>
          <w:rFonts w:eastAsiaTheme="minorEastAsia"/>
        </w:rPr>
        <w:t xml:space="preserve">, </w:t>
      </w:r>
      <w:r w:rsidR="0029073A">
        <w:rPr>
          <w:rFonts w:eastAsiaTheme="minorEastAsia"/>
        </w:rPr>
        <w:t xml:space="preserve">требования ИБ прорабатываются и согласовываются с участием ДЗИиИТИ/Служб ИБ обособленных подразделений Компании/РОКС НН. </w:t>
      </w:r>
      <w:r w:rsidR="00B02D67" w:rsidRPr="0029073A">
        <w:rPr>
          <w:rFonts w:eastAsiaTheme="minorEastAsia" w:cs="Tahoma"/>
        </w:rPr>
        <w:t xml:space="preserve">Технические мероприятия по обеспечению </w:t>
      </w:r>
      <w:r w:rsidR="00CC1AE1">
        <w:rPr>
          <w:rFonts w:eastAsiaTheme="minorEastAsia" w:cs="Tahoma"/>
        </w:rPr>
        <w:t xml:space="preserve">ИБ </w:t>
      </w:r>
      <w:r w:rsidR="00B02D67" w:rsidRPr="0029073A">
        <w:rPr>
          <w:rFonts w:eastAsiaTheme="minorEastAsia" w:cs="Tahoma"/>
        </w:rPr>
        <w:t xml:space="preserve">разрабатываются в рамках соответствующего раздела проекта </w:t>
      </w:r>
      <w:r w:rsidRPr="0029073A">
        <w:rPr>
          <w:rFonts w:eastAsiaTheme="minorEastAsia" w:cs="Tahoma"/>
        </w:rPr>
        <w:t>в соответствии с</w:t>
      </w:r>
      <w:r w:rsidR="00B02D67" w:rsidRPr="0029073A">
        <w:rPr>
          <w:rFonts w:eastAsiaTheme="minorEastAsia" w:cs="Tahoma"/>
        </w:rPr>
        <w:t xml:space="preserve"> требованиями</w:t>
      </w:r>
      <w:r w:rsidR="00565A20" w:rsidRPr="0029073A">
        <w:rPr>
          <w:rFonts w:eastAsiaTheme="minorEastAsia"/>
        </w:rPr>
        <w:t xml:space="preserve"> </w:t>
      </w:r>
      <w:r w:rsidRPr="0029073A">
        <w:rPr>
          <w:rFonts w:eastAsiaTheme="minorEastAsia" w:cs="Tahoma"/>
        </w:rPr>
        <w:t>Стандарт</w:t>
      </w:r>
      <w:r w:rsidR="00B02D67" w:rsidRPr="0029073A">
        <w:rPr>
          <w:rFonts w:eastAsiaTheme="minorEastAsia" w:cs="Tahoma"/>
        </w:rPr>
        <w:t>а</w:t>
      </w:r>
      <w:r w:rsidRPr="0029073A">
        <w:rPr>
          <w:rFonts w:eastAsiaTheme="minorEastAsia" w:cs="Tahoma"/>
        </w:rPr>
        <w:t xml:space="preserve">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w:t>
      </w:r>
      <w:r w:rsidR="00B02D67" w:rsidRPr="0029073A">
        <w:rPr>
          <w:rFonts w:eastAsiaTheme="minorEastAsia" w:cs="Tahoma"/>
        </w:rPr>
        <w:t xml:space="preserve"> </w:t>
      </w:r>
      <w:r w:rsidRPr="0029073A">
        <w:rPr>
          <w:rFonts w:eastAsiaTheme="minorEastAsia" w:cs="Tahoma"/>
        </w:rPr>
        <w:t>ПАО «ГМК «Норильский никель» и Стандарт</w:t>
      </w:r>
      <w:r w:rsidR="00B02D67" w:rsidRPr="0029073A">
        <w:rPr>
          <w:rFonts w:eastAsiaTheme="minorEastAsia" w:cs="Tahoma"/>
        </w:rPr>
        <w:t>а</w:t>
      </w:r>
      <w:r w:rsidRPr="0029073A">
        <w:rPr>
          <w:rFonts w:eastAsiaTheme="minorEastAsia" w:cs="Tahoma"/>
        </w:rPr>
        <w:t xml:space="preserve"> применяемых средств защиты информации ПАО «ГМК «Норильский никель». </w:t>
      </w:r>
    </w:p>
    <w:p w14:paraId="2B14CAC2" w14:textId="77777777" w:rsidR="00066834" w:rsidRPr="00494C9F" w:rsidRDefault="00F71FE5" w:rsidP="007B60AB">
      <w:pPr>
        <w:pStyle w:val="31"/>
        <w:ind w:left="0"/>
        <w:rPr>
          <w:rFonts w:eastAsiaTheme="minorEastAsia"/>
        </w:rPr>
      </w:pPr>
      <w:r w:rsidRPr="00494C9F">
        <w:rPr>
          <w:rFonts w:eastAsiaTheme="minorEastAsia"/>
        </w:rPr>
        <w:t>Необходимое к</w:t>
      </w:r>
      <w:r w:rsidR="00066834" w:rsidRPr="00494C9F">
        <w:rPr>
          <w:rFonts w:eastAsiaTheme="minorEastAsia"/>
        </w:rPr>
        <w:t>оличество устройств и мест</w:t>
      </w:r>
      <w:r w:rsidRPr="00494C9F">
        <w:rPr>
          <w:rFonts w:eastAsiaTheme="minorEastAsia"/>
        </w:rPr>
        <w:t>а</w:t>
      </w:r>
      <w:r w:rsidR="00066834" w:rsidRPr="00494C9F">
        <w:rPr>
          <w:rFonts w:eastAsiaTheme="minorEastAsia"/>
        </w:rPr>
        <w:t xml:space="preserve"> их</w:t>
      </w:r>
      <w:r w:rsidR="00A00D65" w:rsidRPr="00494C9F">
        <w:rPr>
          <w:rFonts w:eastAsiaTheme="minorEastAsia"/>
        </w:rPr>
        <w:t> </w:t>
      </w:r>
      <w:r w:rsidR="00066834" w:rsidRPr="00494C9F">
        <w:rPr>
          <w:rFonts w:eastAsiaTheme="minorEastAsia"/>
        </w:rPr>
        <w:t>установки определя</w:t>
      </w:r>
      <w:r w:rsidRPr="00494C9F">
        <w:rPr>
          <w:rFonts w:eastAsiaTheme="minorEastAsia"/>
        </w:rPr>
        <w:t>ю</w:t>
      </w:r>
      <w:r w:rsidR="00066834" w:rsidRPr="00494C9F">
        <w:rPr>
          <w:rFonts w:eastAsiaTheme="minorEastAsia"/>
        </w:rPr>
        <w:t xml:space="preserve">тся </w:t>
      </w:r>
      <w:r w:rsidR="007B60AB" w:rsidRPr="00494C9F">
        <w:rPr>
          <w:rFonts w:eastAsiaTheme="minorEastAsia"/>
        </w:rPr>
        <w:t>в соответствующем разделе ТЗ\ТУ\ФТТ</w:t>
      </w:r>
      <w:r w:rsidR="00EA7D46" w:rsidRPr="00494C9F">
        <w:rPr>
          <w:rFonts w:eastAsiaTheme="minorEastAsia"/>
        </w:rPr>
        <w:t>\ЗнП и согласовывается с заказчиком.</w:t>
      </w:r>
    </w:p>
    <w:p w14:paraId="57B34D6A" w14:textId="77777777" w:rsidR="00066834" w:rsidRPr="00494C9F" w:rsidRDefault="00066834" w:rsidP="00C03101">
      <w:pPr>
        <w:pStyle w:val="31"/>
        <w:ind w:left="0"/>
        <w:rPr>
          <w:rFonts w:eastAsiaTheme="minorEastAsia"/>
        </w:rPr>
      </w:pPr>
      <w:r w:rsidRPr="00494C9F">
        <w:rPr>
          <w:rFonts w:eastAsiaTheme="minorEastAsia"/>
        </w:rPr>
        <w:t xml:space="preserve">Передача </w:t>
      </w:r>
      <w:r w:rsidR="004E79D2" w:rsidRPr="00494C9F">
        <w:rPr>
          <w:rFonts w:eastAsiaTheme="minorEastAsia"/>
        </w:rPr>
        <w:t xml:space="preserve">изображений </w:t>
      </w:r>
      <w:r w:rsidRPr="00494C9F">
        <w:rPr>
          <w:rFonts w:eastAsiaTheme="minorEastAsia"/>
        </w:rPr>
        <w:t xml:space="preserve">от видеокамер до устройств </w:t>
      </w:r>
      <w:r w:rsidR="0062144E" w:rsidRPr="00494C9F">
        <w:rPr>
          <w:rFonts w:eastAsiaTheme="minorEastAsia"/>
        </w:rPr>
        <w:t>верхнего уровня</w:t>
      </w:r>
      <w:r w:rsidRPr="00494C9F">
        <w:rPr>
          <w:rFonts w:eastAsiaTheme="minorEastAsia"/>
        </w:rPr>
        <w:t xml:space="preserve"> должна осуществляться по сети Industrial Ethernet с использованием стека протоколов TCP/IP.</w:t>
      </w:r>
    </w:p>
    <w:p w14:paraId="14ADCCA7" w14:textId="77777777" w:rsidR="00066834" w:rsidRPr="00494C9F" w:rsidRDefault="00862E44">
      <w:pPr>
        <w:pStyle w:val="31"/>
        <w:keepNext/>
        <w:tabs>
          <w:tab w:val="left" w:pos="567"/>
        </w:tabs>
        <w:spacing w:after="120"/>
        <w:ind w:left="0"/>
        <w:contextualSpacing/>
        <w:rPr>
          <w:rFonts w:eastAsiaTheme="minorEastAsia" w:cs="Tahoma"/>
        </w:rPr>
      </w:pPr>
      <w:r w:rsidRPr="00494C9F">
        <w:rPr>
          <w:rFonts w:eastAsiaTheme="minorEastAsia" w:cs="Tahoma"/>
        </w:rPr>
        <w:t>Средства СПТ должны</w:t>
      </w:r>
      <w:r w:rsidR="00066834" w:rsidRPr="00494C9F">
        <w:rPr>
          <w:rFonts w:eastAsiaTheme="minorEastAsia" w:cs="Tahoma"/>
        </w:rPr>
        <w:t xml:space="preserve"> сохранять работоспособность при с</w:t>
      </w:r>
      <w:r w:rsidR="004377F5" w:rsidRPr="00494C9F">
        <w:rPr>
          <w:rFonts w:eastAsiaTheme="minorEastAsia" w:cs="Tahoma"/>
        </w:rPr>
        <w:t>ледующих условиях эксплуатации:</w:t>
      </w:r>
    </w:p>
    <w:p w14:paraId="6A90E0C8" w14:textId="77777777" w:rsidR="00066834" w:rsidRPr="00494C9F" w:rsidRDefault="004377F5" w:rsidP="000C097E">
      <w:pPr>
        <w:pStyle w:val="1"/>
        <w:numPr>
          <w:ilvl w:val="0"/>
          <w:numId w:val="23"/>
        </w:numPr>
        <w:tabs>
          <w:tab w:val="clear" w:pos="851"/>
          <w:tab w:val="left" w:pos="993"/>
        </w:tabs>
        <w:spacing w:before="0"/>
        <w:ind w:left="0" w:firstLine="709"/>
        <w:rPr>
          <w:rFonts w:eastAsiaTheme="minorEastAsia"/>
          <w:b w:val="0"/>
          <w:szCs w:val="24"/>
        </w:rPr>
      </w:pPr>
      <w:r w:rsidRPr="00494C9F">
        <w:rPr>
          <w:rFonts w:eastAsiaTheme="minorEastAsia"/>
          <w:b w:val="0"/>
          <w:szCs w:val="24"/>
        </w:rPr>
        <w:t>установленные на улице:</w:t>
      </w:r>
    </w:p>
    <w:p w14:paraId="530C48C0" w14:textId="77777777" w:rsidR="00066834" w:rsidRPr="00494C9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рабочий диапазон температур от -50 °С до плюс 35°С;</w:t>
      </w:r>
    </w:p>
    <w:p w14:paraId="194FBD67" w14:textId="77777777" w:rsidR="00066834" w:rsidRPr="00494C9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относительная влажность воздуха от 60 до 99%;</w:t>
      </w:r>
    </w:p>
    <w:p w14:paraId="2321CF1E" w14:textId="77777777" w:rsidR="00066834" w:rsidRPr="00494C9F" w:rsidRDefault="004820CB"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статическая и динамическая пыль</w:t>
      </w:r>
      <w:r w:rsidR="00066834" w:rsidRPr="00494C9F">
        <w:rPr>
          <w:rFonts w:eastAsiaTheme="minorEastAsia"/>
          <w:b w:val="0"/>
          <w:szCs w:val="24"/>
        </w:rPr>
        <w:t>.</w:t>
      </w:r>
    </w:p>
    <w:p w14:paraId="63137C4D" w14:textId="77777777" w:rsidR="00066834" w:rsidRPr="00494C9F" w:rsidRDefault="004377F5" w:rsidP="000C097E">
      <w:pPr>
        <w:pStyle w:val="1"/>
        <w:numPr>
          <w:ilvl w:val="0"/>
          <w:numId w:val="23"/>
        </w:numPr>
        <w:tabs>
          <w:tab w:val="clear" w:pos="851"/>
          <w:tab w:val="left" w:pos="993"/>
        </w:tabs>
        <w:spacing w:before="0"/>
        <w:ind w:left="0" w:firstLine="709"/>
        <w:rPr>
          <w:rFonts w:eastAsiaTheme="minorEastAsia"/>
          <w:b w:val="0"/>
          <w:szCs w:val="24"/>
        </w:rPr>
      </w:pPr>
      <w:r w:rsidRPr="00494C9F">
        <w:rPr>
          <w:rFonts w:eastAsiaTheme="minorEastAsia"/>
          <w:b w:val="0"/>
          <w:szCs w:val="24"/>
        </w:rPr>
        <w:t>установленные внутри помещений:</w:t>
      </w:r>
    </w:p>
    <w:p w14:paraId="7D947DF8" w14:textId="77777777" w:rsidR="00066834" w:rsidRPr="00494C9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рабочий диапазон температур от +5 °С до плюс 35°С;</w:t>
      </w:r>
    </w:p>
    <w:p w14:paraId="44B197CB" w14:textId="77777777" w:rsidR="00066834" w:rsidRPr="00494C9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относительная влажность воздуха от 40 до 80%;</w:t>
      </w:r>
    </w:p>
    <w:p w14:paraId="6C191498" w14:textId="77777777" w:rsidR="00066834" w:rsidRPr="00494C9F" w:rsidRDefault="004820CB" w:rsidP="000C097E">
      <w:pPr>
        <w:pStyle w:val="1"/>
        <w:numPr>
          <w:ilvl w:val="0"/>
          <w:numId w:val="15"/>
        </w:numPr>
        <w:tabs>
          <w:tab w:val="clear" w:pos="851"/>
          <w:tab w:val="left" w:pos="993"/>
        </w:tabs>
        <w:spacing w:before="0"/>
        <w:ind w:left="0" w:firstLine="709"/>
        <w:rPr>
          <w:rFonts w:eastAsiaTheme="minorEastAsia"/>
          <w:b w:val="0"/>
          <w:szCs w:val="24"/>
        </w:rPr>
      </w:pPr>
      <w:r w:rsidRPr="00494C9F">
        <w:rPr>
          <w:rFonts w:eastAsiaTheme="minorEastAsia"/>
          <w:b w:val="0"/>
          <w:szCs w:val="24"/>
        </w:rPr>
        <w:t>статическая и динамическая пыль</w:t>
      </w:r>
      <w:r w:rsidR="00066834" w:rsidRPr="00494C9F">
        <w:rPr>
          <w:rFonts w:eastAsiaTheme="minorEastAsia"/>
          <w:b w:val="0"/>
          <w:szCs w:val="24"/>
        </w:rPr>
        <w:t>.</w:t>
      </w:r>
    </w:p>
    <w:p w14:paraId="193800DC" w14:textId="77777777" w:rsidR="00066834" w:rsidRPr="00494C9F" w:rsidRDefault="00862E44">
      <w:pPr>
        <w:pStyle w:val="31"/>
        <w:keepNext/>
        <w:tabs>
          <w:tab w:val="left" w:pos="567"/>
        </w:tabs>
        <w:spacing w:after="120"/>
        <w:ind w:left="0"/>
        <w:contextualSpacing/>
        <w:rPr>
          <w:rFonts w:eastAsiaTheme="minorEastAsia" w:cs="Tahoma"/>
        </w:rPr>
      </w:pPr>
      <w:r w:rsidRPr="00494C9F">
        <w:rPr>
          <w:rFonts w:eastAsiaTheme="minorEastAsia" w:cs="Tahoma"/>
        </w:rPr>
        <w:t>Средства</w:t>
      </w:r>
      <w:r w:rsidR="00066834" w:rsidRPr="00494C9F">
        <w:rPr>
          <w:rFonts w:eastAsiaTheme="minorEastAsia" w:cs="Tahoma"/>
        </w:rPr>
        <w:t xml:space="preserve"> СПТ устанавливаемые на улице должны быть выполнены в термозащитном корпусе и защищены от попадания влаги и пыли.</w:t>
      </w:r>
    </w:p>
    <w:p w14:paraId="1485B24B" w14:textId="77777777" w:rsidR="00066834" w:rsidRPr="00494C9F" w:rsidRDefault="00862E44" w:rsidP="00172567">
      <w:pPr>
        <w:pStyle w:val="31"/>
        <w:ind w:left="0"/>
        <w:rPr>
          <w:rFonts w:eastAsiaTheme="minorEastAsia" w:cs="Tahoma"/>
        </w:rPr>
      </w:pPr>
      <w:r w:rsidRPr="00494C9F">
        <w:rPr>
          <w:rFonts w:eastAsiaTheme="minorEastAsia" w:cs="Tahoma"/>
        </w:rPr>
        <w:t>Средства</w:t>
      </w:r>
      <w:r w:rsidR="00066834" w:rsidRPr="00494C9F">
        <w:rPr>
          <w:rFonts w:eastAsiaTheme="minorEastAsia" w:cs="Tahoma"/>
        </w:rPr>
        <w:t xml:space="preserve"> СПТ устанавливаемые во</w:t>
      </w:r>
      <w:r w:rsidR="00A00D65" w:rsidRPr="00494C9F">
        <w:rPr>
          <w:rFonts w:eastAsiaTheme="minorEastAsia" w:cs="Tahoma"/>
        </w:rPr>
        <w:t> </w:t>
      </w:r>
      <w:r w:rsidR="00066834" w:rsidRPr="00494C9F">
        <w:rPr>
          <w:rFonts w:eastAsiaTheme="minorEastAsia" w:cs="Tahoma"/>
        </w:rPr>
        <w:t xml:space="preserve">взрывоопасных зонах должны соответствовать требованиям ТР ТС 012/2011 </w:t>
      </w:r>
      <w:r w:rsidR="00EF1066" w:rsidRPr="00494C9F">
        <w:rPr>
          <w:rFonts w:eastAsiaTheme="minorEastAsia" w:cs="Tahoma"/>
        </w:rPr>
        <w:t>технического регламента Таможенного союза</w:t>
      </w:r>
      <w:r w:rsidR="000138B4" w:rsidRPr="00494C9F">
        <w:rPr>
          <w:rFonts w:eastAsiaTheme="minorEastAsia" w:cs="Tahoma"/>
        </w:rPr>
        <w:t xml:space="preserve"> «</w:t>
      </w:r>
      <w:r w:rsidR="00066834" w:rsidRPr="00494C9F">
        <w:rPr>
          <w:rFonts w:eastAsiaTheme="minorEastAsia" w:cs="Tahoma"/>
        </w:rPr>
        <w:t>О безопасности оборудования для работы во взрывоопасных средах» и выполнены в взрывозащитном корпусе.</w:t>
      </w:r>
    </w:p>
    <w:p w14:paraId="6815ADD4" w14:textId="77777777" w:rsidR="00066834" w:rsidRPr="00494C9F" w:rsidRDefault="00862E44">
      <w:pPr>
        <w:pStyle w:val="31"/>
        <w:keepNext/>
        <w:tabs>
          <w:tab w:val="left" w:pos="567"/>
        </w:tabs>
        <w:spacing w:after="120"/>
        <w:ind w:left="0"/>
        <w:contextualSpacing/>
        <w:rPr>
          <w:rFonts w:eastAsiaTheme="minorEastAsia" w:cs="Tahoma"/>
        </w:rPr>
      </w:pPr>
      <w:r w:rsidRPr="00494C9F">
        <w:rPr>
          <w:rFonts w:eastAsiaTheme="minorEastAsia" w:cs="Tahoma"/>
        </w:rPr>
        <w:t>Средства</w:t>
      </w:r>
      <w:r w:rsidR="00066834" w:rsidRPr="00494C9F">
        <w:rPr>
          <w:rFonts w:eastAsiaTheme="minorEastAsia" w:cs="Tahoma"/>
        </w:rPr>
        <w:t xml:space="preserve"> СПТ устанавливаемые в агрессивных средах (повышенная влажность, запыленность, мелкий песок и др.) необходимо устанавливать в специальном корпусе, защищенным от попадания влаги и пыли.</w:t>
      </w:r>
    </w:p>
    <w:p w14:paraId="22BA7BE7" w14:textId="77777777" w:rsidR="00066834" w:rsidRPr="00494C9F" w:rsidRDefault="00066834" w:rsidP="00172567">
      <w:pPr>
        <w:pStyle w:val="31"/>
        <w:ind w:left="0"/>
        <w:rPr>
          <w:rFonts w:eastAsiaTheme="minorEastAsia" w:cs="Tahoma"/>
        </w:rPr>
      </w:pPr>
      <w:r w:rsidRPr="00494C9F">
        <w:rPr>
          <w:rFonts w:eastAsiaTheme="minorEastAsia" w:cs="Tahoma"/>
        </w:rPr>
        <w:t xml:space="preserve">Степень защиты корпуса определяется в зависимости от условий эксплуатации видеокамеры в соответствии с ГОСТ 14254-2015 </w:t>
      </w:r>
      <w:r w:rsidR="000138B4" w:rsidRPr="00494C9F">
        <w:rPr>
          <w:rFonts w:eastAsiaTheme="minorEastAsia" w:cs="Tahoma"/>
        </w:rPr>
        <w:t xml:space="preserve">(IEC 60529:2013). Межгосударственный стандарт. </w:t>
      </w:r>
      <w:r w:rsidRPr="00494C9F">
        <w:rPr>
          <w:rFonts w:eastAsiaTheme="minorEastAsia" w:cs="Tahoma"/>
        </w:rPr>
        <w:t>Степени защиты, обеспечиваемые оболочками (Код IP).</w:t>
      </w:r>
    </w:p>
    <w:p w14:paraId="6730173F" w14:textId="77777777" w:rsidR="00066834" w:rsidRPr="00494C9F" w:rsidRDefault="00066834">
      <w:pPr>
        <w:pStyle w:val="23"/>
        <w:tabs>
          <w:tab w:val="left" w:pos="567"/>
        </w:tabs>
        <w:spacing w:after="120"/>
        <w:ind w:left="0"/>
        <w:contextualSpacing/>
        <w:rPr>
          <w:rFonts w:cs="Tahoma"/>
          <w:b/>
          <w:bCs/>
        </w:rPr>
      </w:pPr>
      <w:bookmarkStart w:id="177" w:name="_Toc102565850"/>
      <w:r w:rsidRPr="00494C9F">
        <w:rPr>
          <w:rFonts w:eastAsiaTheme="minorEastAsia" w:cs="Tahoma"/>
        </w:rPr>
        <w:t>Требования к видеокамерам</w:t>
      </w:r>
      <w:bookmarkEnd w:id="177"/>
    </w:p>
    <w:p w14:paraId="3AF8ACEB" w14:textId="77777777" w:rsidR="00066834" w:rsidRPr="00494C9F" w:rsidRDefault="00C03101" w:rsidP="00C03101">
      <w:pPr>
        <w:pStyle w:val="31"/>
        <w:ind w:left="0"/>
        <w:rPr>
          <w:rFonts w:eastAsiaTheme="minorEastAsia" w:cs="Tahoma"/>
        </w:rPr>
      </w:pPr>
      <w:r w:rsidRPr="00494C9F">
        <w:rPr>
          <w:rFonts w:eastAsiaTheme="minorEastAsia" w:cs="Tahoma"/>
        </w:rPr>
        <w:t xml:space="preserve">Видеокамеры, размещаемые в производственных помещениях и обеспечивающие видеонаблюдение за производственным процессом, должны обладать техническими характеристиками, обеспечивающими возможность опознания людей в зоне видеонаблюдения. В остальных случаях видеокамеры должны обеспечивать функцию наблюдения за изменением обстановки в контролируемой зоне (осуществлять общее наблюдение за производственными процессами, технологией производства работ и т.д.). Основные требования к </w:t>
      </w:r>
      <w:r w:rsidR="00420307" w:rsidRPr="00494C9F">
        <w:rPr>
          <w:rFonts w:eastAsiaTheme="minorEastAsia" w:cs="Tahoma"/>
        </w:rPr>
        <w:t>видеокамерам</w:t>
      </w:r>
      <w:r w:rsidRPr="00494C9F">
        <w:rPr>
          <w:rFonts w:eastAsiaTheme="minorEastAsia" w:cs="Tahoma"/>
        </w:rPr>
        <w:t xml:space="preserve"> </w:t>
      </w:r>
      <w:r w:rsidR="00420307" w:rsidRPr="00494C9F">
        <w:rPr>
          <w:rFonts w:eastAsiaTheme="minorEastAsia" w:cs="Tahoma"/>
        </w:rPr>
        <w:t>определяется</w:t>
      </w:r>
      <w:r w:rsidRPr="00494C9F">
        <w:rPr>
          <w:rFonts w:eastAsiaTheme="minorEastAsia" w:cs="Tahoma"/>
        </w:rPr>
        <w:t xml:space="preserve"> в </w:t>
      </w:r>
      <w:r w:rsidR="00420307" w:rsidRPr="00494C9F">
        <w:rPr>
          <w:rFonts w:eastAsiaTheme="minorEastAsia" w:cs="Tahoma"/>
        </w:rPr>
        <w:t>соответствующем</w:t>
      </w:r>
      <w:r w:rsidRPr="00494C9F">
        <w:rPr>
          <w:rFonts w:eastAsiaTheme="minorEastAsia" w:cs="Tahoma"/>
        </w:rPr>
        <w:t xml:space="preserve"> разделе ТЗ\ТУ\ФТТ</w:t>
      </w:r>
      <w:r w:rsidR="00420307" w:rsidRPr="00494C9F">
        <w:rPr>
          <w:rFonts w:eastAsiaTheme="minorEastAsia" w:cs="Tahoma"/>
        </w:rPr>
        <w:t>\ЗнП</w:t>
      </w:r>
      <w:r w:rsidRPr="00494C9F">
        <w:rPr>
          <w:rFonts w:eastAsiaTheme="minorEastAsia" w:cs="Tahoma"/>
        </w:rPr>
        <w:t>.</w:t>
      </w:r>
    </w:p>
    <w:p w14:paraId="710E95D3" w14:textId="77777777" w:rsidR="00066834" w:rsidRPr="0074092E" w:rsidRDefault="00066834" w:rsidP="00172567">
      <w:pPr>
        <w:pStyle w:val="31"/>
        <w:ind w:left="0"/>
        <w:rPr>
          <w:rFonts w:eastAsiaTheme="minorEastAsia" w:cs="Tahoma"/>
        </w:rPr>
      </w:pPr>
      <w:r w:rsidRPr="0074092E">
        <w:rPr>
          <w:rFonts w:eastAsiaTheme="minorEastAsia" w:cs="Tahoma"/>
        </w:rPr>
        <w:t xml:space="preserve">Видеокамеры должны соответствовать требованиям ТР ТС 004/2011 </w:t>
      </w:r>
      <w:r w:rsidR="000138B4" w:rsidRPr="000138B4">
        <w:rPr>
          <w:rFonts w:eastAsiaTheme="minorEastAsia" w:cs="Tahoma"/>
        </w:rPr>
        <w:t xml:space="preserve">Технический регламент Таможенного Союза. </w:t>
      </w:r>
      <w:r w:rsidRPr="0074092E">
        <w:rPr>
          <w:rFonts w:eastAsiaTheme="minorEastAsia" w:cs="Tahoma"/>
        </w:rPr>
        <w:t>О безопасности низковольтного оборудования</w:t>
      </w:r>
      <w:r w:rsidR="00AF51AC">
        <w:rPr>
          <w:rFonts w:eastAsiaTheme="minorEastAsia" w:cs="Tahoma"/>
        </w:rPr>
        <w:t>.08.</w:t>
      </w:r>
      <w:r w:rsidRPr="0074092E">
        <w:rPr>
          <w:rFonts w:eastAsiaTheme="minorEastAsia" w:cs="Tahoma"/>
        </w:rPr>
        <w:t xml:space="preserve">, ТР ТС 020/2011 </w:t>
      </w:r>
      <w:r w:rsidR="000138B4" w:rsidRPr="000138B4">
        <w:rPr>
          <w:rFonts w:eastAsiaTheme="minorEastAsia"/>
        </w:rPr>
        <w:t>Технический регламент Таможенного союза.</w:t>
      </w:r>
      <w:r w:rsidR="000138B4">
        <w:rPr>
          <w:rFonts w:eastAsiaTheme="minorEastAsia"/>
        </w:rPr>
        <w:t xml:space="preserve"> </w:t>
      </w:r>
      <w:r w:rsidRPr="0074092E">
        <w:rPr>
          <w:rFonts w:eastAsiaTheme="minorEastAsia" w:cs="Tahoma"/>
        </w:rPr>
        <w:t>Электромагнитная совместимость технических средств</w:t>
      </w:r>
      <w:r w:rsidR="00AF51AC">
        <w:rPr>
          <w:rFonts w:eastAsiaTheme="minorEastAsia" w:cs="Tahoma"/>
        </w:rPr>
        <w:t>.</w:t>
      </w:r>
    </w:p>
    <w:p w14:paraId="5796B36A" w14:textId="77777777" w:rsidR="00066834" w:rsidRDefault="00066834">
      <w:pPr>
        <w:pStyle w:val="31"/>
        <w:keepNext/>
        <w:tabs>
          <w:tab w:val="left" w:pos="567"/>
        </w:tabs>
        <w:spacing w:after="120"/>
        <w:ind w:left="0"/>
        <w:contextualSpacing/>
        <w:rPr>
          <w:rFonts w:eastAsiaTheme="minorEastAsia" w:cs="Tahoma"/>
        </w:rPr>
      </w:pPr>
      <w:r>
        <w:rPr>
          <w:rFonts w:eastAsiaTheme="minorEastAsia" w:cs="Tahoma"/>
        </w:rPr>
        <w:t>Применяемые с</w:t>
      </w:r>
      <w:r w:rsidRPr="0074092E">
        <w:rPr>
          <w:rFonts w:eastAsiaTheme="minorEastAsia" w:cs="Tahoma"/>
        </w:rPr>
        <w:t xml:space="preserve">редства СПТ должны </w:t>
      </w:r>
      <w:r>
        <w:rPr>
          <w:rFonts w:eastAsiaTheme="minorEastAsia" w:cs="Tahoma"/>
        </w:rPr>
        <w:t xml:space="preserve">быть сертифицированы на соответствие </w:t>
      </w:r>
      <w:r w:rsidRPr="0074092E">
        <w:rPr>
          <w:rFonts w:eastAsiaTheme="minorEastAsia" w:cs="Tahoma"/>
        </w:rPr>
        <w:t>требованиям безопасности</w:t>
      </w:r>
      <w:r w:rsidRPr="00B41C8A">
        <w:rPr>
          <w:rFonts w:eastAsiaTheme="minorEastAsia" w:cs="Tahoma"/>
        </w:rPr>
        <w:t xml:space="preserve"> </w:t>
      </w:r>
      <w:r>
        <w:rPr>
          <w:rFonts w:eastAsiaTheme="minorEastAsia" w:cs="Tahoma"/>
        </w:rPr>
        <w:t xml:space="preserve">по </w:t>
      </w:r>
      <w:r w:rsidRPr="0074092E">
        <w:rPr>
          <w:rFonts w:eastAsiaTheme="minorEastAsia" w:cs="Tahoma"/>
        </w:rPr>
        <w:t>ГОСТ 12.1.004-91</w:t>
      </w:r>
      <w:r>
        <w:rPr>
          <w:rFonts w:eastAsiaTheme="minorEastAsia" w:cs="Tahoma"/>
        </w:rPr>
        <w:t xml:space="preserve">, </w:t>
      </w:r>
      <w:r w:rsidRPr="0074092E">
        <w:rPr>
          <w:rFonts w:eastAsiaTheme="minorEastAsia" w:cs="Tahoma"/>
        </w:rPr>
        <w:t>ГОСТ 12.1.006-84</w:t>
      </w:r>
      <w:r>
        <w:rPr>
          <w:rFonts w:eastAsiaTheme="minorEastAsia" w:cs="Tahoma"/>
        </w:rPr>
        <w:t xml:space="preserve"> и</w:t>
      </w:r>
      <w:r w:rsidRPr="0074092E">
        <w:rPr>
          <w:rFonts w:eastAsiaTheme="minorEastAsia" w:cs="Tahoma"/>
        </w:rPr>
        <w:t xml:space="preserve"> ГОСТ 12.2.007.0-75.</w:t>
      </w:r>
    </w:p>
    <w:p w14:paraId="4B6DDBC6" w14:textId="77777777" w:rsidR="00621684" w:rsidRPr="00621684" w:rsidRDefault="00621684">
      <w:pPr>
        <w:pStyle w:val="31"/>
        <w:keepNext/>
        <w:tabs>
          <w:tab w:val="left" w:pos="567"/>
        </w:tabs>
        <w:spacing w:after="120"/>
        <w:ind w:left="0"/>
        <w:contextualSpacing/>
        <w:rPr>
          <w:rFonts w:eastAsiaTheme="minorEastAsia"/>
        </w:rPr>
      </w:pPr>
      <w:r w:rsidRPr="00621684">
        <w:rPr>
          <w:rFonts w:eastAsiaTheme="minorEastAsia" w:cs="Tahoma"/>
        </w:rPr>
        <w:t>Минимальные требования к в</w:t>
      </w:r>
      <w:r>
        <w:rPr>
          <w:rFonts w:eastAsiaTheme="minorEastAsia" w:cs="Tahoma"/>
        </w:rPr>
        <w:t>идеокамерам указаны в Т</w:t>
      </w:r>
      <w:r w:rsidRPr="00621684">
        <w:rPr>
          <w:rFonts w:eastAsiaTheme="minorEastAsia" w:cs="Tahoma"/>
        </w:rPr>
        <w:t>аблице</w:t>
      </w:r>
      <w:r>
        <w:rPr>
          <w:rFonts w:eastAsiaTheme="minorEastAsia" w:cs="Tahoma"/>
        </w:rPr>
        <w:t xml:space="preserve"> </w:t>
      </w:r>
      <w:r w:rsidR="00F5778D">
        <w:rPr>
          <w:rFonts w:eastAsiaTheme="minorEastAsia" w:cs="Tahoma"/>
        </w:rPr>
        <w:t>10</w:t>
      </w:r>
      <w:r>
        <w:rPr>
          <w:rFonts w:eastAsiaTheme="minorEastAsia" w:cs="Tahoma"/>
        </w:rPr>
        <w:t>.</w:t>
      </w:r>
    </w:p>
    <w:p w14:paraId="509514D8" w14:textId="77777777" w:rsidR="00066834" w:rsidRPr="0089563C" w:rsidRDefault="00621684" w:rsidP="00172567">
      <w:pPr>
        <w:spacing w:after="120"/>
        <w:ind w:firstLine="0"/>
        <w:rPr>
          <w:rFonts w:ascii="Tahoma" w:eastAsiaTheme="minorEastAsia" w:hAnsi="Tahoma" w:cs="Tahoma"/>
        </w:rPr>
      </w:pPr>
      <w:r w:rsidRPr="00621684">
        <w:rPr>
          <w:rFonts w:ascii="Tahoma" w:eastAsiaTheme="minorEastAsia" w:hAnsi="Tahoma" w:cs="Tahoma"/>
        </w:rPr>
        <w:t xml:space="preserve">Таблица </w:t>
      </w:r>
      <w:r w:rsidR="00F5778D">
        <w:rPr>
          <w:rFonts w:ascii="Tahoma" w:eastAsiaTheme="minorEastAsia" w:hAnsi="Tahoma" w:cs="Tahoma"/>
        </w:rPr>
        <w:t>10</w:t>
      </w:r>
      <w:r w:rsidR="00880F06">
        <w:rPr>
          <w:rFonts w:ascii="Tahoma" w:eastAsiaTheme="minorEastAsia" w:hAnsi="Tahoma" w:cs="Tahoma"/>
        </w:rPr>
        <w:t>.</w:t>
      </w:r>
      <w:r w:rsidRPr="00621684">
        <w:rPr>
          <w:rFonts w:ascii="Tahoma" w:eastAsiaTheme="minorEastAsia" w:hAnsi="Tahoma" w:cs="Tahoma"/>
        </w:rPr>
        <w:t xml:space="preserve"> Минимальные технические требования к видеокамерам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10"/>
        <w:gridCol w:w="2303"/>
        <w:gridCol w:w="6348"/>
      </w:tblGrid>
      <w:tr w:rsidR="00066834" w:rsidRPr="0089563C" w14:paraId="5F2674E6" w14:textId="77777777" w:rsidTr="00066834">
        <w:tc>
          <w:tcPr>
            <w:tcW w:w="0" w:type="auto"/>
            <w:shd w:val="clear" w:color="auto" w:fill="D9D9D9"/>
            <w:vAlign w:val="center"/>
            <w:hideMark/>
          </w:tcPr>
          <w:p w14:paraId="024D7B1D" w14:textId="77777777" w:rsidR="00066834" w:rsidRPr="0089563C" w:rsidRDefault="00066834" w:rsidP="00CA260D">
            <w:pPr>
              <w:spacing w:after="120"/>
              <w:ind w:firstLine="0"/>
              <w:jc w:val="center"/>
              <w:rPr>
                <w:rFonts w:ascii="Tahoma" w:hAnsi="Tahoma" w:cs="Tahoma"/>
                <w:b/>
                <w:bCs/>
              </w:rPr>
            </w:pPr>
            <w:r w:rsidRPr="0089563C">
              <w:rPr>
                <w:rFonts w:ascii="Tahoma" w:hAnsi="Tahoma" w:cs="Tahoma"/>
                <w:b/>
                <w:bCs/>
              </w:rPr>
              <w:t>№</w:t>
            </w:r>
          </w:p>
        </w:tc>
        <w:tc>
          <w:tcPr>
            <w:tcW w:w="0" w:type="auto"/>
            <w:shd w:val="clear" w:color="auto" w:fill="D9D9D9"/>
            <w:vAlign w:val="center"/>
            <w:hideMark/>
          </w:tcPr>
          <w:p w14:paraId="7178B670" w14:textId="77777777" w:rsidR="00066834" w:rsidRPr="0089563C" w:rsidRDefault="00066834" w:rsidP="00CA260D">
            <w:pPr>
              <w:spacing w:after="120"/>
              <w:ind w:firstLine="0"/>
              <w:jc w:val="center"/>
              <w:rPr>
                <w:rFonts w:ascii="Tahoma" w:hAnsi="Tahoma" w:cs="Tahoma"/>
                <w:b/>
                <w:bCs/>
              </w:rPr>
            </w:pPr>
            <w:r w:rsidRPr="0089563C">
              <w:rPr>
                <w:rFonts w:ascii="Tahoma" w:hAnsi="Tahoma" w:cs="Tahoma"/>
                <w:b/>
                <w:bCs/>
              </w:rPr>
              <w:t>Наименование</w:t>
            </w:r>
          </w:p>
        </w:tc>
        <w:tc>
          <w:tcPr>
            <w:tcW w:w="0" w:type="auto"/>
            <w:shd w:val="clear" w:color="auto" w:fill="D9D9D9"/>
            <w:vAlign w:val="center"/>
            <w:hideMark/>
          </w:tcPr>
          <w:p w14:paraId="3EFBDBA7" w14:textId="77777777" w:rsidR="00066834" w:rsidRPr="0089563C" w:rsidRDefault="00066834" w:rsidP="00CA260D">
            <w:pPr>
              <w:spacing w:after="120"/>
              <w:ind w:firstLine="0"/>
              <w:jc w:val="left"/>
              <w:rPr>
                <w:rFonts w:ascii="Tahoma" w:hAnsi="Tahoma" w:cs="Tahoma"/>
                <w:b/>
                <w:bCs/>
              </w:rPr>
            </w:pPr>
            <w:r w:rsidRPr="0089563C">
              <w:rPr>
                <w:rFonts w:ascii="Tahoma" w:hAnsi="Tahoma" w:cs="Tahoma"/>
                <w:b/>
                <w:bCs/>
              </w:rPr>
              <w:t>Значение</w:t>
            </w:r>
          </w:p>
        </w:tc>
      </w:tr>
      <w:tr w:rsidR="00066834" w:rsidRPr="0089563C" w14:paraId="2B20DC13" w14:textId="77777777" w:rsidTr="00066834">
        <w:tc>
          <w:tcPr>
            <w:tcW w:w="0" w:type="auto"/>
            <w:gridSpan w:val="3"/>
            <w:vAlign w:val="center"/>
            <w:hideMark/>
          </w:tcPr>
          <w:p w14:paraId="615F9696" w14:textId="77777777" w:rsidR="00066834" w:rsidRPr="0089563C" w:rsidRDefault="00066834" w:rsidP="00CA260D">
            <w:pPr>
              <w:spacing w:after="120"/>
              <w:ind w:firstLine="0"/>
              <w:jc w:val="left"/>
              <w:rPr>
                <w:rFonts w:ascii="Tahoma" w:hAnsi="Tahoma" w:cs="Tahoma"/>
                <w:b/>
                <w:bCs/>
              </w:rPr>
            </w:pPr>
          </w:p>
        </w:tc>
      </w:tr>
      <w:tr w:rsidR="00066834" w:rsidRPr="00DE363B" w14:paraId="558D9710" w14:textId="77777777" w:rsidTr="00066834">
        <w:tc>
          <w:tcPr>
            <w:tcW w:w="0" w:type="auto"/>
            <w:vAlign w:val="center"/>
            <w:hideMark/>
          </w:tcPr>
          <w:p w14:paraId="26A787BE" w14:textId="77777777" w:rsidR="00066834" w:rsidRPr="0089563C" w:rsidRDefault="00066834" w:rsidP="00CA260D">
            <w:pPr>
              <w:spacing w:after="120"/>
              <w:ind w:firstLine="0"/>
              <w:jc w:val="center"/>
              <w:rPr>
                <w:rFonts w:ascii="Tahoma" w:hAnsi="Tahoma" w:cs="Tahoma"/>
              </w:rPr>
            </w:pPr>
            <w:r w:rsidRPr="0089563C">
              <w:rPr>
                <w:rFonts w:ascii="Tahoma" w:hAnsi="Tahoma" w:cs="Tahoma"/>
              </w:rPr>
              <w:t>1</w:t>
            </w:r>
          </w:p>
        </w:tc>
        <w:tc>
          <w:tcPr>
            <w:tcW w:w="0" w:type="auto"/>
            <w:vAlign w:val="center"/>
            <w:hideMark/>
          </w:tcPr>
          <w:p w14:paraId="040F3867"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Функции</w:t>
            </w:r>
          </w:p>
        </w:tc>
        <w:tc>
          <w:tcPr>
            <w:tcW w:w="0" w:type="auto"/>
            <w:vAlign w:val="center"/>
            <w:hideMark/>
          </w:tcPr>
          <w:p w14:paraId="56F3799E" w14:textId="77777777" w:rsidR="00066834" w:rsidRPr="0089563C" w:rsidRDefault="00066834" w:rsidP="00CA260D">
            <w:pPr>
              <w:spacing w:after="120"/>
              <w:ind w:firstLine="0"/>
              <w:jc w:val="left"/>
              <w:rPr>
                <w:rFonts w:ascii="Tahoma" w:hAnsi="Tahoma" w:cs="Tahoma"/>
                <w:lang w:val="en-US"/>
              </w:rPr>
            </w:pPr>
            <w:r w:rsidRPr="0089563C">
              <w:rPr>
                <w:rFonts w:ascii="Tahoma" w:hAnsi="Tahoma" w:cs="Tahoma"/>
                <w:lang w:val="en-US"/>
              </w:rPr>
              <w:t>WDR 120L, 3D DNR, BLC, ROI</w:t>
            </w:r>
          </w:p>
        </w:tc>
      </w:tr>
      <w:tr w:rsidR="00066834" w:rsidRPr="0089563C" w14:paraId="08E0759A" w14:textId="77777777" w:rsidTr="00066834">
        <w:tc>
          <w:tcPr>
            <w:tcW w:w="0" w:type="auto"/>
            <w:vAlign w:val="center"/>
            <w:hideMark/>
          </w:tcPr>
          <w:p w14:paraId="33E91389" w14:textId="77777777" w:rsidR="00066834" w:rsidRPr="0089563C" w:rsidRDefault="00066834" w:rsidP="00CA260D">
            <w:pPr>
              <w:spacing w:after="120"/>
              <w:ind w:firstLine="0"/>
              <w:jc w:val="center"/>
              <w:rPr>
                <w:rFonts w:ascii="Tahoma" w:hAnsi="Tahoma" w:cs="Tahoma"/>
              </w:rPr>
            </w:pPr>
            <w:r w:rsidRPr="0089563C">
              <w:rPr>
                <w:rFonts w:ascii="Tahoma" w:hAnsi="Tahoma" w:cs="Tahoma"/>
              </w:rPr>
              <w:t>2</w:t>
            </w:r>
          </w:p>
        </w:tc>
        <w:tc>
          <w:tcPr>
            <w:tcW w:w="0" w:type="auto"/>
            <w:vAlign w:val="center"/>
            <w:hideMark/>
          </w:tcPr>
          <w:p w14:paraId="0F9F36A1" w14:textId="77777777" w:rsidR="00066834" w:rsidRPr="0089563C" w:rsidRDefault="00066834" w:rsidP="00CA260D">
            <w:pPr>
              <w:spacing w:after="120"/>
              <w:ind w:firstLine="0"/>
              <w:jc w:val="center"/>
              <w:rPr>
                <w:rFonts w:ascii="Tahoma" w:hAnsi="Tahoma" w:cs="Tahoma"/>
              </w:rPr>
            </w:pPr>
            <w:r w:rsidRPr="0089563C">
              <w:rPr>
                <w:rFonts w:ascii="Tahoma" w:hAnsi="Tahoma" w:cs="Tahoma"/>
              </w:rPr>
              <w:t>Макс. Разрешение</w:t>
            </w:r>
          </w:p>
        </w:tc>
        <w:tc>
          <w:tcPr>
            <w:tcW w:w="0" w:type="auto"/>
            <w:vAlign w:val="center"/>
            <w:hideMark/>
          </w:tcPr>
          <w:p w14:paraId="69FF7961" w14:textId="77777777" w:rsidR="00066834" w:rsidRPr="0089563C" w:rsidRDefault="00066834" w:rsidP="00CA260D">
            <w:pPr>
              <w:spacing w:after="120"/>
              <w:ind w:firstLine="0"/>
              <w:jc w:val="left"/>
              <w:rPr>
                <w:rFonts w:ascii="Tahoma" w:hAnsi="Tahoma" w:cs="Tahoma"/>
              </w:rPr>
            </w:pPr>
            <w:r w:rsidRPr="0089563C">
              <w:rPr>
                <w:rFonts w:ascii="Tahoma" w:hAnsi="Tahoma" w:cs="Tahoma"/>
              </w:rPr>
              <w:t>Не менее 1920x1080</w:t>
            </w:r>
          </w:p>
        </w:tc>
      </w:tr>
      <w:tr w:rsidR="00066834" w:rsidRPr="0089563C" w14:paraId="42F7BA69" w14:textId="77777777" w:rsidTr="00066834">
        <w:tc>
          <w:tcPr>
            <w:tcW w:w="0" w:type="auto"/>
            <w:vAlign w:val="center"/>
            <w:hideMark/>
          </w:tcPr>
          <w:p w14:paraId="260C55FC" w14:textId="77777777" w:rsidR="00066834" w:rsidRPr="0089563C" w:rsidRDefault="00066834" w:rsidP="00CA260D">
            <w:pPr>
              <w:spacing w:after="120"/>
              <w:ind w:firstLine="0"/>
              <w:jc w:val="center"/>
              <w:rPr>
                <w:rFonts w:ascii="Tahoma" w:hAnsi="Tahoma" w:cs="Tahoma"/>
              </w:rPr>
            </w:pPr>
            <w:r w:rsidRPr="0089563C">
              <w:rPr>
                <w:rFonts w:ascii="Tahoma" w:hAnsi="Tahoma" w:cs="Tahoma"/>
              </w:rPr>
              <w:t>3</w:t>
            </w:r>
          </w:p>
        </w:tc>
        <w:tc>
          <w:tcPr>
            <w:tcW w:w="0" w:type="auto"/>
            <w:vAlign w:val="center"/>
            <w:hideMark/>
          </w:tcPr>
          <w:p w14:paraId="424B7180" w14:textId="77777777" w:rsidR="00066834" w:rsidRPr="0089563C" w:rsidRDefault="00066834" w:rsidP="00CA260D">
            <w:pPr>
              <w:spacing w:after="120"/>
              <w:ind w:firstLine="0"/>
              <w:jc w:val="center"/>
              <w:rPr>
                <w:rFonts w:ascii="Tahoma" w:hAnsi="Tahoma" w:cs="Tahoma"/>
              </w:rPr>
            </w:pPr>
            <w:r w:rsidRPr="0089563C">
              <w:rPr>
                <w:rFonts w:ascii="Tahoma" w:hAnsi="Tahoma" w:cs="Tahoma"/>
              </w:rPr>
              <w:t>Матрица</w:t>
            </w:r>
          </w:p>
        </w:tc>
        <w:tc>
          <w:tcPr>
            <w:tcW w:w="0" w:type="auto"/>
            <w:vAlign w:val="center"/>
            <w:hideMark/>
          </w:tcPr>
          <w:p w14:paraId="634E03E1" w14:textId="77777777" w:rsidR="00066834" w:rsidRPr="0089563C" w:rsidRDefault="00066834" w:rsidP="00CA260D">
            <w:pPr>
              <w:spacing w:after="120"/>
              <w:ind w:firstLine="0"/>
              <w:jc w:val="left"/>
              <w:rPr>
                <w:rFonts w:ascii="Tahoma" w:hAnsi="Tahoma" w:cs="Tahoma"/>
              </w:rPr>
            </w:pPr>
            <w:r w:rsidRPr="0089563C">
              <w:rPr>
                <w:rFonts w:ascii="Tahoma" w:hAnsi="Tahoma" w:cs="Tahoma"/>
              </w:rPr>
              <w:t>1/2.4’’ CMOS</w:t>
            </w:r>
          </w:p>
        </w:tc>
      </w:tr>
      <w:tr w:rsidR="00066834" w:rsidRPr="0089563C" w14:paraId="5760B57F" w14:textId="77777777" w:rsidTr="00066834">
        <w:tc>
          <w:tcPr>
            <w:tcW w:w="0" w:type="auto"/>
            <w:vAlign w:val="center"/>
            <w:hideMark/>
          </w:tcPr>
          <w:p w14:paraId="34B728A9" w14:textId="77777777" w:rsidR="00066834" w:rsidRPr="0089563C" w:rsidRDefault="00066834" w:rsidP="00CA260D">
            <w:pPr>
              <w:spacing w:after="120"/>
              <w:ind w:firstLine="0"/>
              <w:jc w:val="center"/>
              <w:rPr>
                <w:rFonts w:ascii="Tahoma" w:hAnsi="Tahoma" w:cs="Tahoma"/>
              </w:rPr>
            </w:pPr>
            <w:r w:rsidRPr="0089563C">
              <w:rPr>
                <w:rFonts w:ascii="Tahoma" w:hAnsi="Tahoma" w:cs="Tahoma"/>
              </w:rPr>
              <w:t>4</w:t>
            </w:r>
          </w:p>
        </w:tc>
        <w:tc>
          <w:tcPr>
            <w:tcW w:w="0" w:type="auto"/>
            <w:vAlign w:val="center"/>
            <w:hideMark/>
          </w:tcPr>
          <w:p w14:paraId="719F9F0D"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Тип объектива</w:t>
            </w:r>
          </w:p>
        </w:tc>
        <w:tc>
          <w:tcPr>
            <w:tcW w:w="0" w:type="auto"/>
            <w:vAlign w:val="center"/>
            <w:hideMark/>
          </w:tcPr>
          <w:p w14:paraId="13A5B6C1" w14:textId="77777777" w:rsidR="00066834" w:rsidRPr="0089563C" w:rsidRDefault="00066834" w:rsidP="00CA260D">
            <w:pPr>
              <w:spacing w:after="120"/>
              <w:ind w:firstLine="0"/>
              <w:jc w:val="left"/>
              <w:rPr>
                <w:rFonts w:ascii="Tahoma" w:hAnsi="Tahoma" w:cs="Tahoma"/>
              </w:rPr>
            </w:pPr>
            <w:r w:rsidRPr="0089563C">
              <w:rPr>
                <w:rFonts w:ascii="Tahoma" w:hAnsi="Tahoma" w:cs="Tahoma"/>
              </w:rPr>
              <w:t>Моторизированный/Вариофокальный</w:t>
            </w:r>
          </w:p>
        </w:tc>
      </w:tr>
      <w:tr w:rsidR="00066834" w:rsidRPr="0089563C" w14:paraId="3D1BFC20" w14:textId="77777777" w:rsidTr="00066834">
        <w:tc>
          <w:tcPr>
            <w:tcW w:w="0" w:type="auto"/>
            <w:vAlign w:val="center"/>
            <w:hideMark/>
          </w:tcPr>
          <w:p w14:paraId="341FA97F" w14:textId="77777777" w:rsidR="00066834" w:rsidRPr="0089563C" w:rsidRDefault="00066834" w:rsidP="00CA260D">
            <w:pPr>
              <w:spacing w:after="120"/>
              <w:ind w:firstLine="0"/>
              <w:jc w:val="center"/>
              <w:rPr>
                <w:rFonts w:ascii="Tahoma" w:hAnsi="Tahoma" w:cs="Tahoma"/>
              </w:rPr>
            </w:pPr>
            <w:r w:rsidRPr="0089563C">
              <w:rPr>
                <w:rFonts w:ascii="Tahoma" w:hAnsi="Tahoma" w:cs="Tahoma"/>
              </w:rPr>
              <w:t>5</w:t>
            </w:r>
          </w:p>
        </w:tc>
        <w:tc>
          <w:tcPr>
            <w:tcW w:w="0" w:type="auto"/>
            <w:vAlign w:val="center"/>
            <w:hideMark/>
          </w:tcPr>
          <w:p w14:paraId="3DB6373E" w14:textId="77777777" w:rsidR="00066834" w:rsidRPr="0089563C" w:rsidRDefault="00066834" w:rsidP="00CA260D">
            <w:pPr>
              <w:spacing w:after="120"/>
              <w:ind w:firstLine="0"/>
              <w:jc w:val="center"/>
              <w:rPr>
                <w:rFonts w:ascii="Tahoma" w:hAnsi="Tahoma" w:cs="Tahoma"/>
              </w:rPr>
            </w:pPr>
            <w:r w:rsidRPr="0089563C">
              <w:rPr>
                <w:rFonts w:ascii="Tahoma" w:hAnsi="Tahoma" w:cs="Tahoma"/>
              </w:rPr>
              <w:t>Объектив</w:t>
            </w:r>
          </w:p>
        </w:tc>
        <w:tc>
          <w:tcPr>
            <w:tcW w:w="0" w:type="auto"/>
            <w:vAlign w:val="center"/>
            <w:hideMark/>
          </w:tcPr>
          <w:p w14:paraId="127211A7" w14:textId="77777777" w:rsidR="00066834" w:rsidRPr="0089563C" w:rsidRDefault="00066834" w:rsidP="00CA260D">
            <w:pPr>
              <w:spacing w:after="120"/>
              <w:ind w:firstLine="0"/>
              <w:jc w:val="left"/>
              <w:rPr>
                <w:rFonts w:ascii="Tahoma" w:hAnsi="Tahoma" w:cs="Tahoma"/>
              </w:rPr>
            </w:pPr>
            <w:r w:rsidRPr="0089563C">
              <w:rPr>
                <w:rFonts w:ascii="Tahoma" w:hAnsi="Tahoma" w:cs="Tahoma"/>
              </w:rPr>
              <w:t>2,8 – 12 мм</w:t>
            </w:r>
          </w:p>
        </w:tc>
      </w:tr>
      <w:tr w:rsidR="00066834" w:rsidRPr="0089563C" w14:paraId="6D2A5618" w14:textId="77777777" w:rsidTr="00066834">
        <w:tc>
          <w:tcPr>
            <w:tcW w:w="0" w:type="auto"/>
            <w:vAlign w:val="center"/>
            <w:hideMark/>
          </w:tcPr>
          <w:p w14:paraId="75A423E6" w14:textId="77777777" w:rsidR="00066834" w:rsidRPr="0089563C" w:rsidRDefault="00066834" w:rsidP="00CA260D">
            <w:pPr>
              <w:spacing w:after="120"/>
              <w:ind w:firstLine="0"/>
              <w:jc w:val="center"/>
              <w:rPr>
                <w:rFonts w:ascii="Tahoma" w:hAnsi="Tahoma" w:cs="Tahoma"/>
              </w:rPr>
            </w:pPr>
            <w:r w:rsidRPr="0089563C">
              <w:rPr>
                <w:rFonts w:ascii="Tahoma" w:hAnsi="Tahoma" w:cs="Tahoma"/>
              </w:rPr>
              <w:t>6</w:t>
            </w:r>
          </w:p>
        </w:tc>
        <w:tc>
          <w:tcPr>
            <w:tcW w:w="0" w:type="auto"/>
            <w:vAlign w:val="center"/>
            <w:hideMark/>
          </w:tcPr>
          <w:p w14:paraId="35022B50"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Угол обзора</w:t>
            </w:r>
          </w:p>
        </w:tc>
        <w:tc>
          <w:tcPr>
            <w:tcW w:w="0" w:type="auto"/>
            <w:vAlign w:val="center"/>
            <w:hideMark/>
          </w:tcPr>
          <w:p w14:paraId="2F44602C" w14:textId="77777777" w:rsidR="00066834" w:rsidRPr="0089563C" w:rsidRDefault="00066834" w:rsidP="00CA260D">
            <w:pPr>
              <w:spacing w:after="120"/>
              <w:ind w:firstLine="0"/>
              <w:jc w:val="left"/>
              <w:rPr>
                <w:rFonts w:ascii="Tahoma" w:hAnsi="Tahoma" w:cs="Tahoma"/>
              </w:rPr>
            </w:pPr>
            <w:r w:rsidRPr="0089563C">
              <w:rPr>
                <w:rFonts w:ascii="Tahoma" w:hAnsi="Tahoma" w:cs="Tahoma"/>
              </w:rPr>
              <w:t>116° - 32°</w:t>
            </w:r>
          </w:p>
        </w:tc>
      </w:tr>
      <w:tr w:rsidR="00066834" w:rsidRPr="0089563C" w14:paraId="1AC35EE3" w14:textId="77777777" w:rsidTr="00066834">
        <w:tc>
          <w:tcPr>
            <w:tcW w:w="0" w:type="auto"/>
            <w:vAlign w:val="center"/>
            <w:hideMark/>
          </w:tcPr>
          <w:p w14:paraId="0C35B5F5" w14:textId="77777777" w:rsidR="00066834" w:rsidRPr="0089563C" w:rsidRDefault="00066834" w:rsidP="00CA260D">
            <w:pPr>
              <w:spacing w:after="120"/>
              <w:ind w:firstLine="0"/>
              <w:jc w:val="center"/>
              <w:rPr>
                <w:rFonts w:ascii="Tahoma" w:hAnsi="Tahoma" w:cs="Tahoma"/>
              </w:rPr>
            </w:pPr>
            <w:r w:rsidRPr="0089563C">
              <w:rPr>
                <w:rFonts w:ascii="Tahoma" w:hAnsi="Tahoma" w:cs="Tahoma"/>
              </w:rPr>
              <w:t>7</w:t>
            </w:r>
          </w:p>
        </w:tc>
        <w:tc>
          <w:tcPr>
            <w:tcW w:w="0" w:type="auto"/>
            <w:vAlign w:val="center"/>
            <w:hideMark/>
          </w:tcPr>
          <w:p w14:paraId="03922663"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Чувствительность</w:t>
            </w:r>
          </w:p>
        </w:tc>
        <w:tc>
          <w:tcPr>
            <w:tcW w:w="0" w:type="auto"/>
            <w:vAlign w:val="center"/>
            <w:hideMark/>
          </w:tcPr>
          <w:p w14:paraId="18D76827" w14:textId="77777777" w:rsidR="00066834" w:rsidRPr="0089563C" w:rsidRDefault="00066834" w:rsidP="00CA260D">
            <w:pPr>
              <w:spacing w:after="120"/>
              <w:ind w:firstLine="0"/>
              <w:jc w:val="left"/>
              <w:rPr>
                <w:rFonts w:ascii="Tahoma" w:hAnsi="Tahoma" w:cs="Tahoma"/>
              </w:rPr>
            </w:pPr>
            <w:r w:rsidRPr="0089563C">
              <w:rPr>
                <w:rFonts w:ascii="Tahoma" w:hAnsi="Tahoma" w:cs="Tahoma"/>
              </w:rPr>
              <w:t>Не менее 0,08лк @F1.2 / 0,01лк @F1.4</w:t>
            </w:r>
          </w:p>
        </w:tc>
      </w:tr>
      <w:tr w:rsidR="00066834" w:rsidRPr="0089563C" w14:paraId="31D12CC1" w14:textId="77777777" w:rsidTr="00066834">
        <w:tc>
          <w:tcPr>
            <w:tcW w:w="0" w:type="auto"/>
            <w:vAlign w:val="center"/>
            <w:hideMark/>
          </w:tcPr>
          <w:p w14:paraId="541BDF37" w14:textId="77777777" w:rsidR="00066834" w:rsidRPr="0089563C" w:rsidRDefault="00066834" w:rsidP="00CA260D">
            <w:pPr>
              <w:spacing w:after="120"/>
              <w:ind w:firstLine="0"/>
              <w:jc w:val="center"/>
              <w:rPr>
                <w:rFonts w:ascii="Tahoma" w:hAnsi="Tahoma" w:cs="Tahoma"/>
              </w:rPr>
            </w:pPr>
            <w:r w:rsidRPr="0089563C">
              <w:rPr>
                <w:rFonts w:ascii="Tahoma" w:hAnsi="Tahoma" w:cs="Tahoma"/>
              </w:rPr>
              <w:t>8</w:t>
            </w:r>
          </w:p>
        </w:tc>
        <w:tc>
          <w:tcPr>
            <w:tcW w:w="0" w:type="auto"/>
            <w:vAlign w:val="center"/>
            <w:hideMark/>
          </w:tcPr>
          <w:p w14:paraId="4C4F1606"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Скорость кадров</w:t>
            </w:r>
          </w:p>
        </w:tc>
        <w:tc>
          <w:tcPr>
            <w:tcW w:w="0" w:type="auto"/>
            <w:vAlign w:val="center"/>
            <w:hideMark/>
          </w:tcPr>
          <w:p w14:paraId="110CC43E" w14:textId="77777777" w:rsidR="00066834" w:rsidRPr="0089563C" w:rsidRDefault="00066834" w:rsidP="00CA260D">
            <w:pPr>
              <w:spacing w:after="120"/>
              <w:ind w:firstLine="0"/>
              <w:jc w:val="left"/>
              <w:rPr>
                <w:rFonts w:ascii="Tahoma" w:hAnsi="Tahoma" w:cs="Tahoma"/>
              </w:rPr>
            </w:pPr>
            <w:r w:rsidRPr="0089563C">
              <w:rPr>
                <w:rFonts w:ascii="Tahoma" w:hAnsi="Tahoma" w:cs="Tahoma"/>
              </w:rPr>
              <w:t>Не менее 25 к/ с</w:t>
            </w:r>
          </w:p>
        </w:tc>
      </w:tr>
      <w:tr w:rsidR="00066834" w:rsidRPr="0089563C" w14:paraId="67413CDE" w14:textId="77777777" w:rsidTr="00066834">
        <w:tc>
          <w:tcPr>
            <w:tcW w:w="0" w:type="auto"/>
            <w:vAlign w:val="center"/>
            <w:hideMark/>
          </w:tcPr>
          <w:p w14:paraId="40AEC4BA" w14:textId="77777777" w:rsidR="00066834" w:rsidRPr="0089563C" w:rsidRDefault="00066834" w:rsidP="00CA260D">
            <w:pPr>
              <w:spacing w:after="120"/>
              <w:ind w:firstLine="0"/>
              <w:jc w:val="center"/>
              <w:rPr>
                <w:rFonts w:ascii="Tahoma" w:hAnsi="Tahoma" w:cs="Tahoma"/>
              </w:rPr>
            </w:pPr>
            <w:r w:rsidRPr="0089563C">
              <w:rPr>
                <w:rFonts w:ascii="Tahoma" w:hAnsi="Tahoma" w:cs="Tahoma"/>
              </w:rPr>
              <w:t>9</w:t>
            </w:r>
          </w:p>
        </w:tc>
        <w:tc>
          <w:tcPr>
            <w:tcW w:w="0" w:type="auto"/>
            <w:vAlign w:val="center"/>
            <w:hideMark/>
          </w:tcPr>
          <w:p w14:paraId="0BBDDA88"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Формат видеосжатия</w:t>
            </w:r>
          </w:p>
        </w:tc>
        <w:tc>
          <w:tcPr>
            <w:tcW w:w="0" w:type="auto"/>
            <w:vAlign w:val="center"/>
            <w:hideMark/>
          </w:tcPr>
          <w:p w14:paraId="0D754769" w14:textId="77777777" w:rsidR="00066834" w:rsidRPr="0089563C" w:rsidRDefault="00066834" w:rsidP="00CA260D">
            <w:pPr>
              <w:spacing w:after="120"/>
              <w:ind w:firstLine="0"/>
              <w:jc w:val="left"/>
              <w:rPr>
                <w:rFonts w:ascii="Tahoma" w:hAnsi="Tahoma" w:cs="Tahoma"/>
              </w:rPr>
            </w:pPr>
            <w:r w:rsidRPr="0089563C">
              <w:rPr>
                <w:rFonts w:ascii="Tahoma" w:hAnsi="Tahoma" w:cs="Tahoma"/>
              </w:rPr>
              <w:t>MJPEG / Н.265 / Н.265+ / Н.264 / Н.264+</w:t>
            </w:r>
          </w:p>
        </w:tc>
      </w:tr>
      <w:tr w:rsidR="00066834" w:rsidRPr="0089563C" w14:paraId="7D646093" w14:textId="77777777" w:rsidTr="00066834">
        <w:tc>
          <w:tcPr>
            <w:tcW w:w="0" w:type="auto"/>
            <w:vAlign w:val="center"/>
            <w:hideMark/>
          </w:tcPr>
          <w:p w14:paraId="4CC8F38E" w14:textId="77777777" w:rsidR="00066834" w:rsidRPr="0089563C" w:rsidRDefault="00066834" w:rsidP="00CA260D">
            <w:pPr>
              <w:spacing w:after="120"/>
              <w:ind w:firstLine="0"/>
              <w:jc w:val="center"/>
              <w:rPr>
                <w:rFonts w:ascii="Tahoma" w:hAnsi="Tahoma" w:cs="Tahoma"/>
              </w:rPr>
            </w:pPr>
            <w:r w:rsidRPr="0089563C">
              <w:rPr>
                <w:rFonts w:ascii="Tahoma" w:hAnsi="Tahoma" w:cs="Tahoma"/>
              </w:rPr>
              <w:t>10</w:t>
            </w:r>
          </w:p>
        </w:tc>
        <w:tc>
          <w:tcPr>
            <w:tcW w:w="0" w:type="auto"/>
            <w:vAlign w:val="center"/>
            <w:hideMark/>
          </w:tcPr>
          <w:p w14:paraId="54345F6F"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Сетевой интерфейс</w:t>
            </w:r>
          </w:p>
        </w:tc>
        <w:tc>
          <w:tcPr>
            <w:tcW w:w="0" w:type="auto"/>
            <w:vAlign w:val="center"/>
            <w:hideMark/>
          </w:tcPr>
          <w:p w14:paraId="783DFEC9" w14:textId="77777777" w:rsidR="00066834" w:rsidRPr="0089563C" w:rsidRDefault="00066834" w:rsidP="00CA260D">
            <w:pPr>
              <w:spacing w:after="120"/>
              <w:ind w:firstLine="0"/>
              <w:jc w:val="left"/>
              <w:rPr>
                <w:rFonts w:ascii="Tahoma" w:hAnsi="Tahoma" w:cs="Tahoma"/>
              </w:rPr>
            </w:pPr>
            <w:r w:rsidRPr="0089563C">
              <w:rPr>
                <w:rFonts w:ascii="Tahoma" w:hAnsi="Tahoma" w:cs="Tahoma"/>
              </w:rPr>
              <w:t>1 RJ45 10M/100M Ethernet</w:t>
            </w:r>
          </w:p>
        </w:tc>
      </w:tr>
      <w:tr w:rsidR="00066834" w:rsidRPr="0089563C" w14:paraId="56437273" w14:textId="77777777" w:rsidTr="00066834">
        <w:tc>
          <w:tcPr>
            <w:tcW w:w="0" w:type="auto"/>
            <w:vAlign w:val="center"/>
            <w:hideMark/>
          </w:tcPr>
          <w:p w14:paraId="0ED9D57A" w14:textId="77777777" w:rsidR="00066834" w:rsidRPr="0089563C" w:rsidRDefault="00066834" w:rsidP="00CA260D">
            <w:pPr>
              <w:spacing w:after="120"/>
              <w:ind w:firstLine="0"/>
              <w:jc w:val="center"/>
              <w:rPr>
                <w:rFonts w:ascii="Tahoma" w:hAnsi="Tahoma" w:cs="Tahoma"/>
              </w:rPr>
            </w:pPr>
            <w:r w:rsidRPr="0089563C">
              <w:rPr>
                <w:rFonts w:ascii="Tahoma" w:hAnsi="Tahoma" w:cs="Tahoma"/>
              </w:rPr>
              <w:t>11</w:t>
            </w:r>
          </w:p>
        </w:tc>
        <w:tc>
          <w:tcPr>
            <w:tcW w:w="0" w:type="auto"/>
            <w:vAlign w:val="center"/>
            <w:hideMark/>
          </w:tcPr>
          <w:p w14:paraId="55DF565A" w14:textId="77777777" w:rsidR="00066834" w:rsidRPr="0089563C" w:rsidRDefault="00066834" w:rsidP="00CA260D">
            <w:pPr>
              <w:spacing w:after="120"/>
              <w:ind w:firstLine="0"/>
              <w:jc w:val="center"/>
              <w:rPr>
                <w:rFonts w:ascii="Tahoma" w:hAnsi="Tahoma" w:cs="Tahoma"/>
              </w:rPr>
            </w:pPr>
            <w:r w:rsidRPr="0089563C">
              <w:rPr>
                <w:rFonts w:ascii="Tahoma" w:hAnsi="Tahoma" w:cs="Tahoma"/>
              </w:rPr>
              <w:t>Сетевые протоколы</w:t>
            </w:r>
          </w:p>
        </w:tc>
        <w:tc>
          <w:tcPr>
            <w:tcW w:w="0" w:type="auto"/>
            <w:vAlign w:val="center"/>
            <w:hideMark/>
          </w:tcPr>
          <w:p w14:paraId="74009AE6" w14:textId="77777777" w:rsidR="00066834" w:rsidRPr="0089563C" w:rsidRDefault="00066834" w:rsidP="00CA260D">
            <w:pPr>
              <w:spacing w:after="120"/>
              <w:ind w:firstLine="0"/>
              <w:jc w:val="left"/>
              <w:rPr>
                <w:rFonts w:ascii="Tahoma" w:hAnsi="Tahoma" w:cs="Tahoma"/>
              </w:rPr>
            </w:pPr>
            <w:r w:rsidRPr="0089563C">
              <w:rPr>
                <w:rFonts w:ascii="Tahoma" w:hAnsi="Tahoma" w:cs="Tahoma"/>
              </w:rPr>
              <w:t>TCP/IP, UDP, DHCP, NTP, RTSP, PPPoE, DDNS, SMTP, FTP, SNMP, ONVIF</w:t>
            </w:r>
          </w:p>
        </w:tc>
      </w:tr>
      <w:tr w:rsidR="00862E44" w:rsidRPr="0089563C" w14:paraId="7A5E5AE6" w14:textId="77777777" w:rsidTr="00066834">
        <w:tc>
          <w:tcPr>
            <w:tcW w:w="0" w:type="auto"/>
            <w:vAlign w:val="center"/>
            <w:hideMark/>
          </w:tcPr>
          <w:p w14:paraId="748A7A38" w14:textId="77777777" w:rsidR="00862E44" w:rsidRPr="0089563C" w:rsidRDefault="00862E44" w:rsidP="00862E44">
            <w:pPr>
              <w:spacing w:after="120"/>
              <w:ind w:firstLine="0"/>
              <w:jc w:val="center"/>
              <w:rPr>
                <w:rFonts w:ascii="Tahoma" w:hAnsi="Tahoma" w:cs="Tahoma"/>
              </w:rPr>
            </w:pPr>
            <w:r w:rsidRPr="0089563C">
              <w:rPr>
                <w:rFonts w:ascii="Tahoma" w:hAnsi="Tahoma" w:cs="Tahoma"/>
              </w:rPr>
              <w:t>12</w:t>
            </w:r>
          </w:p>
        </w:tc>
        <w:tc>
          <w:tcPr>
            <w:tcW w:w="0" w:type="auto"/>
            <w:vAlign w:val="center"/>
            <w:hideMark/>
          </w:tcPr>
          <w:p w14:paraId="7F7FAB61" w14:textId="77777777" w:rsidR="00862E44" w:rsidRPr="00494C9F" w:rsidRDefault="00862E44" w:rsidP="00862E44">
            <w:pPr>
              <w:spacing w:after="120"/>
              <w:ind w:firstLine="0"/>
              <w:jc w:val="center"/>
              <w:rPr>
                <w:rFonts w:ascii="Tahoma" w:hAnsi="Tahoma" w:cs="Tahoma"/>
              </w:rPr>
            </w:pPr>
            <w:r w:rsidRPr="00494C9F">
              <w:rPr>
                <w:rFonts w:ascii="Tahoma" w:hAnsi="Tahoma" w:cs="Tahoma"/>
              </w:rPr>
              <w:t>Питание</w:t>
            </w:r>
          </w:p>
        </w:tc>
        <w:tc>
          <w:tcPr>
            <w:tcW w:w="0" w:type="auto"/>
            <w:vAlign w:val="center"/>
            <w:hideMark/>
          </w:tcPr>
          <w:p w14:paraId="5FDE9DF3" w14:textId="77777777" w:rsidR="00862E44" w:rsidRPr="00494C9F" w:rsidRDefault="00862E44" w:rsidP="00862E44">
            <w:pPr>
              <w:spacing w:after="120"/>
              <w:ind w:firstLine="0"/>
              <w:jc w:val="left"/>
              <w:rPr>
                <w:rFonts w:ascii="Tahoma" w:hAnsi="Tahoma" w:cs="Tahoma"/>
              </w:rPr>
            </w:pPr>
            <w:r w:rsidRPr="00494C9F">
              <w:rPr>
                <w:rFonts w:ascii="Tahoma" w:hAnsi="Tahoma" w:cs="Tahoma"/>
              </w:rPr>
              <w:t>DC 12В / РоЕ</w:t>
            </w:r>
          </w:p>
        </w:tc>
      </w:tr>
      <w:tr w:rsidR="00862E44" w:rsidRPr="00DE363B" w14:paraId="1B3FF605" w14:textId="77777777" w:rsidTr="00066834">
        <w:tc>
          <w:tcPr>
            <w:tcW w:w="0" w:type="auto"/>
            <w:vAlign w:val="center"/>
            <w:hideMark/>
          </w:tcPr>
          <w:p w14:paraId="10D231C7" w14:textId="77777777" w:rsidR="00862E44" w:rsidRPr="0089563C" w:rsidRDefault="00862E44" w:rsidP="00862E44">
            <w:pPr>
              <w:spacing w:after="120"/>
              <w:ind w:firstLine="0"/>
              <w:jc w:val="center"/>
              <w:rPr>
                <w:rFonts w:ascii="Tahoma" w:hAnsi="Tahoma" w:cs="Tahoma"/>
              </w:rPr>
            </w:pPr>
            <w:r w:rsidRPr="0089563C">
              <w:rPr>
                <w:rFonts w:ascii="Tahoma" w:hAnsi="Tahoma" w:cs="Tahoma"/>
              </w:rPr>
              <w:t>13</w:t>
            </w:r>
          </w:p>
        </w:tc>
        <w:tc>
          <w:tcPr>
            <w:tcW w:w="0" w:type="auto"/>
            <w:vAlign w:val="center"/>
            <w:hideMark/>
          </w:tcPr>
          <w:p w14:paraId="6ACC5B75" w14:textId="77777777" w:rsidR="00862E44" w:rsidRPr="00494C9F" w:rsidRDefault="00862E44" w:rsidP="00B03CC2">
            <w:pPr>
              <w:spacing w:after="120"/>
              <w:ind w:firstLine="0"/>
              <w:jc w:val="center"/>
              <w:rPr>
                <w:rFonts w:ascii="Tahoma" w:hAnsi="Tahoma" w:cs="Tahoma"/>
                <w:lang w:val="en-US"/>
              </w:rPr>
            </w:pPr>
            <w:r w:rsidRPr="00494C9F">
              <w:rPr>
                <w:rFonts w:ascii="Tahoma" w:hAnsi="Tahoma" w:cs="Tahoma"/>
              </w:rPr>
              <w:t>Стандарт РоЕ</w:t>
            </w:r>
          </w:p>
        </w:tc>
        <w:tc>
          <w:tcPr>
            <w:tcW w:w="0" w:type="auto"/>
            <w:vAlign w:val="center"/>
            <w:hideMark/>
          </w:tcPr>
          <w:p w14:paraId="3CDD923D" w14:textId="77777777" w:rsidR="00862E44" w:rsidRPr="00494C9F" w:rsidRDefault="00017F44" w:rsidP="00862E44">
            <w:pPr>
              <w:spacing w:after="120"/>
              <w:ind w:firstLine="0"/>
              <w:jc w:val="left"/>
              <w:rPr>
                <w:rFonts w:ascii="Tahoma" w:hAnsi="Tahoma" w:cs="Tahoma"/>
                <w:lang w:val="en-US"/>
              </w:rPr>
            </w:pPr>
            <w:r w:rsidRPr="00494C9F">
              <w:rPr>
                <w:rFonts w:ascii="Tahoma" w:hAnsi="Tahoma" w:cs="Tahoma"/>
                <w:lang w:val="en-US"/>
              </w:rPr>
              <w:t xml:space="preserve">IEEE </w:t>
            </w:r>
            <w:r w:rsidR="00862E44" w:rsidRPr="00494C9F">
              <w:rPr>
                <w:rFonts w:ascii="Tahoma" w:hAnsi="Tahoma" w:cs="Tahoma"/>
                <w:lang w:val="en-US"/>
              </w:rPr>
              <w:t>802.</w:t>
            </w:r>
            <w:r w:rsidR="00862E44" w:rsidRPr="00494C9F">
              <w:rPr>
                <w:rFonts w:ascii="Tahoma" w:hAnsi="Tahoma" w:cs="Tahoma"/>
              </w:rPr>
              <w:t>За</w:t>
            </w:r>
            <w:r w:rsidR="00862E44" w:rsidRPr="00494C9F">
              <w:rPr>
                <w:rFonts w:ascii="Tahoma" w:hAnsi="Tahoma" w:cs="Tahoma"/>
                <w:lang w:val="en-US"/>
              </w:rPr>
              <w:t>f</w:t>
            </w:r>
            <w:r w:rsidRPr="00494C9F">
              <w:rPr>
                <w:rFonts w:ascii="Tahoma" w:hAnsi="Tahoma" w:cs="Tahoma"/>
                <w:lang w:val="en-US"/>
              </w:rPr>
              <w:t xml:space="preserve"> / IEEE 802.3at / IEEE 802.3bt</w:t>
            </w:r>
          </w:p>
        </w:tc>
      </w:tr>
    </w:tbl>
    <w:p w14:paraId="7FCDD8B5" w14:textId="77777777" w:rsidR="00066834" w:rsidRPr="0089563C" w:rsidRDefault="00066834" w:rsidP="00172567">
      <w:pPr>
        <w:pStyle w:val="31"/>
        <w:keepNext/>
        <w:tabs>
          <w:tab w:val="left" w:pos="567"/>
        </w:tabs>
        <w:spacing w:before="120" w:after="120"/>
        <w:ind w:left="0"/>
        <w:contextualSpacing/>
        <w:rPr>
          <w:rFonts w:eastAsiaTheme="minorEastAsia" w:cs="Tahoma"/>
        </w:rPr>
      </w:pPr>
      <w:r w:rsidRPr="0089563C">
        <w:rPr>
          <w:rFonts w:eastAsiaTheme="minorEastAsia" w:cs="Tahoma"/>
        </w:rPr>
        <w:t>Видеокамеры должны размещаться в местах, доступных для</w:t>
      </w:r>
      <w:r w:rsidR="00A00D65">
        <w:rPr>
          <w:rFonts w:eastAsiaTheme="minorEastAsia" w:cs="Tahoma"/>
        </w:rPr>
        <w:t> </w:t>
      </w:r>
      <w:r w:rsidRPr="0089563C">
        <w:rPr>
          <w:rFonts w:eastAsiaTheme="minorEastAsia" w:cs="Tahoma"/>
        </w:rPr>
        <w:t>безопасного обслуживания</w:t>
      </w:r>
      <w:r w:rsidR="000138B4">
        <w:rPr>
          <w:rFonts w:eastAsiaTheme="minorEastAsia" w:cs="Tahoma"/>
        </w:rPr>
        <w:t xml:space="preserve"> в соответствии с требованиями законодательства в области промышленной безопасности и охраны труда</w:t>
      </w:r>
      <w:r w:rsidRPr="0089563C">
        <w:rPr>
          <w:rFonts w:eastAsiaTheme="minorEastAsia" w:cs="Tahoma"/>
        </w:rPr>
        <w:t>.</w:t>
      </w:r>
      <w:r w:rsidR="00DC4B2E" w:rsidRPr="00DC4B2E">
        <w:rPr>
          <w:rFonts w:cs="Tahoma"/>
        </w:rPr>
        <w:t xml:space="preserve"> </w:t>
      </w:r>
      <w:r w:rsidR="00DC4B2E" w:rsidRPr="00C94D2D">
        <w:rPr>
          <w:rFonts w:cs="Tahoma"/>
        </w:rPr>
        <w:t>Для обеспечения безопасных условий работы по</w:t>
      </w:r>
      <w:r w:rsidR="00A00D65">
        <w:rPr>
          <w:rFonts w:cs="Tahoma"/>
        </w:rPr>
        <w:t> </w:t>
      </w:r>
      <w:r w:rsidR="00DC4B2E" w:rsidRPr="00C94D2D">
        <w:rPr>
          <w:rFonts w:cs="Tahoma"/>
        </w:rPr>
        <w:t xml:space="preserve">обслуживанию и ремонту СПТ, на этапе проектирования </w:t>
      </w:r>
      <w:r w:rsidR="000138B4">
        <w:rPr>
          <w:rFonts w:cs="Tahoma"/>
        </w:rPr>
        <w:t>должна предусматриваться</w:t>
      </w:r>
      <w:r w:rsidR="000138B4" w:rsidRPr="00C94D2D">
        <w:rPr>
          <w:rFonts w:cs="Tahoma"/>
        </w:rPr>
        <w:t xml:space="preserve"> </w:t>
      </w:r>
      <w:r w:rsidR="00DC4B2E" w:rsidRPr="00C94D2D">
        <w:rPr>
          <w:rFonts w:cs="Tahoma"/>
        </w:rPr>
        <w:t xml:space="preserve">необходимость изготовления страховочных </w:t>
      </w:r>
      <w:r w:rsidR="000138B4">
        <w:rPr>
          <w:rFonts w:cs="Tahoma"/>
        </w:rPr>
        <w:t xml:space="preserve">и иных необходимых для обеспечения безопасного обслуживания </w:t>
      </w:r>
      <w:r w:rsidR="00DC4B2E" w:rsidRPr="00C94D2D">
        <w:rPr>
          <w:rFonts w:cs="Tahoma"/>
        </w:rPr>
        <w:t>приспособлений (площадки обслуживания) в местах установки оборудования системы.</w:t>
      </w:r>
    </w:p>
    <w:p w14:paraId="16FF8F1E" w14:textId="77777777" w:rsidR="00066834" w:rsidRPr="003D151F" w:rsidRDefault="00066834">
      <w:pPr>
        <w:pStyle w:val="23"/>
        <w:tabs>
          <w:tab w:val="left" w:pos="567"/>
        </w:tabs>
        <w:spacing w:after="120"/>
        <w:ind w:left="0"/>
        <w:contextualSpacing/>
        <w:rPr>
          <w:rFonts w:eastAsiaTheme="minorEastAsia" w:cs="Tahoma"/>
        </w:rPr>
      </w:pPr>
      <w:bookmarkStart w:id="178" w:name="_Toc102565851"/>
      <w:r w:rsidRPr="003D151F">
        <w:rPr>
          <w:rFonts w:eastAsiaTheme="minorEastAsia" w:cs="Tahoma"/>
        </w:rPr>
        <w:t>Требования к оборудованию цифровой регистрации видеосигнала</w:t>
      </w:r>
      <w:bookmarkEnd w:id="178"/>
    </w:p>
    <w:p w14:paraId="65223302" w14:textId="77777777" w:rsidR="00066834" w:rsidRPr="003D151F" w:rsidRDefault="00066834">
      <w:pPr>
        <w:pStyle w:val="31"/>
        <w:keepNext/>
        <w:tabs>
          <w:tab w:val="left" w:pos="567"/>
        </w:tabs>
        <w:spacing w:after="120"/>
        <w:ind w:left="0"/>
        <w:contextualSpacing/>
        <w:rPr>
          <w:rFonts w:eastAsiaTheme="minorEastAsia" w:cs="Tahoma"/>
        </w:rPr>
      </w:pPr>
      <w:r w:rsidRPr="005E13DF">
        <w:rPr>
          <w:rFonts w:cs="Tahoma"/>
        </w:rPr>
        <w:t xml:space="preserve">Оборудование цифровой регистрации видеосигналов (видеосервер или </w:t>
      </w:r>
      <w:r w:rsidRPr="003D151F">
        <w:rPr>
          <w:rFonts w:eastAsiaTheme="minorEastAsia" w:cs="Tahoma"/>
        </w:rPr>
        <w:t>видеоре</w:t>
      </w:r>
      <w:r w:rsidR="00621684">
        <w:rPr>
          <w:rFonts w:eastAsiaTheme="minorEastAsia" w:cs="Tahoma"/>
        </w:rPr>
        <w:t>гистратор) должно обеспечивать:</w:t>
      </w:r>
    </w:p>
    <w:p w14:paraId="6C0BCE02"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к</w:t>
      </w:r>
      <w:r w:rsidR="00066834" w:rsidRPr="003D151F">
        <w:rPr>
          <w:rFonts w:eastAsiaTheme="minorEastAsia"/>
          <w:b w:val="0"/>
          <w:szCs w:val="24"/>
        </w:rPr>
        <w:t>омпрессию (тип компрессии H.265 и H.264) и запись изображений на жесткий диск со скоростью записи не менее 25 кадров в секунду на канал с</w:t>
      </w:r>
      <w:r w:rsidR="00A00D65">
        <w:rPr>
          <w:rFonts w:eastAsiaTheme="minorEastAsia"/>
          <w:b w:val="0"/>
          <w:szCs w:val="24"/>
        </w:rPr>
        <w:t> </w:t>
      </w:r>
      <w:r w:rsidR="00066834" w:rsidRPr="003D151F">
        <w:rPr>
          <w:rFonts w:eastAsiaTheme="minorEastAsia"/>
          <w:b w:val="0"/>
          <w:szCs w:val="24"/>
        </w:rPr>
        <w:t>разрешением, соотве</w:t>
      </w:r>
      <w:r>
        <w:rPr>
          <w:rFonts w:eastAsiaTheme="minorEastAsia"/>
          <w:b w:val="0"/>
          <w:szCs w:val="24"/>
        </w:rPr>
        <w:t>тствующим разрешению видеокамер;</w:t>
      </w:r>
    </w:p>
    <w:p w14:paraId="1BEB0D5A"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р</w:t>
      </w:r>
      <w:r w:rsidR="00066834" w:rsidRPr="003D151F">
        <w:rPr>
          <w:rFonts w:eastAsiaTheme="minorEastAsia"/>
          <w:b w:val="0"/>
          <w:szCs w:val="24"/>
        </w:rPr>
        <w:t>ежимы видеозаписи (с регулируемой скоростью и качеством независимо для каждого видеоканала): постоянная запись, запись по команде оператора, запись по срабатыванию детектора движения с возможностью «предтревожной» записи, запись по сигналам тревоги, запись по календарному расписанию режима работы;</w:t>
      </w:r>
    </w:p>
    <w:p w14:paraId="236BFB75"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с</w:t>
      </w:r>
      <w:r w:rsidR="00066834" w:rsidRPr="003D151F">
        <w:rPr>
          <w:rFonts w:eastAsiaTheme="minorEastAsia"/>
          <w:b w:val="0"/>
          <w:szCs w:val="24"/>
        </w:rPr>
        <w:t>охранение отдельных кадров или видеороликов на внешние носители в виде стандартных файлов (BMP, JPG, AVI, MPEG4 и т.п.);</w:t>
      </w:r>
    </w:p>
    <w:p w14:paraId="009A6F1B" w14:textId="77777777" w:rsidR="00066834" w:rsidRPr="003D151F" w:rsidRDefault="00017F44" w:rsidP="00017F44">
      <w:pPr>
        <w:pStyle w:val="1"/>
        <w:numPr>
          <w:ilvl w:val="0"/>
          <w:numId w:val="15"/>
        </w:numPr>
        <w:tabs>
          <w:tab w:val="clear" w:pos="851"/>
          <w:tab w:val="left" w:pos="993"/>
        </w:tabs>
        <w:spacing w:before="0"/>
        <w:ind w:left="0" w:firstLine="709"/>
        <w:rPr>
          <w:rFonts w:eastAsiaTheme="minorEastAsia"/>
          <w:b w:val="0"/>
          <w:szCs w:val="24"/>
        </w:rPr>
      </w:pPr>
      <w:r w:rsidRPr="00017F44">
        <w:rPr>
          <w:rFonts w:eastAsiaTheme="minorEastAsia"/>
          <w:b w:val="0"/>
          <w:szCs w:val="24"/>
        </w:rPr>
        <w:t>триплексный режим работы (возможность одновременного просмотра видеоархива, онлайн-изображения и осуществления удаленного мониторинга)</w:t>
      </w:r>
      <w:r w:rsidR="00066834" w:rsidRPr="003D151F">
        <w:rPr>
          <w:rFonts w:eastAsiaTheme="minorEastAsia"/>
          <w:b w:val="0"/>
          <w:szCs w:val="24"/>
        </w:rPr>
        <w:t>;</w:t>
      </w:r>
    </w:p>
    <w:p w14:paraId="3FA509BE"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глубину</w:t>
      </w:r>
      <w:r w:rsidR="00066834" w:rsidRPr="003D151F">
        <w:rPr>
          <w:rFonts w:eastAsiaTheme="minorEastAsia"/>
          <w:b w:val="0"/>
          <w:szCs w:val="24"/>
        </w:rPr>
        <w:t xml:space="preserve"> видеоархива не менее 30 дней;</w:t>
      </w:r>
    </w:p>
    <w:p w14:paraId="39739AF0"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з</w:t>
      </w:r>
      <w:r w:rsidR="00066834" w:rsidRPr="003D151F">
        <w:rPr>
          <w:rFonts w:eastAsiaTheme="minorEastAsia"/>
          <w:b w:val="0"/>
          <w:szCs w:val="24"/>
        </w:rPr>
        <w:t>ащиту видеоархива от несанкционированного копирования и корректировки изображения;</w:t>
      </w:r>
    </w:p>
    <w:p w14:paraId="230BB11F"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у</w:t>
      </w:r>
      <w:r w:rsidR="00066834" w:rsidRPr="003D151F">
        <w:rPr>
          <w:rFonts w:eastAsiaTheme="minorEastAsia"/>
          <w:b w:val="0"/>
          <w:szCs w:val="24"/>
        </w:rPr>
        <w:t>даленное управление и настройку;</w:t>
      </w:r>
    </w:p>
    <w:p w14:paraId="1296B420"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н</w:t>
      </w:r>
      <w:r w:rsidR="00066834" w:rsidRPr="003D151F">
        <w:rPr>
          <w:rFonts w:eastAsiaTheme="minorEastAsia"/>
          <w:b w:val="0"/>
          <w:szCs w:val="24"/>
        </w:rPr>
        <w:t>аложение текста на архивную видеозапись в виде номера видеокамеры, даты и времени суток;</w:t>
      </w:r>
    </w:p>
    <w:p w14:paraId="3A88FC81"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в</w:t>
      </w:r>
      <w:r w:rsidR="00066834" w:rsidRPr="003D151F">
        <w:rPr>
          <w:rFonts w:eastAsiaTheme="minorEastAsia"/>
          <w:b w:val="0"/>
          <w:szCs w:val="24"/>
        </w:rPr>
        <w:t>озможность установки в 19” стойку;</w:t>
      </w:r>
    </w:p>
    <w:p w14:paraId="344BA247" w14:textId="77777777" w:rsidR="00066834" w:rsidRPr="003D151F" w:rsidRDefault="00621684" w:rsidP="000C097E">
      <w:pPr>
        <w:pStyle w:val="1"/>
        <w:numPr>
          <w:ilvl w:val="0"/>
          <w:numId w:val="15"/>
        </w:numPr>
        <w:tabs>
          <w:tab w:val="clear" w:pos="851"/>
          <w:tab w:val="left" w:pos="993"/>
        </w:tabs>
        <w:spacing w:before="0"/>
        <w:ind w:left="0" w:firstLine="709"/>
        <w:rPr>
          <w:rFonts w:eastAsiaTheme="minorEastAsia"/>
          <w:b w:val="0"/>
          <w:szCs w:val="24"/>
        </w:rPr>
      </w:pPr>
      <w:r>
        <w:rPr>
          <w:rFonts w:eastAsiaTheme="minorEastAsia"/>
          <w:b w:val="0"/>
          <w:szCs w:val="24"/>
        </w:rPr>
        <w:t>в</w:t>
      </w:r>
      <w:r w:rsidR="00066834" w:rsidRPr="003D151F">
        <w:rPr>
          <w:rFonts w:eastAsiaTheme="minorEastAsia"/>
          <w:b w:val="0"/>
          <w:szCs w:val="24"/>
        </w:rPr>
        <w:t>озможность одновременного подключения не менее 10 пользователей.</w:t>
      </w:r>
    </w:p>
    <w:p w14:paraId="549D4739" w14:textId="77777777" w:rsidR="00066834" w:rsidRPr="003D151F" w:rsidRDefault="00066834">
      <w:pPr>
        <w:pStyle w:val="23"/>
        <w:tabs>
          <w:tab w:val="left" w:pos="567"/>
        </w:tabs>
        <w:spacing w:after="120"/>
        <w:ind w:left="0"/>
        <w:contextualSpacing/>
        <w:rPr>
          <w:rFonts w:eastAsiaTheme="minorEastAsia" w:cs="Tahoma"/>
        </w:rPr>
      </w:pPr>
      <w:bookmarkStart w:id="179" w:name="_Toc102565852"/>
      <w:r w:rsidRPr="003D151F">
        <w:rPr>
          <w:rFonts w:eastAsiaTheme="minorEastAsia" w:cs="Tahoma"/>
        </w:rPr>
        <w:t>Требования к организации АРМ для видеонаблюдения</w:t>
      </w:r>
      <w:bookmarkEnd w:id="179"/>
    </w:p>
    <w:p w14:paraId="30C22FD9"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Для осуществления наблюдения и мониторинга за обстановкой предусмотреть организацию АРМ оператора СПТ</w:t>
      </w:r>
      <w:r w:rsidRPr="00494C9F">
        <w:rPr>
          <w:rFonts w:eastAsiaTheme="minorEastAsia" w:cs="Tahoma"/>
        </w:rPr>
        <w:t xml:space="preserve">. </w:t>
      </w:r>
      <w:r w:rsidR="00E13525" w:rsidRPr="00494C9F">
        <w:rPr>
          <w:rFonts w:eastAsiaTheme="minorEastAsia" w:cs="Tahoma"/>
        </w:rPr>
        <w:t>Функционал и м</w:t>
      </w:r>
      <w:r w:rsidRPr="00494C9F">
        <w:rPr>
          <w:rFonts w:eastAsiaTheme="minorEastAsia" w:cs="Tahoma"/>
        </w:rPr>
        <w:t xml:space="preserve">есто расположения </w:t>
      </w:r>
      <w:r w:rsidR="009E3113" w:rsidRPr="00494C9F">
        <w:rPr>
          <w:rFonts w:eastAsiaTheme="minorEastAsia" w:cs="Tahoma"/>
        </w:rPr>
        <w:t xml:space="preserve">АРМ </w:t>
      </w:r>
      <w:r w:rsidRPr="00494C9F">
        <w:rPr>
          <w:rFonts w:eastAsiaTheme="minorEastAsia" w:cs="Tahoma"/>
        </w:rPr>
        <w:t xml:space="preserve">СПТ определяется </w:t>
      </w:r>
      <w:r w:rsidRPr="005E13DF">
        <w:rPr>
          <w:rFonts w:eastAsiaTheme="minorEastAsia" w:cs="Tahoma"/>
        </w:rPr>
        <w:t>на этапе формирования функционально-технических требований к системе.</w:t>
      </w:r>
    </w:p>
    <w:p w14:paraId="24B25F04" w14:textId="77777777" w:rsidR="00066834" w:rsidRPr="005E13DF" w:rsidRDefault="00066834">
      <w:pPr>
        <w:pStyle w:val="31"/>
        <w:keepNext/>
        <w:tabs>
          <w:tab w:val="left" w:pos="567"/>
        </w:tabs>
        <w:spacing w:after="120"/>
        <w:ind w:left="0"/>
        <w:contextualSpacing/>
        <w:rPr>
          <w:rFonts w:eastAsiaTheme="minorEastAsia" w:cs="Tahoma"/>
        </w:rPr>
      </w:pPr>
      <w:r w:rsidRPr="005E13DF">
        <w:rPr>
          <w:rFonts w:eastAsiaTheme="minorEastAsia" w:cs="Tahoma"/>
        </w:rPr>
        <w:t>Изображения с видеокамер выводится на мониторы оператора системы. Мониторы должны иметь характеристики, обеспечивающие качественное видеоизображение объекта наблюдения.</w:t>
      </w:r>
    </w:p>
    <w:p w14:paraId="69F3E55B" w14:textId="77777777" w:rsidR="00066834" w:rsidRPr="0089563C" w:rsidRDefault="00066834">
      <w:pPr>
        <w:pStyle w:val="31"/>
        <w:keepNext/>
        <w:tabs>
          <w:tab w:val="left" w:pos="567"/>
        </w:tabs>
        <w:spacing w:after="120"/>
        <w:ind w:left="0"/>
        <w:contextualSpacing/>
        <w:rPr>
          <w:rFonts w:eastAsiaTheme="minorEastAsia"/>
        </w:rPr>
      </w:pPr>
      <w:r w:rsidRPr="00502790">
        <w:rPr>
          <w:rFonts w:eastAsiaTheme="minorEastAsia" w:cs="Tahoma"/>
        </w:rPr>
        <w:t>Характеристики</w:t>
      </w:r>
      <w:r w:rsidRPr="005E13DF">
        <w:rPr>
          <w:rFonts w:eastAsiaTheme="minorEastAsia"/>
        </w:rPr>
        <w:t xml:space="preserve">, персонального компьютера для организации АРМ определяются на этапе проектирования и должны соответствовать рекомендациям производителя программного обеспечения для организации видеонаблюдения и требованиям </w:t>
      </w:r>
      <w:r w:rsidR="009448F3">
        <w:rPr>
          <w:rFonts w:eastAsiaTheme="minorEastAsia" w:cs="Tahoma"/>
        </w:rPr>
        <w:t>Методик</w:t>
      </w:r>
      <w:r w:rsidR="006B7B7A">
        <w:rPr>
          <w:rFonts w:eastAsiaTheme="minorEastAsia" w:cs="Tahoma"/>
        </w:rPr>
        <w:t>и</w:t>
      </w:r>
      <w:r w:rsidR="009448F3" w:rsidRPr="009448F3">
        <w:rPr>
          <w:rFonts w:eastAsiaTheme="minorEastAsia" w:cs="Tahoma"/>
        </w:rPr>
        <w:t xml:space="preserve"> оснащения рабочих мест пользователей информационных систем ПАО «ГМК «Норильский никель»</w:t>
      </w:r>
      <w:r w:rsidRPr="0089563C">
        <w:rPr>
          <w:rFonts w:eastAsiaTheme="minorEastAsia"/>
        </w:rPr>
        <w:t>.</w:t>
      </w:r>
    </w:p>
    <w:p w14:paraId="4CB2CA25" w14:textId="77777777" w:rsidR="00066834" w:rsidRPr="003D151F" w:rsidRDefault="00066834">
      <w:pPr>
        <w:pStyle w:val="23"/>
        <w:tabs>
          <w:tab w:val="left" w:pos="567"/>
        </w:tabs>
        <w:spacing w:after="120"/>
        <w:ind w:left="0"/>
        <w:contextualSpacing/>
        <w:rPr>
          <w:rFonts w:eastAsiaTheme="minorEastAsia" w:cs="Tahoma"/>
        </w:rPr>
      </w:pPr>
      <w:bookmarkStart w:id="180" w:name="_Toc102565853"/>
      <w:r w:rsidRPr="003D151F">
        <w:rPr>
          <w:rFonts w:eastAsiaTheme="minorEastAsia" w:cs="Tahoma"/>
        </w:rPr>
        <w:t>Требования к программно-аппаратному обеспечению системы промышленного телевидения</w:t>
      </w:r>
      <w:bookmarkEnd w:id="180"/>
    </w:p>
    <w:p w14:paraId="0201D17A" w14:textId="77777777" w:rsidR="00066834" w:rsidRPr="005E13DF" w:rsidRDefault="00CC1AE1">
      <w:pPr>
        <w:pStyle w:val="31"/>
        <w:keepNext/>
        <w:tabs>
          <w:tab w:val="left" w:pos="567"/>
        </w:tabs>
        <w:spacing w:after="120"/>
        <w:ind w:left="0"/>
        <w:contextualSpacing/>
        <w:rPr>
          <w:rFonts w:eastAsiaTheme="minorEastAsia" w:cs="Tahoma"/>
        </w:rPr>
      </w:pPr>
      <w:r>
        <w:rPr>
          <w:rFonts w:eastAsiaTheme="minorEastAsia" w:cs="Tahoma"/>
        </w:rPr>
        <w:t>Средства</w:t>
      </w:r>
      <w:r w:rsidRPr="005E13DF">
        <w:rPr>
          <w:rFonts w:eastAsiaTheme="minorEastAsia" w:cs="Tahoma"/>
        </w:rPr>
        <w:t xml:space="preserve"> </w:t>
      </w:r>
      <w:r w:rsidR="00066834" w:rsidRPr="005E13DF">
        <w:rPr>
          <w:rFonts w:eastAsiaTheme="minorEastAsia" w:cs="Tahoma"/>
        </w:rPr>
        <w:t xml:space="preserve">СПТ и АРМ должны подключаться к локальной вычислительной сети через коммутаторы доступа. Места подключения должны быть проработаны на этапе разработки </w:t>
      </w:r>
      <w:r w:rsidR="00F95349">
        <w:rPr>
          <w:rFonts w:eastAsiaTheme="minorEastAsia" w:cs="Tahoma"/>
        </w:rPr>
        <w:t>ТУ/</w:t>
      </w:r>
      <w:r w:rsidR="00890F82">
        <w:rPr>
          <w:rFonts w:eastAsiaTheme="minorEastAsia" w:cs="Tahoma"/>
        </w:rPr>
        <w:t>ФТТ</w:t>
      </w:r>
      <w:r w:rsidR="00066834" w:rsidRPr="005E13DF">
        <w:rPr>
          <w:rFonts w:eastAsiaTheme="minorEastAsia" w:cs="Tahoma"/>
        </w:rPr>
        <w:t xml:space="preserve"> и окончательно определены на этапе проектирования системы. Коммутаторы доступа используются в</w:t>
      </w:r>
      <w:r w:rsidR="00A00D65">
        <w:rPr>
          <w:rFonts w:eastAsiaTheme="minorEastAsia" w:cs="Tahoma"/>
        </w:rPr>
        <w:t> </w:t>
      </w:r>
      <w:r w:rsidR="00066834" w:rsidRPr="005E13DF">
        <w:rPr>
          <w:rFonts w:eastAsiaTheme="minorEastAsia" w:cs="Tahoma"/>
        </w:rPr>
        <w:t>соответствии с требованиями Стандарт</w:t>
      </w:r>
      <w:r w:rsidR="006B7B7A">
        <w:rPr>
          <w:rFonts w:eastAsiaTheme="minorEastAsia" w:cs="Tahoma"/>
        </w:rPr>
        <w:t>а</w:t>
      </w:r>
      <w:r w:rsidR="00066834" w:rsidRPr="005E13DF">
        <w:rPr>
          <w:rFonts w:eastAsiaTheme="minorEastAsia" w:cs="Tahoma"/>
        </w:rPr>
        <w:t xml:space="preserve"> обеспечения техническими средствами ИТ-инфраструктуры ПАО</w:t>
      </w:r>
      <w:r w:rsidR="00A00D65">
        <w:rPr>
          <w:rFonts w:eastAsiaTheme="minorEastAsia" w:cs="Tahoma"/>
        </w:rPr>
        <w:t> </w:t>
      </w:r>
      <w:r w:rsidR="00066834" w:rsidRPr="005E13DF">
        <w:rPr>
          <w:rFonts w:eastAsiaTheme="minorEastAsia" w:cs="Tahoma"/>
        </w:rPr>
        <w:t>«ГМК</w:t>
      </w:r>
      <w:r w:rsidR="00A00D65">
        <w:rPr>
          <w:rFonts w:eastAsiaTheme="minorEastAsia" w:cs="Tahoma"/>
        </w:rPr>
        <w:t> </w:t>
      </w:r>
      <w:r w:rsidR="00066834" w:rsidRPr="005E13DF">
        <w:rPr>
          <w:rFonts w:eastAsiaTheme="minorEastAsia" w:cs="Tahoma"/>
        </w:rPr>
        <w:t>«Норильский никель».</w:t>
      </w:r>
    </w:p>
    <w:p w14:paraId="1ACDD53E" w14:textId="77777777" w:rsidR="00066834" w:rsidRPr="005E13DF" w:rsidRDefault="009A0B7A" w:rsidP="009A0B7A">
      <w:pPr>
        <w:pStyle w:val="31"/>
        <w:ind w:left="0"/>
        <w:rPr>
          <w:rFonts w:cs="Tahoma"/>
        </w:rPr>
      </w:pPr>
      <w:r w:rsidRPr="009A0B7A">
        <w:rPr>
          <w:rFonts w:cs="Tahoma"/>
        </w:rPr>
        <w:t>Программное обеспечение системы должно предоставлять следующий функционал</w:t>
      </w:r>
      <w:r w:rsidR="00621684">
        <w:rPr>
          <w:rFonts w:cs="Tahoma"/>
        </w:rPr>
        <w:t>:</w:t>
      </w:r>
    </w:p>
    <w:p w14:paraId="657A6D8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управление видеокамерами;</w:t>
      </w:r>
    </w:p>
    <w:p w14:paraId="24C91296"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запись видеоизображения с указанием даты, времени, номера телекамеры;</w:t>
      </w:r>
    </w:p>
    <w:p w14:paraId="50DADAF5"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протоколирование событий в системе;</w:t>
      </w:r>
    </w:p>
    <w:p w14:paraId="770EDA5E"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управление и настройку средствами цифровой регистрации;</w:t>
      </w:r>
    </w:p>
    <w:p w14:paraId="0FDC418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выдачу тревожной информации в звуковом и визуальном виде;</w:t>
      </w:r>
    </w:p>
    <w:p w14:paraId="0FCAE224"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многопользовательскую настройку прав доступа;</w:t>
      </w:r>
    </w:p>
    <w:p w14:paraId="7552297C"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оперативный или постоянный просмотр текущей видеоинформации в</w:t>
      </w:r>
      <w:r w:rsidR="00A00D65">
        <w:rPr>
          <w:rFonts w:eastAsiaTheme="minorEastAsia"/>
          <w:b w:val="0"/>
          <w:szCs w:val="24"/>
        </w:rPr>
        <w:t> </w:t>
      </w:r>
      <w:r w:rsidRPr="003D151F">
        <w:rPr>
          <w:rFonts w:eastAsiaTheme="minorEastAsia"/>
          <w:b w:val="0"/>
          <w:szCs w:val="24"/>
        </w:rPr>
        <w:t>режиме произвольного полиэкрана;</w:t>
      </w:r>
    </w:p>
    <w:p w14:paraId="6C0E72E7"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фильтрацию содержимого видеоархива по критериям: дата, время, номер телекамеры, событие;</w:t>
      </w:r>
    </w:p>
    <w:p w14:paraId="015B07AD"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простоту и удобство эксплуатации, обслуживания;</w:t>
      </w:r>
    </w:p>
    <w:p w14:paraId="1C421FC9" w14:textId="77777777" w:rsidR="00066834" w:rsidRPr="003D151F" w:rsidRDefault="00066834" w:rsidP="000C097E">
      <w:pPr>
        <w:pStyle w:val="1"/>
        <w:numPr>
          <w:ilvl w:val="0"/>
          <w:numId w:val="15"/>
        </w:numPr>
        <w:tabs>
          <w:tab w:val="clear" w:pos="851"/>
          <w:tab w:val="left" w:pos="993"/>
        </w:tabs>
        <w:spacing w:before="0"/>
        <w:ind w:left="0" w:firstLine="709"/>
        <w:rPr>
          <w:rFonts w:eastAsiaTheme="minorEastAsia"/>
          <w:b w:val="0"/>
          <w:szCs w:val="24"/>
        </w:rPr>
      </w:pPr>
      <w:r w:rsidRPr="003D151F">
        <w:rPr>
          <w:rFonts w:eastAsiaTheme="minorEastAsia"/>
          <w:b w:val="0"/>
          <w:szCs w:val="24"/>
        </w:rPr>
        <w:t>должно иметь неограниченную по сроку действия лицензию и русскоязычный интерфейс.</w:t>
      </w:r>
    </w:p>
    <w:p w14:paraId="2FCA34BE" w14:textId="77777777" w:rsidR="00066834" w:rsidRPr="00494C9F" w:rsidRDefault="00066834">
      <w:pPr>
        <w:pStyle w:val="23"/>
        <w:tabs>
          <w:tab w:val="left" w:pos="567"/>
        </w:tabs>
        <w:spacing w:after="120"/>
        <w:ind w:left="0"/>
        <w:contextualSpacing/>
        <w:rPr>
          <w:rFonts w:eastAsiaTheme="minorEastAsia" w:cs="Tahoma"/>
        </w:rPr>
      </w:pPr>
      <w:bookmarkStart w:id="181" w:name="_Toc102565854"/>
      <w:r w:rsidRPr="00494C9F">
        <w:rPr>
          <w:rFonts w:eastAsiaTheme="minorEastAsia" w:cs="Tahoma"/>
        </w:rPr>
        <w:t>Обеспечение электропитания СПТ</w:t>
      </w:r>
      <w:bookmarkEnd w:id="181"/>
    </w:p>
    <w:p w14:paraId="7B563061" w14:textId="77777777" w:rsidR="00066834" w:rsidRPr="00494C9F" w:rsidRDefault="00066834" w:rsidP="00896DE2">
      <w:pPr>
        <w:pStyle w:val="31"/>
        <w:ind w:left="0"/>
        <w:rPr>
          <w:rFonts w:eastAsiaTheme="minorEastAsia" w:cs="Tahoma"/>
        </w:rPr>
      </w:pPr>
      <w:r w:rsidRPr="00494C9F">
        <w:rPr>
          <w:rFonts w:eastAsiaTheme="minorEastAsia" w:cs="Tahoma"/>
        </w:rPr>
        <w:t>Электропитание видеокамер,</w:t>
      </w:r>
      <w:r w:rsidR="00764063" w:rsidRPr="00494C9F">
        <w:rPr>
          <w:rFonts w:eastAsiaTheme="minorEastAsia" w:cs="Tahoma"/>
        </w:rPr>
        <w:t xml:space="preserve"> </w:t>
      </w:r>
      <w:r w:rsidRPr="00494C9F">
        <w:rPr>
          <w:rFonts w:eastAsiaTheme="minorEastAsia" w:cs="Tahoma"/>
        </w:rPr>
        <w:t xml:space="preserve">должно быть организовано от </w:t>
      </w:r>
      <w:r w:rsidR="00764063" w:rsidRPr="00494C9F">
        <w:rPr>
          <w:rFonts w:eastAsiaTheme="minorEastAsia" w:cs="Tahoma"/>
        </w:rPr>
        <w:t>коммутаторов доступа</w:t>
      </w:r>
      <w:r w:rsidRPr="00494C9F">
        <w:rPr>
          <w:rFonts w:eastAsiaTheme="minorEastAsia" w:cs="Tahoma"/>
        </w:rPr>
        <w:t xml:space="preserve"> по технологии Power over Ethernet (РоЕ).</w:t>
      </w:r>
      <w:r w:rsidR="00896DE2" w:rsidRPr="00494C9F">
        <w:rPr>
          <w:rFonts w:eastAsiaTheme="minorEastAsia" w:cs="Tahoma"/>
        </w:rPr>
        <w:t xml:space="preserve"> Потребность в PoE (стандарт IEEE 802.3af), PoE+ (стандарт IEEE 802.3at) или PoE++ (стандарт IEEE 802.3bt) определяется проектом с учётом выбранного оборудования.</w:t>
      </w:r>
    </w:p>
    <w:p w14:paraId="348AE925" w14:textId="77777777" w:rsidR="003B5A5C" w:rsidRPr="00494C9F" w:rsidRDefault="003B5A5C" w:rsidP="003B5A5C">
      <w:pPr>
        <w:pStyle w:val="31"/>
        <w:keepNext/>
        <w:tabs>
          <w:tab w:val="left" w:pos="567"/>
        </w:tabs>
        <w:spacing w:after="120"/>
        <w:ind w:left="0"/>
        <w:contextualSpacing/>
        <w:rPr>
          <w:rFonts w:eastAsiaTheme="minorEastAsia" w:cs="Tahoma"/>
        </w:rPr>
      </w:pPr>
      <w:r w:rsidRPr="00494C9F">
        <w:rPr>
          <w:rFonts w:eastAsiaTheme="minorEastAsia" w:cs="Tahoma"/>
        </w:rPr>
        <w:t xml:space="preserve">Электропитание системы СПТ должно осуществляться по I категории надежности электроснабжения согласно ПУЭ. </w:t>
      </w:r>
      <w:r w:rsidR="009E3113" w:rsidRPr="00494C9F">
        <w:rPr>
          <w:rFonts w:eastAsiaTheme="minorEastAsia" w:cs="Tahoma"/>
        </w:rPr>
        <w:t>Для обеспечения стабильной подачи электропитания</w:t>
      </w:r>
      <w:r w:rsidRPr="00494C9F">
        <w:rPr>
          <w:rFonts w:eastAsiaTheme="minorEastAsia" w:cs="Tahoma"/>
        </w:rPr>
        <w:t xml:space="preserve"> следует использовать </w:t>
      </w:r>
      <w:r w:rsidR="009E3113" w:rsidRPr="00494C9F">
        <w:rPr>
          <w:rFonts w:eastAsiaTheme="minorEastAsia" w:cs="Tahoma"/>
        </w:rPr>
        <w:t xml:space="preserve">аккумуляторные батареи </w:t>
      </w:r>
      <w:r w:rsidRPr="00494C9F">
        <w:rPr>
          <w:rFonts w:eastAsiaTheme="minorEastAsia" w:cs="Tahoma"/>
        </w:rPr>
        <w:t xml:space="preserve">в качестве резервного источника питания или </w:t>
      </w:r>
      <w:r w:rsidR="009E3113" w:rsidRPr="00494C9F">
        <w:rPr>
          <w:rFonts w:eastAsiaTheme="minorEastAsia" w:cs="Tahoma"/>
        </w:rPr>
        <w:t xml:space="preserve">источники </w:t>
      </w:r>
      <w:r w:rsidRPr="00494C9F">
        <w:rPr>
          <w:rFonts w:eastAsiaTheme="minorEastAsia" w:cs="Tahoma"/>
        </w:rPr>
        <w:t>бесперебойного питания, обеспечивающие питание систем в штатном режиме в течении 30 минут.</w:t>
      </w:r>
    </w:p>
    <w:p w14:paraId="501F01E3"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Переход на резервное питание должен происходить автоматически, без нарушения установленных режимов работы и функционального состояния системы.</w:t>
      </w:r>
    </w:p>
    <w:p w14:paraId="50984C50"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Предусмотреть автоматическую байпасную схему электропитания, для вывода источника бесперебойного питания в ремонт, без отключения оборудования от электросети.</w:t>
      </w:r>
    </w:p>
    <w:p w14:paraId="7DB473A6"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Для защиты сетей</w:t>
      </w:r>
      <w:r w:rsidR="00AD0AE0" w:rsidRPr="00494C9F">
        <w:rPr>
          <w:rFonts w:eastAsiaTheme="minorEastAsia" w:cs="Tahoma"/>
        </w:rPr>
        <w:t xml:space="preserve"> передачи данных</w:t>
      </w:r>
      <w:r w:rsidRPr="00494C9F">
        <w:rPr>
          <w:rFonts w:eastAsiaTheme="minorEastAsia" w:cs="Tahoma"/>
        </w:rPr>
        <w:t xml:space="preserve"> от</w:t>
      </w:r>
      <w:r w:rsidR="00A00D65" w:rsidRPr="00494C9F">
        <w:rPr>
          <w:rFonts w:eastAsiaTheme="minorEastAsia" w:cs="Tahoma"/>
        </w:rPr>
        <w:t> </w:t>
      </w:r>
      <w:r w:rsidRPr="00494C9F">
        <w:rPr>
          <w:rFonts w:eastAsiaTheme="minorEastAsia" w:cs="Tahoma"/>
        </w:rPr>
        <w:t>электромагнитных помех эти линии должны прокладываться в</w:t>
      </w:r>
      <w:r w:rsidR="00A00D65" w:rsidRPr="00494C9F">
        <w:rPr>
          <w:rFonts w:eastAsiaTheme="minorEastAsia" w:cs="Tahoma"/>
        </w:rPr>
        <w:t> </w:t>
      </w:r>
      <w:r w:rsidRPr="00494C9F">
        <w:rPr>
          <w:rFonts w:eastAsiaTheme="minorEastAsia" w:cs="Tahoma"/>
        </w:rPr>
        <w:t>экранированных кабелях с заземлением. Все кабели СПТ должны быть проложены отдельно и удалены от линий силовых электропроводок;</w:t>
      </w:r>
    </w:p>
    <w:p w14:paraId="0EC5984D"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Вблизи поверхностей нагрева должны использоваться кабели и провода в термостойком исполнении;</w:t>
      </w:r>
    </w:p>
    <w:p w14:paraId="4D707227"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Внешняя оболочка проводов и кабелей должна соответствовать условиям окружающей среды</w:t>
      </w:r>
      <w:r w:rsidR="00DA5269" w:rsidRPr="00494C9F">
        <w:rPr>
          <w:rFonts w:eastAsiaTheme="minorEastAsia" w:cs="Tahoma"/>
        </w:rPr>
        <w:t xml:space="preserve"> </w:t>
      </w:r>
      <w:r w:rsidR="009E3113" w:rsidRPr="00494C9F">
        <w:rPr>
          <w:rFonts w:eastAsiaTheme="minorEastAsia" w:cs="Tahoma"/>
        </w:rPr>
        <w:t xml:space="preserve">и </w:t>
      </w:r>
      <w:r w:rsidR="00DA5269" w:rsidRPr="00494C9F">
        <w:rPr>
          <w:rFonts w:eastAsiaTheme="minorEastAsia" w:cs="Tahoma"/>
        </w:rPr>
        <w:t>требованиям пожарной безопасности</w:t>
      </w:r>
      <w:r w:rsidRPr="00494C9F">
        <w:rPr>
          <w:rFonts w:eastAsiaTheme="minorEastAsia" w:cs="Tahoma"/>
        </w:rPr>
        <w:t>.</w:t>
      </w:r>
    </w:p>
    <w:p w14:paraId="6DD81423" w14:textId="77777777" w:rsidR="00066834" w:rsidRPr="00494C9F" w:rsidRDefault="00066834">
      <w:pPr>
        <w:pStyle w:val="31"/>
        <w:keepNext/>
        <w:tabs>
          <w:tab w:val="left" w:pos="567"/>
        </w:tabs>
        <w:spacing w:after="120"/>
        <w:ind w:left="0"/>
        <w:contextualSpacing/>
        <w:rPr>
          <w:rFonts w:eastAsiaTheme="minorEastAsia" w:cs="Tahoma"/>
        </w:rPr>
      </w:pPr>
      <w:r w:rsidRPr="00494C9F">
        <w:rPr>
          <w:rFonts w:eastAsiaTheme="minorEastAsia" w:cs="Tahoma"/>
        </w:rPr>
        <w:t xml:space="preserve">Предусмотреть меры по защите </w:t>
      </w:r>
      <w:r w:rsidR="00DA5269" w:rsidRPr="00494C9F">
        <w:rPr>
          <w:rFonts w:eastAsiaTheme="minorEastAsia" w:cs="Tahoma"/>
        </w:rPr>
        <w:t>средств</w:t>
      </w:r>
      <w:r w:rsidRPr="00494C9F">
        <w:rPr>
          <w:rFonts w:eastAsiaTheme="minorEastAsia" w:cs="Tahoma"/>
        </w:rPr>
        <w:t xml:space="preserve"> СПТ от перегрева.</w:t>
      </w:r>
    </w:p>
    <w:p w14:paraId="158977FB" w14:textId="77777777" w:rsidR="00066834" w:rsidRPr="00494C9F" w:rsidRDefault="00DA5269">
      <w:pPr>
        <w:pStyle w:val="31"/>
        <w:keepNext/>
        <w:tabs>
          <w:tab w:val="left" w:pos="567"/>
        </w:tabs>
        <w:spacing w:after="120"/>
        <w:ind w:left="0"/>
        <w:contextualSpacing/>
        <w:rPr>
          <w:rFonts w:eastAsiaTheme="minorEastAsia" w:cs="Tahoma"/>
        </w:rPr>
      </w:pPr>
      <w:r w:rsidRPr="00494C9F">
        <w:rPr>
          <w:rFonts w:eastAsiaTheme="minorEastAsia" w:cs="Tahoma"/>
        </w:rPr>
        <w:t>Средства</w:t>
      </w:r>
      <w:r w:rsidR="00066834" w:rsidRPr="00494C9F">
        <w:rPr>
          <w:rFonts w:eastAsiaTheme="minorEastAsia" w:cs="Tahoma"/>
        </w:rPr>
        <w:t xml:space="preserve"> СПТ должны быть приборами серийного изготовления, построенные на со</w:t>
      </w:r>
      <w:r w:rsidRPr="00494C9F">
        <w:rPr>
          <w:rFonts w:eastAsiaTheme="minorEastAsia" w:cs="Tahoma"/>
        </w:rPr>
        <w:t>временной микроэлектронной базе</w:t>
      </w:r>
      <w:r w:rsidR="00066834" w:rsidRPr="00494C9F">
        <w:rPr>
          <w:rFonts w:eastAsiaTheme="minorEastAsia" w:cs="Tahoma"/>
        </w:rPr>
        <w:t>.</w:t>
      </w:r>
    </w:p>
    <w:p w14:paraId="55CC9600" w14:textId="77777777" w:rsidR="00C57DAF" w:rsidRPr="00494C9F" w:rsidRDefault="002B5BB9" w:rsidP="002B5BB9">
      <w:pPr>
        <w:pStyle w:val="31"/>
        <w:keepNext/>
        <w:tabs>
          <w:tab w:val="left" w:pos="567"/>
          <w:tab w:val="left" w:pos="993"/>
        </w:tabs>
        <w:spacing w:after="120"/>
        <w:ind w:left="0"/>
        <w:contextualSpacing/>
        <w:rPr>
          <w:rFonts w:eastAsiaTheme="minorEastAsia" w:cs="Tahoma"/>
        </w:rPr>
      </w:pPr>
      <w:r w:rsidRPr="00494C9F">
        <w:rPr>
          <w:rFonts w:eastAsiaTheme="minorEastAsia" w:cs="Tahoma"/>
        </w:rPr>
        <w:t>Молниезащита средств СПТ должна соответствовать ГОСТ Р 59789-2021.</w:t>
      </w:r>
    </w:p>
    <w:p w14:paraId="24A35239" w14:textId="77777777" w:rsidR="002B5BB9" w:rsidRPr="00494C9F" w:rsidRDefault="002B5BB9" w:rsidP="002B5BB9">
      <w:pPr>
        <w:pStyle w:val="31"/>
        <w:keepNext/>
        <w:tabs>
          <w:tab w:val="left" w:pos="567"/>
          <w:tab w:val="left" w:pos="993"/>
        </w:tabs>
        <w:spacing w:after="120"/>
        <w:ind w:left="0"/>
        <w:contextualSpacing/>
        <w:rPr>
          <w:rFonts w:eastAsiaTheme="minorEastAsia" w:cs="Tahoma"/>
        </w:rPr>
      </w:pPr>
      <w:r w:rsidRPr="00494C9F">
        <w:rPr>
          <w:rFonts w:eastAsiaTheme="minorEastAsia" w:cs="Tahoma"/>
        </w:rPr>
        <w:t>Заземление средств СПТ должно соответствовать ГОСТ Р 58882-2020.</w:t>
      </w:r>
    </w:p>
    <w:p w14:paraId="28960E7A" w14:textId="77777777" w:rsidR="000F22A3" w:rsidRPr="00494C9F" w:rsidRDefault="00066834" w:rsidP="00172567">
      <w:pPr>
        <w:pStyle w:val="31"/>
        <w:keepNext/>
        <w:tabs>
          <w:tab w:val="left" w:pos="567"/>
          <w:tab w:val="left" w:pos="993"/>
        </w:tabs>
        <w:spacing w:after="120"/>
        <w:ind w:left="0"/>
        <w:contextualSpacing/>
      </w:pPr>
      <w:r w:rsidRPr="00494C9F">
        <w:rPr>
          <w:rFonts w:eastAsiaTheme="minorEastAsia" w:cs="Tahoma"/>
        </w:rPr>
        <w:t>На все комплектующие программные и аппаратные средства должны быть сертификаты соответствия, паспорта, руководства по эксплуатации и другая техническая документация необходимая для эксплуатации системы.</w:t>
      </w:r>
      <w:bookmarkStart w:id="182" w:name="_Toc163045239"/>
      <w:bookmarkStart w:id="183" w:name="_Toc192395948"/>
    </w:p>
    <w:p w14:paraId="1FB639E3" w14:textId="77777777" w:rsidR="00A33662" w:rsidRPr="00663EB3" w:rsidRDefault="00A33662">
      <w:pPr>
        <w:pStyle w:val="12"/>
        <w:spacing w:before="0" w:after="120"/>
        <w:contextualSpacing/>
        <w:rPr>
          <w:rFonts w:ascii="Tahoma" w:hAnsi="Tahoma" w:cs="Tahoma"/>
        </w:rPr>
      </w:pPr>
      <w:bookmarkStart w:id="184" w:name="_Toc494445146"/>
      <w:bookmarkStart w:id="185" w:name="_Toc104802181"/>
      <w:r w:rsidRPr="00663EB3">
        <w:rPr>
          <w:rFonts w:ascii="Tahoma" w:hAnsi="Tahoma" w:cs="Tahoma"/>
        </w:rPr>
        <w:t>Ответственность</w:t>
      </w:r>
      <w:bookmarkEnd w:id="184"/>
      <w:bookmarkEnd w:id="185"/>
    </w:p>
    <w:p w14:paraId="2CD76B98" w14:textId="77777777" w:rsidR="00A33662" w:rsidRPr="00663EB3" w:rsidRDefault="006813CF" w:rsidP="000C097E">
      <w:pPr>
        <w:pStyle w:val="23"/>
        <w:spacing w:after="120"/>
        <w:ind w:left="0"/>
      </w:pPr>
      <w:bookmarkStart w:id="186" w:name="_Toc483306412"/>
      <w:bookmarkStart w:id="187" w:name="_Toc483306413"/>
      <w:bookmarkStart w:id="188" w:name="_Toc483306414"/>
      <w:bookmarkStart w:id="189" w:name="_Toc483306415"/>
      <w:bookmarkStart w:id="190" w:name="_Toc483306416"/>
      <w:bookmarkStart w:id="191" w:name="_Toc483306417"/>
      <w:bookmarkStart w:id="192" w:name="_Toc483306418"/>
      <w:bookmarkStart w:id="193" w:name="_Toc483306420"/>
      <w:bookmarkStart w:id="194" w:name="_Toc483306421"/>
      <w:bookmarkStart w:id="195" w:name="_Toc483306422"/>
      <w:bookmarkStart w:id="196" w:name="_Toc483306423"/>
      <w:bookmarkStart w:id="197" w:name="_Toc483306424"/>
      <w:bookmarkStart w:id="198" w:name="_Toc483306425"/>
      <w:bookmarkStart w:id="199" w:name="_Toc483306427"/>
      <w:bookmarkStart w:id="200" w:name="_Toc483306432"/>
      <w:bookmarkStart w:id="201" w:name="_Toc483306435"/>
      <w:bookmarkStart w:id="202" w:name="_Toc483306436"/>
      <w:bookmarkStart w:id="203" w:name="_Toc453753503"/>
      <w:bookmarkStart w:id="204" w:name="_Toc454448145"/>
      <w:bookmarkStart w:id="205" w:name="_Toc454448233"/>
      <w:bookmarkStart w:id="206" w:name="_Toc454448279"/>
      <w:bookmarkStart w:id="207" w:name="_Toc454448327"/>
      <w:bookmarkStart w:id="208" w:name="_Toc483306439"/>
      <w:bookmarkStart w:id="209" w:name="_Toc453753504"/>
      <w:bookmarkStart w:id="210" w:name="_Toc454448146"/>
      <w:bookmarkStart w:id="211" w:name="_Toc454448234"/>
      <w:bookmarkStart w:id="212" w:name="_Toc454448280"/>
      <w:bookmarkStart w:id="213" w:name="_Toc454448328"/>
      <w:bookmarkStart w:id="214" w:name="_Toc483306440"/>
      <w:bookmarkStart w:id="215" w:name="_Toc453753505"/>
      <w:bookmarkStart w:id="216" w:name="_Toc454448147"/>
      <w:bookmarkStart w:id="217" w:name="_Toc454448235"/>
      <w:bookmarkStart w:id="218" w:name="_Toc454448281"/>
      <w:bookmarkStart w:id="219" w:name="_Toc454448329"/>
      <w:bookmarkStart w:id="220" w:name="_Toc483306441"/>
      <w:bookmarkStart w:id="221" w:name="_Toc453753506"/>
      <w:bookmarkStart w:id="222" w:name="_Toc454448148"/>
      <w:bookmarkStart w:id="223" w:name="_Toc454448236"/>
      <w:bookmarkStart w:id="224" w:name="_Toc454448282"/>
      <w:bookmarkStart w:id="225" w:name="_Toc454448330"/>
      <w:bookmarkStart w:id="226" w:name="_Toc483306442"/>
      <w:bookmarkStart w:id="227" w:name="_Toc453753509"/>
      <w:bookmarkStart w:id="228" w:name="_Toc454448151"/>
      <w:bookmarkStart w:id="229" w:name="_Toc454448239"/>
      <w:bookmarkStart w:id="230" w:name="_Toc454448285"/>
      <w:bookmarkStart w:id="231" w:name="_Toc454448333"/>
      <w:bookmarkStart w:id="232" w:name="_Toc483306445"/>
      <w:bookmarkStart w:id="233" w:name="_Toc453753510"/>
      <w:bookmarkStart w:id="234" w:name="_Toc454448152"/>
      <w:bookmarkStart w:id="235" w:name="_Toc454448240"/>
      <w:bookmarkStart w:id="236" w:name="_Toc454448286"/>
      <w:bookmarkStart w:id="237" w:name="_Toc454448334"/>
      <w:bookmarkStart w:id="238" w:name="_Toc483306446"/>
      <w:bookmarkStart w:id="239" w:name="_Toc453753512"/>
      <w:bookmarkStart w:id="240" w:name="_Toc454448154"/>
      <w:bookmarkStart w:id="241" w:name="_Toc454448242"/>
      <w:bookmarkStart w:id="242" w:name="_Toc454448288"/>
      <w:bookmarkStart w:id="243" w:name="_Toc454448336"/>
      <w:bookmarkStart w:id="244" w:name="_Toc483306448"/>
      <w:bookmarkStart w:id="245" w:name="_Toc453753513"/>
      <w:bookmarkStart w:id="246" w:name="_Toc454448155"/>
      <w:bookmarkStart w:id="247" w:name="_Toc454448243"/>
      <w:bookmarkStart w:id="248" w:name="_Toc454448289"/>
      <w:bookmarkStart w:id="249" w:name="_Toc454448337"/>
      <w:bookmarkStart w:id="250" w:name="_Toc483306449"/>
      <w:bookmarkStart w:id="251" w:name="_Toc453753517"/>
      <w:bookmarkStart w:id="252" w:name="_Toc454448159"/>
      <w:bookmarkStart w:id="253" w:name="_Toc454448247"/>
      <w:bookmarkStart w:id="254" w:name="_Toc454448293"/>
      <w:bookmarkStart w:id="255" w:name="_Toc454448341"/>
      <w:bookmarkStart w:id="256" w:name="_Toc483306453"/>
      <w:bookmarkStart w:id="257" w:name="_Toc453753518"/>
      <w:bookmarkStart w:id="258" w:name="_Toc454448160"/>
      <w:bookmarkStart w:id="259" w:name="_Toc454448248"/>
      <w:bookmarkStart w:id="260" w:name="_Toc454448294"/>
      <w:bookmarkStart w:id="261" w:name="_Toc454448342"/>
      <w:bookmarkStart w:id="262" w:name="_Toc483306454"/>
      <w:bookmarkStart w:id="263" w:name="_Toc453753519"/>
      <w:bookmarkStart w:id="264" w:name="_Toc454448161"/>
      <w:bookmarkStart w:id="265" w:name="_Toc454448249"/>
      <w:bookmarkStart w:id="266" w:name="_Toc454448295"/>
      <w:bookmarkStart w:id="267" w:name="_Toc454448343"/>
      <w:bookmarkStart w:id="268" w:name="_Toc483306455"/>
      <w:bookmarkStart w:id="269" w:name="_Toc453753520"/>
      <w:bookmarkStart w:id="270" w:name="_Toc454448162"/>
      <w:bookmarkStart w:id="271" w:name="_Toc454448250"/>
      <w:bookmarkStart w:id="272" w:name="_Toc454448296"/>
      <w:bookmarkStart w:id="273" w:name="_Toc454448344"/>
      <w:bookmarkStart w:id="274" w:name="_Toc483306456"/>
      <w:bookmarkStart w:id="275" w:name="_Toc453753521"/>
      <w:bookmarkStart w:id="276" w:name="_Toc454448163"/>
      <w:bookmarkStart w:id="277" w:name="_Toc454448251"/>
      <w:bookmarkStart w:id="278" w:name="_Toc454448297"/>
      <w:bookmarkStart w:id="279" w:name="_Toc454448345"/>
      <w:bookmarkStart w:id="280" w:name="_Toc483306457"/>
      <w:bookmarkStart w:id="281" w:name="_Toc483306459"/>
      <w:bookmarkStart w:id="282" w:name="_Toc483306461"/>
      <w:bookmarkStart w:id="283" w:name="_Toc483306462"/>
      <w:bookmarkStart w:id="284" w:name="_Toc483306468"/>
      <w:bookmarkStart w:id="285" w:name="_Toc483306478"/>
      <w:bookmarkStart w:id="286" w:name="_Toc483306480"/>
      <w:bookmarkStart w:id="287" w:name="_Toc483306482"/>
      <w:bookmarkStart w:id="288" w:name="_Toc483306484"/>
      <w:bookmarkStart w:id="289" w:name="_Toc483306486"/>
      <w:bookmarkStart w:id="290" w:name="_Toc483306488"/>
      <w:bookmarkStart w:id="291" w:name="_Toc483306490"/>
      <w:bookmarkStart w:id="292" w:name="_Toc483306492"/>
      <w:bookmarkStart w:id="293" w:name="_Toc483306494"/>
      <w:bookmarkStart w:id="294" w:name="_Toc483306496"/>
      <w:bookmarkStart w:id="295" w:name="_Toc483306500"/>
      <w:bookmarkStart w:id="296" w:name="_Toc483306501"/>
      <w:bookmarkStart w:id="297" w:name="_Toc483306502"/>
      <w:bookmarkStart w:id="298" w:name="_Toc483306518"/>
      <w:bookmarkStart w:id="299" w:name="_Toc483306520"/>
      <w:bookmarkStart w:id="300" w:name="_Toc483306522"/>
      <w:bookmarkStart w:id="301" w:name="_Toc483306525"/>
      <w:bookmarkStart w:id="302" w:name="_Toc483306527"/>
      <w:bookmarkStart w:id="303" w:name="_Toc483306533"/>
      <w:bookmarkStart w:id="304" w:name="_Toc483306535"/>
      <w:bookmarkStart w:id="305" w:name="_Toc483306537"/>
      <w:bookmarkStart w:id="306" w:name="_Toc483306539"/>
      <w:bookmarkStart w:id="307" w:name="_Toc483306541"/>
      <w:bookmarkStart w:id="308" w:name="_Toc483306546"/>
      <w:bookmarkStart w:id="309" w:name="_Toc483306554"/>
      <w:bookmarkStart w:id="310" w:name="_Toc483306564"/>
      <w:bookmarkStart w:id="311" w:name="_Toc483306569"/>
      <w:bookmarkStart w:id="312" w:name="_Toc483306570"/>
      <w:bookmarkStart w:id="313" w:name="_Toc483306571"/>
      <w:bookmarkStart w:id="314" w:name="_Toc483306572"/>
      <w:bookmarkStart w:id="315" w:name="_Toc483306573"/>
      <w:bookmarkStart w:id="316" w:name="_Toc483306574"/>
      <w:bookmarkStart w:id="317" w:name="_Toc483306575"/>
      <w:bookmarkStart w:id="318" w:name="_Toc483306576"/>
      <w:bookmarkStart w:id="319" w:name="_Toc483306577"/>
      <w:bookmarkStart w:id="320" w:name="_Toc483306592"/>
      <w:bookmarkStart w:id="321" w:name="_Toc483306599"/>
      <w:bookmarkStart w:id="322" w:name="_Toc483306602"/>
      <w:bookmarkStart w:id="323" w:name="_Toc483306604"/>
      <w:bookmarkStart w:id="324" w:name="_Toc483306613"/>
      <w:bookmarkStart w:id="325" w:name="_Toc483306616"/>
      <w:bookmarkStart w:id="326" w:name="_Toc483306629"/>
      <w:bookmarkStart w:id="327" w:name="_Toc483306637"/>
      <w:bookmarkStart w:id="328" w:name="_Toc483306638"/>
      <w:bookmarkStart w:id="329" w:name="_Toc483306639"/>
      <w:bookmarkStart w:id="330" w:name="_Toc483306642"/>
      <w:bookmarkStart w:id="331" w:name="_Toc483306643"/>
      <w:bookmarkStart w:id="332" w:name="_Toc483306647"/>
      <w:bookmarkStart w:id="333" w:name="_Toc483306648"/>
      <w:bookmarkStart w:id="334" w:name="_Toc483306649"/>
      <w:bookmarkStart w:id="335" w:name="_Toc483306650"/>
      <w:bookmarkStart w:id="336" w:name="_Toc483306651"/>
      <w:bookmarkStart w:id="337" w:name="_Toc483306652"/>
      <w:bookmarkStart w:id="338" w:name="_Toc483306653"/>
      <w:bookmarkStart w:id="339" w:name="_Toc483306654"/>
      <w:bookmarkStart w:id="340" w:name="_Toc483306655"/>
      <w:bookmarkStart w:id="341" w:name="_Toc483306656"/>
      <w:bookmarkStart w:id="342" w:name="_Toc483306657"/>
      <w:bookmarkStart w:id="343" w:name="_Toc483306662"/>
      <w:bookmarkStart w:id="344" w:name="_Toc483306664"/>
      <w:bookmarkStart w:id="345" w:name="_Toc483306665"/>
      <w:bookmarkStart w:id="346" w:name="_Toc483306668"/>
      <w:bookmarkStart w:id="347" w:name="_Toc483306669"/>
      <w:bookmarkStart w:id="348" w:name="_Toc483306670"/>
      <w:bookmarkStart w:id="349" w:name="_Toc483306673"/>
      <w:bookmarkStart w:id="350" w:name="_Toc483306677"/>
      <w:bookmarkStart w:id="351" w:name="_Toc483306678"/>
      <w:bookmarkStart w:id="352" w:name="_Toc483306679"/>
      <w:bookmarkStart w:id="353" w:name="_Toc483306680"/>
      <w:bookmarkStart w:id="354" w:name="_Toc483306682"/>
      <w:bookmarkStart w:id="355" w:name="_Toc483306683"/>
      <w:bookmarkStart w:id="356" w:name="_Toc483306684"/>
      <w:bookmarkStart w:id="357" w:name="_Toc483306685"/>
      <w:bookmarkStart w:id="358" w:name="_Toc483306686"/>
      <w:bookmarkStart w:id="359" w:name="_Toc483306688"/>
      <w:bookmarkStart w:id="360" w:name="_Toc483306689"/>
      <w:bookmarkStart w:id="361" w:name="_Toc483306690"/>
      <w:bookmarkStart w:id="362" w:name="_Toc483306691"/>
      <w:bookmarkStart w:id="363" w:name="_Toc483306692"/>
      <w:bookmarkStart w:id="364" w:name="_Toc483306693"/>
      <w:bookmarkStart w:id="365" w:name="_Toc483306694"/>
      <w:bookmarkStart w:id="366" w:name="_Toc483306695"/>
      <w:bookmarkStart w:id="367" w:name="_Toc483306696"/>
      <w:bookmarkStart w:id="368" w:name="_Toc483306697"/>
      <w:bookmarkStart w:id="369" w:name="_Toc453767902"/>
      <w:bookmarkStart w:id="370" w:name="_Toc453768047"/>
      <w:bookmarkStart w:id="371" w:name="_Toc453768306"/>
      <w:bookmarkEnd w:id="182"/>
      <w:bookmarkEnd w:id="183"/>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7B1921">
        <w:rPr>
          <w:rFonts w:eastAsiaTheme="minorEastAsia"/>
        </w:rPr>
        <w:t xml:space="preserve">Ответственность за ненадлежащую организацию и неосуществление контроля исполнения требований настоящей Методики несет </w:t>
      </w:r>
      <w:r w:rsidR="002A1AC8" w:rsidRPr="002A1AC8">
        <w:rPr>
          <w:rFonts w:eastAsiaTheme="minorEastAsia" w:cs="Tahoma"/>
        </w:rPr>
        <w:t>Вице-президент по</w:t>
      </w:r>
      <w:r w:rsidR="00A00D65">
        <w:rPr>
          <w:rFonts w:eastAsiaTheme="minorEastAsia" w:cs="Tahoma"/>
        </w:rPr>
        <w:t> </w:t>
      </w:r>
      <w:r w:rsidR="002A1AC8" w:rsidRPr="002A1AC8">
        <w:rPr>
          <w:rFonts w:eastAsiaTheme="minorEastAsia" w:cs="Tahoma"/>
        </w:rPr>
        <w:t>информационным технологиям</w:t>
      </w:r>
      <w:r w:rsidR="00A33662" w:rsidRPr="00CE6F35">
        <w:t>.</w:t>
      </w:r>
    </w:p>
    <w:p w14:paraId="5F476D8D" w14:textId="77777777" w:rsidR="006A7D24" w:rsidRDefault="004D2E9B" w:rsidP="000C097E">
      <w:pPr>
        <w:pStyle w:val="23"/>
        <w:spacing w:after="120"/>
        <w:ind w:left="0"/>
      </w:pPr>
      <w:bookmarkStart w:id="372" w:name="_Toc453767904"/>
      <w:bookmarkStart w:id="373" w:name="_Toc453768049"/>
      <w:bookmarkStart w:id="374" w:name="_Toc453768308"/>
      <w:bookmarkEnd w:id="369"/>
      <w:bookmarkEnd w:id="370"/>
      <w:bookmarkEnd w:id="371"/>
      <w:r w:rsidRPr="00663EB3">
        <w:t xml:space="preserve">Ответственность за несвоевременное внесение изменений и дополнений в </w:t>
      </w:r>
      <w:r w:rsidRPr="00CE6F35">
        <w:t>настоящ</w:t>
      </w:r>
      <w:r w:rsidR="00CC683F">
        <w:t>ую</w:t>
      </w:r>
      <w:r w:rsidR="00F42CD3" w:rsidRPr="00CE6F35">
        <w:t xml:space="preserve"> Методи</w:t>
      </w:r>
      <w:r w:rsidR="00CC683F">
        <w:t>ку</w:t>
      </w:r>
      <w:r w:rsidR="00DE2329" w:rsidRPr="00CE6F35">
        <w:t xml:space="preserve"> </w:t>
      </w:r>
      <w:r w:rsidRPr="00CE6F35">
        <w:t xml:space="preserve">несет </w:t>
      </w:r>
      <w:r w:rsidR="002A1AC8" w:rsidRPr="002A1AC8">
        <w:rPr>
          <w:rFonts w:cs="Tahoma"/>
        </w:rPr>
        <w:t>Вице-президент по информационным технологиям</w:t>
      </w:r>
      <w:r w:rsidR="00A33662" w:rsidRPr="00CE6F35">
        <w:t>.</w:t>
      </w:r>
      <w:bookmarkEnd w:id="372"/>
      <w:bookmarkEnd w:id="373"/>
      <w:bookmarkEnd w:id="374"/>
      <w:r w:rsidR="006A7D24">
        <w:br w:type="page"/>
      </w:r>
    </w:p>
    <w:p w14:paraId="52429110" w14:textId="77777777" w:rsidR="00B93B34" w:rsidRPr="00E563E8" w:rsidRDefault="00602E9C" w:rsidP="00A8288D">
      <w:pPr>
        <w:spacing w:after="120"/>
        <w:ind w:left="3544" w:firstLine="3600"/>
        <w:outlineLvl w:val="0"/>
        <w:rPr>
          <w:rFonts w:ascii="Tahoma" w:hAnsi="Tahoma" w:cs="Tahoma"/>
          <w:b/>
        </w:rPr>
      </w:pPr>
      <w:bookmarkStart w:id="375" w:name="_Приложение_А_Правила"/>
      <w:bookmarkStart w:id="376" w:name="ПриложениеА"/>
      <w:bookmarkStart w:id="377" w:name="_Toc25919657"/>
      <w:bookmarkStart w:id="378" w:name="_Toc104802182"/>
      <w:bookmarkStart w:id="379" w:name="_Toc487472910"/>
      <w:bookmarkStart w:id="380" w:name="_Ref491268580"/>
      <w:bookmarkStart w:id="381" w:name="_Toc494445148"/>
      <w:bookmarkEnd w:id="375"/>
      <w:bookmarkEnd w:id="376"/>
      <w:r>
        <w:rPr>
          <w:rFonts w:ascii="Tahoma" w:hAnsi="Tahoma" w:cs="Tahoma"/>
          <w:b/>
        </w:rPr>
        <w:t>Приложение А</w:t>
      </w:r>
      <w:r w:rsidR="00A8288D">
        <w:rPr>
          <w:rFonts w:ascii="Tahoma" w:hAnsi="Tahoma" w:cs="Tahoma"/>
          <w:b/>
        </w:rPr>
        <w:br/>
      </w:r>
      <w:r w:rsidR="00B93B34">
        <w:rPr>
          <w:rFonts w:ascii="Tahoma" w:hAnsi="Tahoma" w:cs="Tahoma"/>
          <w:b/>
        </w:rPr>
        <w:t>Нормативные ссылки</w:t>
      </w:r>
      <w:bookmarkEnd w:id="377"/>
      <w:bookmarkEnd w:id="378"/>
    </w:p>
    <w:p w14:paraId="5EC400A8" w14:textId="77777777" w:rsidR="00593157" w:rsidRPr="00663EB3" w:rsidRDefault="00677E37" w:rsidP="00C71CE9">
      <w:pPr>
        <w:spacing w:after="120"/>
        <w:contextualSpacing/>
        <w:rPr>
          <w:rFonts w:ascii="Tahoma" w:hAnsi="Tahoma" w:cs="Tahoma"/>
        </w:rPr>
      </w:pPr>
      <w:r w:rsidRPr="00677E37">
        <w:rPr>
          <w:rFonts w:ascii="Tahoma" w:hAnsi="Tahoma" w:cs="Tahoma"/>
        </w:rPr>
        <w:t>В настоящ</w:t>
      </w:r>
      <w:r w:rsidR="00CC683F">
        <w:rPr>
          <w:rFonts w:ascii="Tahoma" w:hAnsi="Tahoma" w:cs="Tahoma"/>
        </w:rPr>
        <w:t>ей</w:t>
      </w:r>
      <w:r w:rsidRPr="00677E37">
        <w:rPr>
          <w:rFonts w:ascii="Tahoma" w:hAnsi="Tahoma" w:cs="Tahoma"/>
        </w:rPr>
        <w:t xml:space="preserve"> Методи</w:t>
      </w:r>
      <w:r w:rsidR="00CC683F">
        <w:rPr>
          <w:rFonts w:ascii="Tahoma" w:hAnsi="Tahoma" w:cs="Tahoma"/>
        </w:rPr>
        <w:t>ке</w:t>
      </w:r>
      <w:r w:rsidRPr="00677E37">
        <w:rPr>
          <w:rFonts w:ascii="Tahoma" w:hAnsi="Tahoma" w:cs="Tahoma"/>
        </w:rPr>
        <w:t xml:space="preserve"> использованы ссылки на следующие регламентирующие документы Компании и иные нормативные акты:</w:t>
      </w:r>
    </w:p>
    <w:tbl>
      <w:tblPr>
        <w:tblW w:w="9618" w:type="dxa"/>
        <w:tblCellMar>
          <w:top w:w="28" w:type="dxa"/>
          <w:bottom w:w="28" w:type="dxa"/>
        </w:tblCellMar>
        <w:tblLook w:val="01E0" w:firstRow="1" w:lastRow="1" w:firstColumn="1" w:lastColumn="1" w:noHBand="0" w:noVBand="0"/>
      </w:tblPr>
      <w:tblGrid>
        <w:gridCol w:w="9396"/>
        <w:gridCol w:w="222"/>
      </w:tblGrid>
      <w:tr w:rsidR="0030312B" w:rsidRPr="00663EB3" w14:paraId="76AD7746" w14:textId="77777777" w:rsidTr="00593157">
        <w:tc>
          <w:tcPr>
            <w:tcW w:w="9396" w:type="dxa"/>
            <w:shd w:val="clear" w:color="auto" w:fill="auto"/>
          </w:tcPr>
          <w:tbl>
            <w:tblPr>
              <w:tblW w:w="9180" w:type="dxa"/>
              <w:tblCellMar>
                <w:top w:w="28" w:type="dxa"/>
                <w:bottom w:w="28" w:type="dxa"/>
              </w:tblCellMar>
              <w:tblLook w:val="01E0" w:firstRow="1" w:lastRow="1" w:firstColumn="1" w:lastColumn="1" w:noHBand="0" w:noVBand="0"/>
            </w:tblPr>
            <w:tblGrid>
              <w:gridCol w:w="3110"/>
              <w:gridCol w:w="6070"/>
            </w:tblGrid>
            <w:tr w:rsidR="00593157" w:rsidRPr="00663EB3" w14:paraId="131FF901" w14:textId="77777777" w:rsidTr="006A684B">
              <w:tc>
                <w:tcPr>
                  <w:tcW w:w="3110" w:type="dxa"/>
                  <w:shd w:val="clear" w:color="auto" w:fill="auto"/>
                </w:tcPr>
                <w:p w14:paraId="205A11D0" w14:textId="77777777" w:rsidR="00593157" w:rsidRPr="00663EB3" w:rsidRDefault="00593157" w:rsidP="0071789B">
                  <w:pPr>
                    <w:pStyle w:val="affd"/>
                    <w:spacing w:before="60" w:after="60"/>
                    <w:ind w:firstLine="32"/>
                    <w:contextualSpacing/>
                    <w:rPr>
                      <w:rFonts w:ascii="Tahoma" w:hAnsi="Tahoma" w:cs="Tahoma"/>
                    </w:rPr>
                  </w:pPr>
                  <w:r w:rsidRPr="003C6C4B">
                    <w:rPr>
                      <w:rFonts w:ascii="Tahoma" w:hAnsi="Tahoma" w:cs="Tahoma"/>
                    </w:rPr>
                    <w:t>от 21.12.1994</w:t>
                  </w:r>
                  <w:r>
                    <w:rPr>
                      <w:rFonts w:ascii="Tahoma" w:hAnsi="Tahoma" w:cs="Tahoma"/>
                    </w:rPr>
                    <w:t xml:space="preserve"> </w:t>
                  </w:r>
                  <w:r w:rsidRPr="007452BA">
                    <w:rPr>
                      <w:rFonts w:ascii="Tahoma" w:eastAsiaTheme="minorEastAsia" w:hAnsi="Tahoma" w:cs="Tahoma"/>
                    </w:rPr>
                    <w:t>№</w:t>
                  </w:r>
                  <w:r>
                    <w:rPr>
                      <w:rFonts w:ascii="Tahoma" w:eastAsiaTheme="minorEastAsia" w:hAnsi="Tahoma" w:cs="Tahoma"/>
                    </w:rPr>
                    <w:t xml:space="preserve"> </w:t>
                  </w:r>
                  <w:r w:rsidRPr="003C6C4B">
                    <w:rPr>
                      <w:rFonts w:ascii="Tahoma" w:hAnsi="Tahoma" w:cs="Tahoma"/>
                    </w:rPr>
                    <w:t xml:space="preserve">69-ФЗ </w:t>
                  </w:r>
                </w:p>
              </w:tc>
              <w:tc>
                <w:tcPr>
                  <w:tcW w:w="6070" w:type="dxa"/>
                  <w:shd w:val="clear" w:color="auto" w:fill="auto"/>
                </w:tcPr>
                <w:p w14:paraId="3A6A17CD" w14:textId="77777777" w:rsidR="00593157" w:rsidRPr="00663EB3" w:rsidRDefault="002C6A5C" w:rsidP="0071789B">
                  <w:pPr>
                    <w:spacing w:before="60" w:after="60"/>
                    <w:ind w:firstLine="32"/>
                    <w:rPr>
                      <w:rFonts w:ascii="Tahoma" w:hAnsi="Tahoma" w:cs="Tahoma"/>
                    </w:rPr>
                  </w:pPr>
                  <w:hyperlink r:id="rId74" w:history="1">
                    <w:r w:rsidR="00593157">
                      <w:rPr>
                        <w:rFonts w:ascii="Tahoma" w:hAnsi="Tahoma" w:cs="Tahoma"/>
                      </w:rPr>
                      <w:t>Федеральный закон Российской Федерации «</w:t>
                    </w:r>
                    <w:r w:rsidR="00593157" w:rsidRPr="003C6C4B">
                      <w:rPr>
                        <w:rFonts w:ascii="Tahoma" w:hAnsi="Tahoma" w:cs="Tahoma"/>
                      </w:rPr>
                      <w:t>О пожарной безопасности</w:t>
                    </w:r>
                  </w:hyperlink>
                  <w:r w:rsidR="00593157">
                    <w:rPr>
                      <w:rFonts w:ascii="Tahoma" w:hAnsi="Tahoma" w:cs="Tahoma"/>
                    </w:rPr>
                    <w:t>»</w:t>
                  </w:r>
                </w:p>
              </w:tc>
            </w:tr>
            <w:tr w:rsidR="00593157" w:rsidRPr="00663EB3" w14:paraId="02A43DCC" w14:textId="77777777" w:rsidTr="006A684B">
              <w:tc>
                <w:tcPr>
                  <w:tcW w:w="3110" w:type="dxa"/>
                  <w:shd w:val="clear" w:color="auto" w:fill="auto"/>
                </w:tcPr>
                <w:p w14:paraId="4CA0538F" w14:textId="77777777" w:rsidR="00593157" w:rsidRPr="00663EB3" w:rsidRDefault="00593157" w:rsidP="0071789B">
                  <w:pPr>
                    <w:pStyle w:val="affd"/>
                    <w:spacing w:before="60" w:after="60"/>
                    <w:ind w:firstLine="32"/>
                    <w:contextualSpacing/>
                    <w:rPr>
                      <w:rFonts w:ascii="Tahoma" w:hAnsi="Tahoma" w:cs="Tahoma"/>
                    </w:rPr>
                  </w:pPr>
                  <w:r w:rsidRPr="007452BA">
                    <w:rPr>
                      <w:rFonts w:ascii="Tahoma" w:eastAsiaTheme="minorEastAsia" w:hAnsi="Tahoma" w:cs="Tahoma"/>
                    </w:rPr>
                    <w:t>от 26.06.2008</w:t>
                  </w:r>
                  <w:r>
                    <w:rPr>
                      <w:rFonts w:ascii="Tahoma" w:eastAsiaTheme="minorEastAsia" w:hAnsi="Tahoma" w:cs="Tahoma"/>
                    </w:rPr>
                    <w:t xml:space="preserve"> </w:t>
                  </w:r>
                  <w:r w:rsidRPr="007452BA">
                    <w:rPr>
                      <w:rFonts w:ascii="Tahoma" w:eastAsiaTheme="minorEastAsia" w:hAnsi="Tahoma" w:cs="Tahoma"/>
                    </w:rPr>
                    <w:t>№</w:t>
                  </w:r>
                  <w:r>
                    <w:rPr>
                      <w:rFonts w:ascii="Tahoma" w:eastAsiaTheme="minorEastAsia" w:hAnsi="Tahoma" w:cs="Tahoma"/>
                    </w:rPr>
                    <w:t xml:space="preserve"> </w:t>
                  </w:r>
                  <w:r w:rsidRPr="007452BA">
                    <w:rPr>
                      <w:rFonts w:ascii="Tahoma" w:eastAsiaTheme="minorEastAsia" w:hAnsi="Tahoma" w:cs="Tahoma"/>
                    </w:rPr>
                    <w:t xml:space="preserve">102-ФЗ </w:t>
                  </w:r>
                </w:p>
              </w:tc>
              <w:tc>
                <w:tcPr>
                  <w:tcW w:w="6070" w:type="dxa"/>
                  <w:shd w:val="clear" w:color="auto" w:fill="auto"/>
                </w:tcPr>
                <w:p w14:paraId="3DB277A1" w14:textId="77777777" w:rsidR="00593157" w:rsidRPr="007452BA" w:rsidRDefault="00593157" w:rsidP="0071789B">
                  <w:pPr>
                    <w:pStyle w:val="1"/>
                    <w:numPr>
                      <w:ilvl w:val="0"/>
                      <w:numId w:val="0"/>
                    </w:numPr>
                    <w:tabs>
                      <w:tab w:val="clear" w:pos="851"/>
                      <w:tab w:val="left" w:pos="993"/>
                    </w:tabs>
                    <w:spacing w:before="0"/>
                    <w:ind w:firstLine="32"/>
                    <w:rPr>
                      <w:rFonts w:eastAsiaTheme="minorEastAsia"/>
                      <w:b w:val="0"/>
                      <w:szCs w:val="24"/>
                    </w:rPr>
                  </w:pPr>
                  <w:r>
                    <w:rPr>
                      <w:rFonts w:eastAsiaTheme="minorEastAsia"/>
                      <w:b w:val="0"/>
                      <w:szCs w:val="24"/>
                    </w:rPr>
                    <w:t>Федеральный закон</w:t>
                  </w:r>
                  <w:r w:rsidRPr="008902AC">
                    <w:rPr>
                      <w:rFonts w:eastAsiaTheme="minorEastAsia"/>
                      <w:b w:val="0"/>
                      <w:szCs w:val="24"/>
                    </w:rPr>
                    <w:t xml:space="preserve"> </w:t>
                  </w:r>
                  <w:r>
                    <w:rPr>
                      <w:rFonts w:eastAsiaTheme="minorEastAsia"/>
                      <w:b w:val="0"/>
                      <w:szCs w:val="24"/>
                    </w:rPr>
                    <w:t xml:space="preserve">Российской Федерации </w:t>
                  </w:r>
                  <w:r w:rsidRPr="008902AC">
                    <w:rPr>
                      <w:rFonts w:eastAsiaTheme="minorEastAsia"/>
                      <w:b w:val="0"/>
                      <w:szCs w:val="24"/>
                    </w:rPr>
                    <w:t>«Об обеспечении единства измерений»</w:t>
                  </w:r>
                </w:p>
              </w:tc>
            </w:tr>
            <w:tr w:rsidR="00593157" w:rsidRPr="00663EB3" w14:paraId="05F7643C" w14:textId="77777777" w:rsidTr="006A684B">
              <w:tc>
                <w:tcPr>
                  <w:tcW w:w="3110" w:type="dxa"/>
                  <w:shd w:val="clear" w:color="auto" w:fill="auto"/>
                </w:tcPr>
                <w:p w14:paraId="71E37A92" w14:textId="77777777" w:rsidR="00593157" w:rsidRPr="00663EB3" w:rsidRDefault="00593157" w:rsidP="0071789B">
                  <w:pPr>
                    <w:pStyle w:val="affd"/>
                    <w:spacing w:before="60" w:after="60"/>
                    <w:ind w:firstLine="32"/>
                    <w:contextualSpacing/>
                    <w:rPr>
                      <w:rFonts w:ascii="Tahoma" w:hAnsi="Tahoma" w:cs="Tahoma"/>
                    </w:rPr>
                  </w:pPr>
                  <w:r>
                    <w:rPr>
                      <w:rFonts w:ascii="Tahoma" w:hAnsi="Tahoma" w:cs="Tahoma"/>
                    </w:rPr>
                    <w:t xml:space="preserve">от </w:t>
                  </w:r>
                  <w:r w:rsidRPr="003C6C4B">
                    <w:rPr>
                      <w:rFonts w:ascii="Tahoma" w:hAnsi="Tahoma" w:cs="Tahoma"/>
                    </w:rPr>
                    <w:t>21.07.1997</w:t>
                  </w:r>
                  <w:r>
                    <w:rPr>
                      <w:rFonts w:ascii="Tahoma" w:hAnsi="Tahoma" w:cs="Tahoma"/>
                    </w:rPr>
                    <w:t xml:space="preserve"> </w:t>
                  </w:r>
                  <w:r w:rsidRPr="007452BA">
                    <w:rPr>
                      <w:rFonts w:ascii="Tahoma" w:eastAsiaTheme="minorEastAsia" w:hAnsi="Tahoma" w:cs="Tahoma"/>
                    </w:rPr>
                    <w:t>№</w:t>
                  </w:r>
                  <w:r>
                    <w:rPr>
                      <w:rFonts w:ascii="Tahoma" w:eastAsiaTheme="minorEastAsia" w:hAnsi="Tahoma" w:cs="Tahoma"/>
                    </w:rPr>
                    <w:t xml:space="preserve"> </w:t>
                  </w:r>
                  <w:r>
                    <w:rPr>
                      <w:rFonts w:ascii="Tahoma" w:hAnsi="Tahoma" w:cs="Tahoma"/>
                    </w:rPr>
                    <w:t xml:space="preserve">116-ФЗ </w:t>
                  </w:r>
                </w:p>
              </w:tc>
              <w:tc>
                <w:tcPr>
                  <w:tcW w:w="6070" w:type="dxa"/>
                  <w:shd w:val="clear" w:color="auto" w:fill="auto"/>
                </w:tcPr>
                <w:p w14:paraId="3EE22D7A" w14:textId="77777777" w:rsidR="00593157" w:rsidRPr="00663EB3" w:rsidRDefault="002C6A5C" w:rsidP="0071789B">
                  <w:pPr>
                    <w:spacing w:before="60" w:after="60"/>
                    <w:ind w:firstLine="32"/>
                    <w:rPr>
                      <w:rFonts w:ascii="Tahoma" w:hAnsi="Tahoma" w:cs="Tahoma"/>
                    </w:rPr>
                  </w:pPr>
                  <w:hyperlink r:id="rId75" w:history="1">
                    <w:r w:rsidR="00593157">
                      <w:rPr>
                        <w:rFonts w:ascii="Tahoma" w:hAnsi="Tahoma" w:cs="Tahoma"/>
                      </w:rPr>
                      <w:t>Федеральный закон</w:t>
                    </w:r>
                    <w:r w:rsidR="00593157" w:rsidRPr="003C6C4B">
                      <w:rPr>
                        <w:rFonts w:ascii="Tahoma" w:hAnsi="Tahoma" w:cs="Tahoma"/>
                      </w:rPr>
                      <w:t xml:space="preserve"> </w:t>
                    </w:r>
                    <w:r w:rsidR="00593157" w:rsidRPr="00851411">
                      <w:rPr>
                        <w:rFonts w:ascii="Tahoma" w:hAnsi="Tahoma" w:cs="Tahoma"/>
                      </w:rPr>
                      <w:t xml:space="preserve">Российской Федерации </w:t>
                    </w:r>
                    <w:r w:rsidR="00593157">
                      <w:rPr>
                        <w:rFonts w:ascii="Tahoma" w:hAnsi="Tahoma" w:cs="Tahoma"/>
                      </w:rPr>
                      <w:t>«</w:t>
                    </w:r>
                    <w:r w:rsidR="00593157" w:rsidRPr="003C6C4B">
                      <w:rPr>
                        <w:rFonts w:ascii="Tahoma" w:hAnsi="Tahoma" w:cs="Tahoma"/>
                      </w:rPr>
                      <w:t>О промышленной безопасности опасных производственных объектов</w:t>
                    </w:r>
                  </w:hyperlink>
                  <w:r w:rsidR="004724C6">
                    <w:rPr>
                      <w:rFonts w:ascii="Tahoma" w:hAnsi="Tahoma" w:cs="Tahoma"/>
                    </w:rPr>
                    <w:t>»</w:t>
                  </w:r>
                </w:p>
              </w:tc>
            </w:tr>
            <w:tr w:rsidR="00593157" w:rsidRPr="00663EB3" w14:paraId="49CDCD6E" w14:textId="77777777" w:rsidTr="006A684B">
              <w:tc>
                <w:tcPr>
                  <w:tcW w:w="3110" w:type="dxa"/>
                  <w:shd w:val="clear" w:color="auto" w:fill="auto"/>
                </w:tcPr>
                <w:p w14:paraId="7ECD0D23" w14:textId="77777777" w:rsidR="00593157" w:rsidRPr="00663EB3" w:rsidRDefault="00593157" w:rsidP="0071789B">
                  <w:pPr>
                    <w:pStyle w:val="affd"/>
                    <w:spacing w:before="60" w:after="60"/>
                    <w:ind w:firstLine="32"/>
                    <w:contextualSpacing/>
                    <w:rPr>
                      <w:rFonts w:ascii="Tahoma" w:hAnsi="Tahoma" w:cs="Tahoma"/>
                    </w:rPr>
                  </w:pPr>
                  <w:r>
                    <w:rPr>
                      <w:rFonts w:ascii="Tahoma" w:eastAsiaTheme="minorEastAsia" w:hAnsi="Tahoma" w:cs="Tahoma"/>
                    </w:rPr>
                    <w:t>от 22 07</w:t>
                  </w:r>
                  <w:r w:rsidRPr="007452BA">
                    <w:rPr>
                      <w:rFonts w:ascii="Tahoma" w:eastAsiaTheme="minorEastAsia" w:hAnsi="Tahoma" w:cs="Tahoma"/>
                    </w:rPr>
                    <w:t xml:space="preserve"> 2008</w:t>
                  </w:r>
                  <w:r>
                    <w:rPr>
                      <w:rFonts w:ascii="Tahoma" w:eastAsiaTheme="minorEastAsia" w:hAnsi="Tahoma" w:cs="Tahoma"/>
                    </w:rPr>
                    <w:t xml:space="preserve"> </w:t>
                  </w:r>
                  <w:r w:rsidRPr="007452BA">
                    <w:rPr>
                      <w:rFonts w:ascii="Tahoma" w:eastAsiaTheme="minorEastAsia" w:hAnsi="Tahoma" w:cs="Tahoma"/>
                    </w:rPr>
                    <w:t>№</w:t>
                  </w:r>
                  <w:r>
                    <w:rPr>
                      <w:rFonts w:ascii="Tahoma" w:eastAsiaTheme="minorEastAsia" w:hAnsi="Tahoma" w:cs="Tahoma"/>
                    </w:rPr>
                    <w:t xml:space="preserve"> </w:t>
                  </w:r>
                  <w:r w:rsidRPr="007452BA">
                    <w:rPr>
                      <w:rFonts w:ascii="Tahoma" w:eastAsiaTheme="minorEastAsia" w:hAnsi="Tahoma" w:cs="Tahoma"/>
                    </w:rPr>
                    <w:t>123-ФЗ</w:t>
                  </w:r>
                  <w:r>
                    <w:rPr>
                      <w:rFonts w:ascii="Tahoma" w:eastAsiaTheme="minorEastAsia" w:hAnsi="Tahoma" w:cs="Tahoma"/>
                    </w:rPr>
                    <w:t xml:space="preserve"> </w:t>
                  </w:r>
                </w:p>
              </w:tc>
              <w:tc>
                <w:tcPr>
                  <w:tcW w:w="6070" w:type="dxa"/>
                  <w:shd w:val="clear" w:color="auto" w:fill="auto"/>
                </w:tcPr>
                <w:p w14:paraId="1B7DF286" w14:textId="77777777" w:rsidR="00593157" w:rsidRPr="007452BA" w:rsidRDefault="00593157" w:rsidP="0071789B">
                  <w:pPr>
                    <w:spacing w:before="60" w:after="60"/>
                    <w:ind w:firstLine="32"/>
                    <w:rPr>
                      <w:rFonts w:ascii="Tahoma" w:eastAsiaTheme="minorEastAsia" w:hAnsi="Tahoma" w:cs="Tahoma"/>
                    </w:rPr>
                  </w:pPr>
                  <w:r>
                    <w:rPr>
                      <w:rFonts w:ascii="Tahoma" w:eastAsiaTheme="minorEastAsia" w:hAnsi="Tahoma" w:cs="Tahoma"/>
                    </w:rPr>
                    <w:t xml:space="preserve">Федеральный закон </w:t>
                  </w:r>
                  <w:r w:rsidRPr="00851411">
                    <w:rPr>
                      <w:rFonts w:ascii="Tahoma" w:eastAsiaTheme="minorEastAsia" w:hAnsi="Tahoma" w:cs="Tahoma"/>
                    </w:rPr>
                    <w:t xml:space="preserve">Российской Федерации </w:t>
                  </w:r>
                  <w:r>
                    <w:rPr>
                      <w:rFonts w:ascii="Tahoma" w:eastAsiaTheme="minorEastAsia" w:hAnsi="Tahoma" w:cs="Tahoma"/>
                    </w:rPr>
                    <w:t>«</w:t>
                  </w:r>
                  <w:r w:rsidRPr="007452BA">
                    <w:rPr>
                      <w:rFonts w:ascii="Tahoma" w:eastAsiaTheme="minorEastAsia" w:hAnsi="Tahoma" w:cs="Tahoma"/>
                    </w:rPr>
                    <w:t>Технический регламент о требованиях пожарной безопасности</w:t>
                  </w:r>
                  <w:r>
                    <w:rPr>
                      <w:rFonts w:ascii="Tahoma" w:eastAsiaTheme="minorEastAsia" w:hAnsi="Tahoma" w:cs="Tahoma"/>
                    </w:rPr>
                    <w:t>»</w:t>
                  </w:r>
                </w:p>
              </w:tc>
            </w:tr>
            <w:tr w:rsidR="00DA7D64" w:rsidRPr="00663EB3" w14:paraId="61DB0043" w14:textId="77777777" w:rsidTr="006A684B">
              <w:tc>
                <w:tcPr>
                  <w:tcW w:w="3110" w:type="dxa"/>
                  <w:shd w:val="clear" w:color="auto" w:fill="auto"/>
                </w:tcPr>
                <w:p w14:paraId="774ECB20" w14:textId="77777777" w:rsidR="00DA7D64" w:rsidRDefault="00792B99" w:rsidP="0071789B">
                  <w:pPr>
                    <w:pStyle w:val="affd"/>
                    <w:spacing w:before="60" w:after="60"/>
                    <w:ind w:firstLine="32"/>
                    <w:contextualSpacing/>
                    <w:rPr>
                      <w:rFonts w:ascii="Tahoma" w:eastAsiaTheme="minorEastAsia" w:hAnsi="Tahoma" w:cs="Tahoma"/>
                    </w:rPr>
                  </w:pPr>
                  <w:r>
                    <w:rPr>
                      <w:rFonts w:ascii="Tahoma" w:eastAsiaTheme="minorEastAsia" w:hAnsi="Tahoma" w:cs="Tahoma"/>
                    </w:rPr>
                    <w:t>о</w:t>
                  </w:r>
                  <w:r w:rsidR="00DA7D64">
                    <w:rPr>
                      <w:rFonts w:ascii="Tahoma" w:eastAsiaTheme="minorEastAsia" w:hAnsi="Tahoma" w:cs="Tahoma"/>
                    </w:rPr>
                    <w:t>т 27 07 2010 №</w:t>
                  </w:r>
                  <w:r w:rsidR="00101374">
                    <w:rPr>
                      <w:rFonts w:ascii="Tahoma" w:eastAsiaTheme="minorEastAsia" w:hAnsi="Tahoma" w:cs="Tahoma"/>
                    </w:rPr>
                    <w:t xml:space="preserve"> </w:t>
                  </w:r>
                  <w:r w:rsidR="00DA7D64">
                    <w:rPr>
                      <w:rFonts w:ascii="Tahoma" w:eastAsiaTheme="minorEastAsia" w:hAnsi="Tahoma" w:cs="Tahoma"/>
                    </w:rPr>
                    <w:t>190-ФЗ</w:t>
                  </w:r>
                </w:p>
              </w:tc>
              <w:tc>
                <w:tcPr>
                  <w:tcW w:w="6070" w:type="dxa"/>
                  <w:shd w:val="clear" w:color="auto" w:fill="auto"/>
                </w:tcPr>
                <w:p w14:paraId="24D3867C" w14:textId="77777777" w:rsidR="00DA7D64" w:rsidRDefault="00DA7D64" w:rsidP="00DA7D64">
                  <w:pPr>
                    <w:spacing w:before="60" w:after="60"/>
                    <w:ind w:firstLine="32"/>
                    <w:rPr>
                      <w:rFonts w:ascii="Tahoma" w:eastAsiaTheme="minorEastAsia" w:hAnsi="Tahoma" w:cs="Tahoma"/>
                    </w:rPr>
                  </w:pPr>
                  <w:r>
                    <w:rPr>
                      <w:rFonts w:ascii="Tahoma" w:eastAsiaTheme="minorEastAsia" w:hAnsi="Tahoma" w:cs="Tahoma"/>
                    </w:rPr>
                    <w:t xml:space="preserve">Федеральный закон </w:t>
                  </w:r>
                  <w:r w:rsidRPr="00851411">
                    <w:rPr>
                      <w:rFonts w:ascii="Tahoma" w:eastAsiaTheme="minorEastAsia" w:hAnsi="Tahoma" w:cs="Tahoma"/>
                    </w:rPr>
                    <w:t xml:space="preserve">Российской Федерации </w:t>
                  </w:r>
                  <w:r>
                    <w:rPr>
                      <w:rFonts w:ascii="Tahoma" w:eastAsiaTheme="minorEastAsia" w:hAnsi="Tahoma" w:cs="Tahoma"/>
                    </w:rPr>
                    <w:t>«О теплоснабжении»</w:t>
                  </w:r>
                </w:p>
              </w:tc>
            </w:tr>
            <w:tr w:rsidR="00593157" w:rsidRPr="00663EB3" w14:paraId="753F7693" w14:textId="77777777" w:rsidTr="006A684B">
              <w:tc>
                <w:tcPr>
                  <w:tcW w:w="3110" w:type="dxa"/>
                  <w:shd w:val="clear" w:color="auto" w:fill="auto"/>
                </w:tcPr>
                <w:p w14:paraId="29A5F38A" w14:textId="77777777" w:rsidR="00593157" w:rsidRPr="00663EB3" w:rsidRDefault="00593157" w:rsidP="0071789B">
                  <w:pPr>
                    <w:pStyle w:val="affd"/>
                    <w:spacing w:before="60" w:after="60"/>
                    <w:ind w:firstLine="32"/>
                    <w:contextualSpacing/>
                    <w:rPr>
                      <w:rFonts w:ascii="Tahoma" w:hAnsi="Tahoma" w:cs="Tahoma"/>
                    </w:rPr>
                  </w:pPr>
                  <w:r w:rsidRPr="00D24193">
                    <w:rPr>
                      <w:rFonts w:ascii="Tahoma" w:eastAsiaTheme="minorEastAsia" w:hAnsi="Tahoma" w:cs="Tahoma"/>
                    </w:rPr>
                    <w:t>от 27.12.2002</w:t>
                  </w:r>
                  <w:r>
                    <w:rPr>
                      <w:rFonts w:ascii="Tahoma" w:eastAsiaTheme="minorEastAsia" w:hAnsi="Tahoma" w:cs="Tahoma"/>
                    </w:rPr>
                    <w:t xml:space="preserve"> </w:t>
                  </w:r>
                  <w:r w:rsidRPr="007452BA">
                    <w:rPr>
                      <w:rFonts w:ascii="Tahoma" w:eastAsiaTheme="minorEastAsia" w:hAnsi="Tahoma" w:cs="Tahoma"/>
                    </w:rPr>
                    <w:t>№</w:t>
                  </w:r>
                  <w:r>
                    <w:rPr>
                      <w:rFonts w:ascii="Tahoma" w:eastAsiaTheme="minorEastAsia" w:hAnsi="Tahoma" w:cs="Tahoma"/>
                    </w:rPr>
                    <w:t xml:space="preserve"> </w:t>
                  </w:r>
                  <w:r w:rsidRPr="00D24193">
                    <w:rPr>
                      <w:rFonts w:ascii="Tahoma" w:eastAsiaTheme="minorEastAsia" w:hAnsi="Tahoma" w:cs="Tahoma"/>
                    </w:rPr>
                    <w:t xml:space="preserve">184-ФЗ </w:t>
                  </w:r>
                </w:p>
              </w:tc>
              <w:tc>
                <w:tcPr>
                  <w:tcW w:w="6070" w:type="dxa"/>
                  <w:shd w:val="clear" w:color="auto" w:fill="auto"/>
                </w:tcPr>
                <w:p w14:paraId="5E7CCFDF" w14:textId="77777777" w:rsidR="00593157" w:rsidRPr="00663EB3" w:rsidRDefault="00593157" w:rsidP="0071789B">
                  <w:pPr>
                    <w:spacing w:before="60" w:after="60"/>
                    <w:ind w:firstLine="32"/>
                    <w:rPr>
                      <w:rFonts w:ascii="Tahoma" w:hAnsi="Tahoma" w:cs="Tahoma"/>
                    </w:rPr>
                  </w:pPr>
                  <w:r w:rsidRPr="00D24193">
                    <w:rPr>
                      <w:rFonts w:ascii="Tahoma" w:eastAsiaTheme="minorEastAsia" w:hAnsi="Tahoma" w:cs="Tahoma"/>
                    </w:rPr>
                    <w:t xml:space="preserve">Федеральный закон </w:t>
                  </w:r>
                  <w:r w:rsidRPr="00851411">
                    <w:rPr>
                      <w:rFonts w:ascii="Tahoma" w:eastAsiaTheme="minorEastAsia" w:hAnsi="Tahoma" w:cs="Tahoma"/>
                    </w:rPr>
                    <w:t xml:space="preserve">Российской Федерации </w:t>
                  </w:r>
                  <w:r>
                    <w:rPr>
                      <w:rFonts w:ascii="Tahoma" w:eastAsiaTheme="minorEastAsia" w:hAnsi="Tahoma" w:cs="Tahoma"/>
                    </w:rPr>
                    <w:t>«</w:t>
                  </w:r>
                  <w:r w:rsidRPr="00D24193">
                    <w:rPr>
                      <w:rFonts w:ascii="Tahoma" w:eastAsiaTheme="minorEastAsia" w:hAnsi="Tahoma" w:cs="Tahoma"/>
                    </w:rPr>
                    <w:t>О техническом регулировании</w:t>
                  </w:r>
                  <w:r>
                    <w:rPr>
                      <w:rFonts w:ascii="Tahoma" w:eastAsiaTheme="minorEastAsia" w:hAnsi="Tahoma" w:cs="Tahoma"/>
                    </w:rPr>
                    <w:t>»</w:t>
                  </w:r>
                </w:p>
              </w:tc>
            </w:tr>
            <w:tr w:rsidR="00593157" w:rsidRPr="00663EB3" w14:paraId="7EAC6F47" w14:textId="77777777" w:rsidTr="006A684B">
              <w:tc>
                <w:tcPr>
                  <w:tcW w:w="3110" w:type="dxa"/>
                  <w:shd w:val="clear" w:color="auto" w:fill="auto"/>
                </w:tcPr>
                <w:p w14:paraId="1EB4DA11" w14:textId="77777777" w:rsidR="00593157" w:rsidRPr="00663EB3" w:rsidRDefault="00593157" w:rsidP="0071789B">
                  <w:pPr>
                    <w:pStyle w:val="affd"/>
                    <w:spacing w:before="60" w:after="60"/>
                    <w:ind w:firstLine="32"/>
                    <w:contextualSpacing/>
                    <w:rPr>
                      <w:rFonts w:ascii="Tahoma" w:hAnsi="Tahoma" w:cs="Tahoma"/>
                    </w:rPr>
                  </w:pPr>
                  <w:r>
                    <w:rPr>
                      <w:rFonts w:ascii="Tahoma" w:eastAsiaTheme="minorEastAsia" w:hAnsi="Tahoma" w:cs="Tahoma"/>
                    </w:rPr>
                    <w:t xml:space="preserve">от 23.11.2009 </w:t>
                  </w:r>
                  <w:r w:rsidRPr="007452BA">
                    <w:rPr>
                      <w:rFonts w:ascii="Tahoma" w:eastAsiaTheme="minorEastAsia" w:hAnsi="Tahoma" w:cs="Tahoma"/>
                    </w:rPr>
                    <w:t>№ 261-ФЗ</w:t>
                  </w:r>
                  <w:r>
                    <w:rPr>
                      <w:rFonts w:ascii="Tahoma" w:eastAsiaTheme="minorEastAsia" w:hAnsi="Tahoma" w:cs="Tahoma"/>
                    </w:rPr>
                    <w:t xml:space="preserve"> </w:t>
                  </w:r>
                </w:p>
              </w:tc>
              <w:tc>
                <w:tcPr>
                  <w:tcW w:w="6070" w:type="dxa"/>
                  <w:shd w:val="clear" w:color="auto" w:fill="auto"/>
                </w:tcPr>
                <w:p w14:paraId="1B1E90F9" w14:textId="77777777" w:rsidR="00593157" w:rsidRPr="00663EB3" w:rsidRDefault="00593157" w:rsidP="0071789B">
                  <w:pPr>
                    <w:spacing w:before="60" w:after="60"/>
                    <w:ind w:firstLine="32"/>
                    <w:rPr>
                      <w:rFonts w:ascii="Tahoma" w:hAnsi="Tahoma" w:cs="Tahoma"/>
                    </w:rPr>
                  </w:pPr>
                  <w:r w:rsidRPr="007452BA">
                    <w:rPr>
                      <w:rFonts w:ascii="Tahoma" w:eastAsiaTheme="minorEastAsia" w:hAnsi="Tahoma" w:cs="Tahoma"/>
                    </w:rPr>
                    <w:t xml:space="preserve">Федеральный закон </w:t>
                  </w:r>
                  <w:r w:rsidRPr="00851411">
                    <w:rPr>
                      <w:rFonts w:ascii="Tahoma" w:eastAsiaTheme="minorEastAsia" w:hAnsi="Tahoma" w:cs="Tahoma"/>
                    </w:rPr>
                    <w:t xml:space="preserve">Российской Федерации </w:t>
                  </w:r>
                  <w:r w:rsidRPr="007452BA">
                    <w:rPr>
                      <w:rFonts w:ascii="Tahoma" w:eastAsiaTheme="minorEastAsia" w:hAnsi="Tahoma" w:cs="Tahoma"/>
                    </w:rPr>
                    <w:t>«Об энергосбережении и повышении энергетической эффективности»</w:t>
                  </w:r>
                </w:p>
              </w:tc>
            </w:tr>
            <w:tr w:rsidR="00593157" w:rsidRPr="00663EB3" w14:paraId="06EBD127" w14:textId="77777777" w:rsidTr="006A684B">
              <w:tc>
                <w:tcPr>
                  <w:tcW w:w="3110" w:type="dxa"/>
                  <w:shd w:val="clear" w:color="auto" w:fill="auto"/>
                </w:tcPr>
                <w:p w14:paraId="3835FA4B" w14:textId="77777777" w:rsidR="00593157" w:rsidRPr="00663EB3" w:rsidRDefault="00593157" w:rsidP="0071789B">
                  <w:pPr>
                    <w:pStyle w:val="affd"/>
                    <w:spacing w:before="60" w:after="60"/>
                    <w:ind w:firstLine="32"/>
                    <w:contextualSpacing/>
                    <w:rPr>
                      <w:rFonts w:ascii="Tahoma" w:hAnsi="Tahoma" w:cs="Tahoma"/>
                    </w:rPr>
                  </w:pPr>
                  <w:r>
                    <w:rPr>
                      <w:rFonts w:ascii="Tahoma" w:eastAsiaTheme="minorEastAsia" w:hAnsi="Tahoma" w:cs="Tahoma"/>
                    </w:rPr>
                    <w:t xml:space="preserve">от </w:t>
                  </w:r>
                  <w:r w:rsidRPr="007452BA">
                    <w:rPr>
                      <w:rFonts w:ascii="Tahoma" w:eastAsiaTheme="minorEastAsia" w:hAnsi="Tahoma" w:cs="Tahoma"/>
                    </w:rPr>
                    <w:t>30.12.2009</w:t>
                  </w:r>
                  <w:r>
                    <w:rPr>
                      <w:rFonts w:ascii="Tahoma" w:eastAsiaTheme="minorEastAsia" w:hAnsi="Tahoma" w:cs="Tahoma"/>
                    </w:rPr>
                    <w:t xml:space="preserve"> </w:t>
                  </w:r>
                  <w:r w:rsidRPr="007452BA">
                    <w:rPr>
                      <w:rFonts w:ascii="Tahoma" w:eastAsiaTheme="minorEastAsia" w:hAnsi="Tahoma" w:cs="Tahoma"/>
                    </w:rPr>
                    <w:t>№ 384-ФЗ</w:t>
                  </w:r>
                  <w:r>
                    <w:rPr>
                      <w:rFonts w:ascii="Tahoma" w:eastAsiaTheme="minorEastAsia" w:hAnsi="Tahoma" w:cs="Tahoma"/>
                    </w:rPr>
                    <w:t xml:space="preserve"> </w:t>
                  </w:r>
                </w:p>
              </w:tc>
              <w:tc>
                <w:tcPr>
                  <w:tcW w:w="6070" w:type="dxa"/>
                  <w:shd w:val="clear" w:color="auto" w:fill="auto"/>
                </w:tcPr>
                <w:p w14:paraId="09CFE0B2" w14:textId="77777777" w:rsidR="00593157" w:rsidRPr="00663EB3" w:rsidRDefault="00593157" w:rsidP="0071789B">
                  <w:pPr>
                    <w:spacing w:before="60" w:after="60"/>
                    <w:ind w:firstLine="32"/>
                    <w:rPr>
                      <w:rFonts w:ascii="Tahoma" w:hAnsi="Tahoma" w:cs="Tahoma"/>
                    </w:rPr>
                  </w:pPr>
                  <w:r w:rsidRPr="007452BA">
                    <w:rPr>
                      <w:rFonts w:ascii="Tahoma" w:eastAsiaTheme="minorEastAsia" w:hAnsi="Tahoma" w:cs="Tahoma"/>
                    </w:rPr>
                    <w:t xml:space="preserve">Федеральный закон </w:t>
                  </w:r>
                  <w:r w:rsidRPr="00851411">
                    <w:rPr>
                      <w:rFonts w:ascii="Tahoma" w:eastAsiaTheme="minorEastAsia" w:hAnsi="Tahoma" w:cs="Tahoma"/>
                    </w:rPr>
                    <w:t xml:space="preserve">Российской Федерации </w:t>
                  </w:r>
                  <w:r w:rsidRPr="007452BA">
                    <w:rPr>
                      <w:rFonts w:ascii="Tahoma" w:eastAsiaTheme="minorEastAsia" w:hAnsi="Tahoma" w:cs="Tahoma"/>
                    </w:rPr>
                    <w:t>«Технический регламент о безопасности зданий и сооружений»</w:t>
                  </w:r>
                </w:p>
              </w:tc>
            </w:tr>
            <w:tr w:rsidR="00AC0520" w:rsidRPr="00663EB3" w14:paraId="213B3A55" w14:textId="77777777" w:rsidTr="006A684B">
              <w:tc>
                <w:tcPr>
                  <w:tcW w:w="3110" w:type="dxa"/>
                  <w:shd w:val="clear" w:color="auto" w:fill="auto"/>
                </w:tcPr>
                <w:p w14:paraId="1FC37965" w14:textId="77777777" w:rsidR="00AC0520" w:rsidRPr="00AC0520" w:rsidRDefault="00AC0520" w:rsidP="0071789B">
                  <w:pPr>
                    <w:pStyle w:val="affd"/>
                    <w:spacing w:before="60" w:after="60"/>
                    <w:ind w:firstLine="32"/>
                    <w:contextualSpacing/>
                    <w:rPr>
                      <w:rFonts w:ascii="Tahoma" w:eastAsiaTheme="minorEastAsia" w:hAnsi="Tahoma" w:cs="Tahoma"/>
                      <w:lang w:val="en-US"/>
                    </w:rPr>
                  </w:pPr>
                  <w:r w:rsidRPr="00AC0520">
                    <w:rPr>
                      <w:rFonts w:ascii="Tahoma" w:eastAsiaTheme="minorEastAsia" w:hAnsi="Tahoma" w:cs="Tahoma"/>
                    </w:rPr>
                    <w:t>от 26.07.2017</w:t>
                  </w:r>
                  <w:r>
                    <w:rPr>
                      <w:rFonts w:ascii="Tahoma" w:eastAsiaTheme="minorEastAsia" w:hAnsi="Tahoma" w:cs="Tahoma"/>
                      <w:lang w:val="en-US"/>
                    </w:rPr>
                    <w:t xml:space="preserve"> № 187-ФЗ</w:t>
                  </w:r>
                </w:p>
              </w:tc>
              <w:tc>
                <w:tcPr>
                  <w:tcW w:w="6070" w:type="dxa"/>
                  <w:shd w:val="clear" w:color="auto" w:fill="auto"/>
                </w:tcPr>
                <w:p w14:paraId="2914E252" w14:textId="77777777" w:rsidR="00AC0520" w:rsidRPr="007452BA" w:rsidRDefault="00AC0520" w:rsidP="0071789B">
                  <w:pPr>
                    <w:spacing w:before="60" w:after="60"/>
                    <w:ind w:firstLine="32"/>
                    <w:rPr>
                      <w:rFonts w:ascii="Tahoma" w:eastAsiaTheme="minorEastAsia" w:hAnsi="Tahoma" w:cs="Tahoma"/>
                    </w:rPr>
                  </w:pPr>
                  <w:r w:rsidRPr="00AC0520">
                    <w:rPr>
                      <w:rFonts w:ascii="Tahoma" w:eastAsiaTheme="minorEastAsia" w:hAnsi="Tahoma" w:cs="Tahoma"/>
                    </w:rPr>
                    <w:t xml:space="preserve">Федеральный закон </w:t>
                  </w:r>
                  <w:r w:rsidR="004724C6">
                    <w:rPr>
                      <w:rFonts w:ascii="Tahoma" w:eastAsiaTheme="minorEastAsia" w:hAnsi="Tahoma" w:cs="Tahoma"/>
                    </w:rPr>
                    <w:t>«</w:t>
                  </w:r>
                  <w:r w:rsidRPr="00AC0520">
                    <w:rPr>
                      <w:rFonts w:ascii="Tahoma" w:eastAsiaTheme="minorEastAsia" w:hAnsi="Tahoma" w:cs="Tahoma"/>
                    </w:rPr>
                    <w:t>О безопасности критической информационной инфраструктуры Российской Федерации</w:t>
                  </w:r>
                  <w:r w:rsidR="004724C6">
                    <w:rPr>
                      <w:rFonts w:ascii="Tahoma" w:eastAsiaTheme="minorEastAsia" w:hAnsi="Tahoma" w:cs="Tahoma"/>
                    </w:rPr>
                    <w:t>»</w:t>
                  </w:r>
                </w:p>
              </w:tc>
            </w:tr>
            <w:tr w:rsidR="00423416" w:rsidRPr="00663EB3" w14:paraId="0B106EE7" w14:textId="77777777" w:rsidTr="006A684B">
              <w:tc>
                <w:tcPr>
                  <w:tcW w:w="3110" w:type="dxa"/>
                  <w:shd w:val="clear" w:color="auto" w:fill="auto"/>
                </w:tcPr>
                <w:p w14:paraId="7839A0D9" w14:textId="77777777" w:rsidR="00423416" w:rsidRPr="00423416" w:rsidRDefault="00423416" w:rsidP="0071789B">
                  <w:pPr>
                    <w:pStyle w:val="affd"/>
                    <w:spacing w:before="60" w:after="60"/>
                    <w:ind w:firstLine="32"/>
                    <w:contextualSpacing/>
                    <w:rPr>
                      <w:rFonts w:ascii="Tahoma" w:eastAsiaTheme="minorEastAsia" w:hAnsi="Tahoma" w:cs="Tahoma"/>
                    </w:rPr>
                  </w:pPr>
                  <w:r w:rsidRPr="00423416">
                    <w:rPr>
                      <w:rFonts w:ascii="Tahoma" w:eastAsiaTheme="minorEastAsia" w:hAnsi="Tahoma" w:cs="Tahoma"/>
                    </w:rPr>
                    <w:t>от 30</w:t>
                  </w:r>
                  <w:r w:rsidR="003B4B07">
                    <w:rPr>
                      <w:rFonts w:ascii="Tahoma" w:eastAsiaTheme="minorEastAsia" w:hAnsi="Tahoma" w:cs="Tahoma"/>
                    </w:rPr>
                    <w:t>.03.</w:t>
                  </w:r>
                  <w:r w:rsidRPr="00423416">
                    <w:rPr>
                      <w:rFonts w:ascii="Tahoma" w:eastAsiaTheme="minorEastAsia" w:hAnsi="Tahoma" w:cs="Tahoma"/>
                    </w:rPr>
                    <w:t xml:space="preserve">2022 </w:t>
                  </w:r>
                  <w:r w:rsidR="00101374">
                    <w:rPr>
                      <w:rFonts w:ascii="Tahoma" w:eastAsiaTheme="minorEastAsia" w:hAnsi="Tahoma" w:cs="Tahoma"/>
                    </w:rPr>
                    <w:t>№</w:t>
                  </w:r>
                  <w:r w:rsidRPr="00423416">
                    <w:rPr>
                      <w:rFonts w:ascii="Tahoma" w:eastAsiaTheme="minorEastAsia" w:hAnsi="Tahoma" w:cs="Tahoma"/>
                    </w:rPr>
                    <w:t xml:space="preserve"> 166</w:t>
                  </w:r>
                </w:p>
              </w:tc>
              <w:tc>
                <w:tcPr>
                  <w:tcW w:w="6070" w:type="dxa"/>
                  <w:shd w:val="clear" w:color="auto" w:fill="auto"/>
                </w:tcPr>
                <w:p w14:paraId="55DC9A18" w14:textId="77777777" w:rsidR="00423416" w:rsidRPr="00AC0520" w:rsidRDefault="00423416" w:rsidP="0071789B">
                  <w:pPr>
                    <w:spacing w:before="60" w:after="60"/>
                    <w:ind w:firstLine="32"/>
                    <w:rPr>
                      <w:rFonts w:ascii="Tahoma" w:eastAsiaTheme="minorEastAsia" w:hAnsi="Tahoma" w:cs="Tahoma"/>
                    </w:rPr>
                  </w:pPr>
                  <w:r w:rsidRPr="00423416">
                    <w:rPr>
                      <w:rFonts w:ascii="Tahoma" w:eastAsiaTheme="minorEastAsia" w:hAnsi="Tahoma" w:cs="Tahoma"/>
                    </w:rPr>
                    <w:t xml:space="preserve">Указ Президента </w:t>
                  </w:r>
                  <w:r w:rsidR="00101374" w:rsidRPr="00851411">
                    <w:rPr>
                      <w:rFonts w:ascii="Tahoma" w:eastAsiaTheme="minorEastAsia" w:hAnsi="Tahoma" w:cs="Tahoma"/>
                    </w:rPr>
                    <w:t>Российской Федерации</w:t>
                  </w:r>
                  <w:r w:rsidRPr="00423416">
                    <w:rPr>
                      <w:rFonts w:ascii="Tahoma" w:eastAsiaTheme="minorEastAsia" w:hAnsi="Tahoma" w:cs="Tahoma"/>
                    </w:rPr>
                    <w:t xml:space="preserve"> </w:t>
                  </w:r>
                  <w:r>
                    <w:rPr>
                      <w:rFonts w:ascii="Tahoma" w:eastAsiaTheme="minorEastAsia" w:hAnsi="Tahoma" w:cs="Tahoma"/>
                    </w:rPr>
                    <w:t>«</w:t>
                  </w:r>
                  <w:r w:rsidRPr="00423416">
                    <w:rPr>
                      <w:rFonts w:ascii="Tahoma" w:eastAsiaTheme="minorEastAsia" w:hAnsi="Tahoma" w:cs="Tahoma"/>
                    </w:rPr>
                    <w:t>О мерах по обеспечению технологической независимости и безопасности критической информационной инфраструктуры Российской Федерации</w:t>
                  </w:r>
                  <w:r>
                    <w:rPr>
                      <w:rFonts w:ascii="Tahoma" w:eastAsiaTheme="minorEastAsia" w:hAnsi="Tahoma" w:cs="Tahoma"/>
                    </w:rPr>
                    <w:t>»</w:t>
                  </w:r>
                </w:p>
              </w:tc>
            </w:tr>
            <w:tr w:rsidR="00593157" w:rsidRPr="00663EB3" w14:paraId="390F2660" w14:textId="77777777" w:rsidTr="006A684B">
              <w:tc>
                <w:tcPr>
                  <w:tcW w:w="3110" w:type="dxa"/>
                  <w:shd w:val="clear" w:color="auto" w:fill="auto"/>
                </w:tcPr>
                <w:p w14:paraId="107B41C7" w14:textId="77777777" w:rsidR="00593157" w:rsidRPr="00663EB3" w:rsidRDefault="00593157" w:rsidP="0071789B">
                  <w:pPr>
                    <w:pStyle w:val="affd"/>
                    <w:spacing w:before="60" w:after="60"/>
                    <w:ind w:firstLine="32"/>
                    <w:contextualSpacing/>
                    <w:rPr>
                      <w:rFonts w:ascii="Tahoma" w:hAnsi="Tahoma" w:cs="Tahoma"/>
                    </w:rPr>
                  </w:pPr>
                  <w:r>
                    <w:rPr>
                      <w:rFonts w:ascii="Tahoma" w:eastAsiaTheme="minorEastAsia" w:hAnsi="Tahoma" w:cs="Tahoma"/>
                    </w:rPr>
                    <w:t>от 16.02.2008</w:t>
                  </w:r>
                  <w:r>
                    <w:rPr>
                      <w:rFonts w:ascii="Tahoma" w:eastAsiaTheme="minorEastAsia" w:hAnsi="Tahoma" w:cs="Tahoma"/>
                      <w:lang w:val="en-US"/>
                    </w:rPr>
                    <w:t xml:space="preserve"> </w:t>
                  </w:r>
                  <w:r w:rsidRPr="00062978">
                    <w:rPr>
                      <w:rFonts w:ascii="Tahoma" w:eastAsiaTheme="minorEastAsia" w:hAnsi="Tahoma" w:cs="Tahoma"/>
                    </w:rPr>
                    <w:t>№</w:t>
                  </w:r>
                  <w:r w:rsidR="00101374">
                    <w:rPr>
                      <w:rFonts w:ascii="Tahoma" w:eastAsiaTheme="minorEastAsia" w:hAnsi="Tahoma" w:cs="Tahoma"/>
                    </w:rPr>
                    <w:t xml:space="preserve"> </w:t>
                  </w:r>
                  <w:r w:rsidRPr="0074724E">
                    <w:rPr>
                      <w:rFonts w:ascii="Tahoma" w:eastAsiaTheme="minorEastAsia" w:hAnsi="Tahoma" w:cs="Tahoma"/>
                    </w:rPr>
                    <w:t>87</w:t>
                  </w:r>
                </w:p>
              </w:tc>
              <w:tc>
                <w:tcPr>
                  <w:tcW w:w="6070" w:type="dxa"/>
                  <w:shd w:val="clear" w:color="auto" w:fill="auto"/>
                </w:tcPr>
                <w:p w14:paraId="63972910" w14:textId="77777777" w:rsidR="00593157" w:rsidRPr="00663EB3" w:rsidRDefault="00593157" w:rsidP="0071789B">
                  <w:pPr>
                    <w:spacing w:before="60" w:after="60"/>
                    <w:ind w:firstLine="32"/>
                    <w:rPr>
                      <w:rFonts w:ascii="Tahoma" w:hAnsi="Tahoma" w:cs="Tahoma"/>
                    </w:rPr>
                  </w:pPr>
                  <w:r>
                    <w:rPr>
                      <w:rFonts w:ascii="Tahoma" w:eastAsiaTheme="minorEastAsia" w:hAnsi="Tahoma" w:cs="Tahoma"/>
                    </w:rPr>
                    <w:t xml:space="preserve">Постановление Правительства </w:t>
                  </w:r>
                  <w:r w:rsidRPr="00851411">
                    <w:rPr>
                      <w:rFonts w:ascii="Tahoma" w:eastAsiaTheme="minorEastAsia" w:hAnsi="Tahoma" w:cs="Tahoma"/>
                    </w:rPr>
                    <w:t>Российской Федерации</w:t>
                  </w:r>
                  <w:r>
                    <w:rPr>
                      <w:rFonts w:ascii="Tahoma" w:eastAsiaTheme="minorEastAsia" w:hAnsi="Tahoma" w:cs="Tahoma"/>
                    </w:rPr>
                    <w:t xml:space="preserve"> </w:t>
                  </w:r>
                  <w:r w:rsidRPr="0074724E">
                    <w:rPr>
                      <w:rFonts w:ascii="Tahoma" w:eastAsiaTheme="minorEastAsia" w:hAnsi="Tahoma" w:cs="Tahoma"/>
                    </w:rPr>
                    <w:t>«О составе разделов проектной документации и требованиях к их содержанию»</w:t>
                  </w:r>
                </w:p>
              </w:tc>
            </w:tr>
            <w:tr w:rsidR="00593157" w:rsidRPr="00663EB3" w14:paraId="1D9B9F87" w14:textId="77777777" w:rsidTr="006A684B">
              <w:tc>
                <w:tcPr>
                  <w:tcW w:w="3110" w:type="dxa"/>
                  <w:shd w:val="clear" w:color="auto" w:fill="auto"/>
                </w:tcPr>
                <w:p w14:paraId="1540095E" w14:textId="77777777" w:rsidR="00593157" w:rsidRPr="00663EB3" w:rsidRDefault="00593157" w:rsidP="0071789B">
                  <w:pPr>
                    <w:pStyle w:val="affd"/>
                    <w:spacing w:before="60" w:after="60"/>
                    <w:ind w:firstLine="32"/>
                    <w:contextualSpacing/>
                    <w:rPr>
                      <w:rFonts w:ascii="Tahoma" w:hAnsi="Tahoma" w:cs="Tahoma"/>
                    </w:rPr>
                  </w:pPr>
                  <w:r>
                    <w:rPr>
                      <w:rFonts w:ascii="Tahoma" w:eastAsiaTheme="minorEastAsia" w:hAnsi="Tahoma" w:cs="Tahoma"/>
                    </w:rPr>
                    <w:t>от 17.07.2015 №</w:t>
                  </w:r>
                  <w:r w:rsidR="00101374">
                    <w:rPr>
                      <w:rFonts w:ascii="Tahoma" w:eastAsiaTheme="minorEastAsia" w:hAnsi="Tahoma" w:cs="Tahoma"/>
                    </w:rPr>
                    <w:t xml:space="preserve"> </w:t>
                  </w:r>
                  <w:r>
                    <w:rPr>
                      <w:rFonts w:ascii="Tahoma" w:eastAsiaTheme="minorEastAsia" w:hAnsi="Tahoma" w:cs="Tahoma"/>
                    </w:rPr>
                    <w:t>719</w:t>
                  </w:r>
                </w:p>
              </w:tc>
              <w:tc>
                <w:tcPr>
                  <w:tcW w:w="6070" w:type="dxa"/>
                  <w:shd w:val="clear" w:color="auto" w:fill="auto"/>
                </w:tcPr>
                <w:p w14:paraId="54B4227B" w14:textId="77777777" w:rsidR="00593157" w:rsidRPr="00663EB3" w:rsidRDefault="00593157" w:rsidP="0071789B">
                  <w:pPr>
                    <w:spacing w:before="60" w:after="60"/>
                    <w:ind w:firstLine="32"/>
                    <w:rPr>
                      <w:rFonts w:ascii="Tahoma" w:hAnsi="Tahoma" w:cs="Tahoma"/>
                    </w:rPr>
                  </w:pPr>
                  <w:r>
                    <w:rPr>
                      <w:rFonts w:ascii="Tahoma" w:eastAsiaTheme="minorEastAsia" w:hAnsi="Tahoma" w:cs="Tahoma"/>
                    </w:rPr>
                    <w:t xml:space="preserve">Постановление Правительства </w:t>
                  </w:r>
                  <w:r w:rsidRPr="00851411">
                    <w:rPr>
                      <w:rFonts w:ascii="Tahoma" w:eastAsiaTheme="minorEastAsia" w:hAnsi="Tahoma" w:cs="Tahoma"/>
                    </w:rPr>
                    <w:t xml:space="preserve">Российской Федерации </w:t>
                  </w:r>
                  <w:r>
                    <w:rPr>
                      <w:rFonts w:ascii="Tahoma" w:eastAsiaTheme="minorEastAsia" w:hAnsi="Tahoma" w:cs="Tahoma"/>
                    </w:rPr>
                    <w:t>«О подтверждении производства промышленной продукции на территории Российской Федерации»</w:t>
                  </w:r>
                </w:p>
              </w:tc>
            </w:tr>
            <w:tr w:rsidR="00593157" w:rsidRPr="00663EB3" w14:paraId="39B5902F" w14:textId="77777777" w:rsidTr="006A684B">
              <w:tc>
                <w:tcPr>
                  <w:tcW w:w="3110" w:type="dxa"/>
                  <w:shd w:val="clear" w:color="auto" w:fill="auto"/>
                </w:tcPr>
                <w:p w14:paraId="7643C586" w14:textId="77777777" w:rsidR="00593157" w:rsidRPr="00663EB3" w:rsidRDefault="00593157" w:rsidP="0071789B">
                  <w:pPr>
                    <w:pStyle w:val="affd"/>
                    <w:spacing w:before="60" w:after="60"/>
                    <w:ind w:firstLine="32"/>
                    <w:contextualSpacing/>
                    <w:rPr>
                      <w:rFonts w:ascii="Tahoma" w:hAnsi="Tahoma" w:cs="Tahoma"/>
                    </w:rPr>
                  </w:pPr>
                  <w:r>
                    <w:rPr>
                      <w:rFonts w:ascii="Tahoma" w:eastAsiaTheme="minorEastAsia" w:hAnsi="Tahoma" w:cs="Tahoma"/>
                    </w:rPr>
                    <w:t xml:space="preserve">от </w:t>
                  </w:r>
                  <w:r w:rsidRPr="00062978">
                    <w:rPr>
                      <w:rFonts w:ascii="Tahoma" w:eastAsiaTheme="minorEastAsia" w:hAnsi="Tahoma" w:cs="Tahoma"/>
                    </w:rPr>
                    <w:t>31.10.2009</w:t>
                  </w:r>
                  <w:r>
                    <w:rPr>
                      <w:rFonts w:ascii="Tahoma" w:eastAsiaTheme="minorEastAsia" w:hAnsi="Tahoma" w:cs="Tahoma"/>
                      <w:lang w:val="en-US"/>
                    </w:rPr>
                    <w:t xml:space="preserve"> </w:t>
                  </w:r>
                  <w:r w:rsidRPr="00062978">
                    <w:rPr>
                      <w:rFonts w:ascii="Tahoma" w:eastAsiaTheme="minorEastAsia" w:hAnsi="Tahoma" w:cs="Tahoma"/>
                    </w:rPr>
                    <w:t>№</w:t>
                  </w:r>
                  <w:r w:rsidR="00101374">
                    <w:rPr>
                      <w:rFonts w:ascii="Tahoma" w:eastAsiaTheme="minorEastAsia" w:hAnsi="Tahoma" w:cs="Tahoma"/>
                    </w:rPr>
                    <w:t xml:space="preserve"> </w:t>
                  </w:r>
                  <w:r w:rsidRPr="00062978">
                    <w:rPr>
                      <w:rFonts w:ascii="Tahoma" w:eastAsiaTheme="minorEastAsia" w:hAnsi="Tahoma" w:cs="Tahoma"/>
                    </w:rPr>
                    <w:t>879</w:t>
                  </w:r>
                </w:p>
              </w:tc>
              <w:tc>
                <w:tcPr>
                  <w:tcW w:w="6070" w:type="dxa"/>
                  <w:shd w:val="clear" w:color="auto" w:fill="auto"/>
                </w:tcPr>
                <w:p w14:paraId="20FD8A76" w14:textId="77777777" w:rsidR="00593157" w:rsidRPr="00663EB3" w:rsidRDefault="00593157" w:rsidP="0071789B">
                  <w:pPr>
                    <w:spacing w:before="60" w:after="60"/>
                    <w:ind w:firstLine="32"/>
                    <w:rPr>
                      <w:rFonts w:ascii="Tahoma" w:hAnsi="Tahoma" w:cs="Tahoma"/>
                    </w:rPr>
                  </w:pPr>
                  <w:r>
                    <w:rPr>
                      <w:rFonts w:ascii="Tahoma" w:eastAsiaTheme="minorEastAsia" w:hAnsi="Tahoma" w:cs="Tahoma"/>
                    </w:rPr>
                    <w:t>Постановление</w:t>
                  </w:r>
                  <w:r w:rsidRPr="00062978">
                    <w:rPr>
                      <w:rFonts w:ascii="Tahoma" w:eastAsiaTheme="minorEastAsia" w:hAnsi="Tahoma" w:cs="Tahoma"/>
                    </w:rPr>
                    <w:t xml:space="preserve"> Правительства </w:t>
                  </w:r>
                  <w:r w:rsidRPr="00851411">
                    <w:rPr>
                      <w:rFonts w:ascii="Tahoma" w:eastAsiaTheme="minorEastAsia" w:hAnsi="Tahoma" w:cs="Tahoma"/>
                    </w:rPr>
                    <w:t xml:space="preserve">Российской Федерации </w:t>
                  </w:r>
                  <w:r w:rsidRPr="00062978">
                    <w:rPr>
                      <w:rFonts w:ascii="Tahoma" w:eastAsiaTheme="minorEastAsia" w:hAnsi="Tahoma" w:cs="Tahoma"/>
                    </w:rPr>
                    <w:t>«Об утверждении Положения о единицах величин, допускаемых к применению в Российской Федерации»</w:t>
                  </w:r>
                </w:p>
              </w:tc>
            </w:tr>
            <w:tr w:rsidR="00593157" w:rsidRPr="00663EB3" w14:paraId="03BF115C" w14:textId="77777777" w:rsidTr="006A684B">
              <w:tc>
                <w:tcPr>
                  <w:tcW w:w="3110" w:type="dxa"/>
                  <w:shd w:val="clear" w:color="auto" w:fill="auto"/>
                </w:tcPr>
                <w:p w14:paraId="05692136" w14:textId="77777777" w:rsidR="00593157" w:rsidRPr="00663EB3" w:rsidRDefault="00593157" w:rsidP="0071789B">
                  <w:pPr>
                    <w:pStyle w:val="affd"/>
                    <w:spacing w:before="60" w:after="60"/>
                    <w:ind w:firstLine="32"/>
                    <w:contextualSpacing/>
                    <w:rPr>
                      <w:rFonts w:ascii="Tahoma" w:hAnsi="Tahoma" w:cs="Tahoma"/>
                    </w:rPr>
                  </w:pPr>
                  <w:r>
                    <w:rPr>
                      <w:rFonts w:ascii="Tahoma" w:eastAsiaTheme="minorEastAsia" w:hAnsi="Tahoma" w:cs="Tahoma"/>
                    </w:rPr>
                    <w:t>от 16.09.2020</w:t>
                  </w:r>
                  <w:r>
                    <w:rPr>
                      <w:rFonts w:ascii="Tahoma" w:eastAsiaTheme="minorEastAsia" w:hAnsi="Tahoma" w:cs="Tahoma"/>
                      <w:lang w:val="en-US"/>
                    </w:rPr>
                    <w:t xml:space="preserve"> </w:t>
                  </w:r>
                  <w:r w:rsidRPr="00062978">
                    <w:rPr>
                      <w:rFonts w:ascii="Tahoma" w:eastAsiaTheme="minorEastAsia" w:hAnsi="Tahoma" w:cs="Tahoma"/>
                    </w:rPr>
                    <w:t>№</w:t>
                  </w:r>
                  <w:r w:rsidR="00017B52">
                    <w:rPr>
                      <w:rFonts w:ascii="Tahoma" w:eastAsiaTheme="minorEastAsia" w:hAnsi="Tahoma" w:cs="Tahoma"/>
                    </w:rPr>
                    <w:t xml:space="preserve"> </w:t>
                  </w:r>
                  <w:r w:rsidRPr="00062978">
                    <w:rPr>
                      <w:rFonts w:ascii="Tahoma" w:eastAsiaTheme="minorEastAsia" w:hAnsi="Tahoma" w:cs="Tahoma"/>
                    </w:rPr>
                    <w:t>1479</w:t>
                  </w:r>
                </w:p>
              </w:tc>
              <w:tc>
                <w:tcPr>
                  <w:tcW w:w="6070" w:type="dxa"/>
                  <w:shd w:val="clear" w:color="auto" w:fill="auto"/>
                </w:tcPr>
                <w:p w14:paraId="2D2BC8B2" w14:textId="77777777" w:rsidR="00593157" w:rsidRPr="00663EB3" w:rsidRDefault="00593157" w:rsidP="0071789B">
                  <w:pPr>
                    <w:spacing w:before="60" w:after="60"/>
                    <w:ind w:firstLine="32"/>
                    <w:rPr>
                      <w:rFonts w:ascii="Tahoma" w:hAnsi="Tahoma" w:cs="Tahoma"/>
                    </w:rPr>
                  </w:pPr>
                  <w:r w:rsidRPr="00062978">
                    <w:rPr>
                      <w:rFonts w:ascii="Tahoma" w:eastAsiaTheme="minorEastAsia" w:hAnsi="Tahoma" w:cs="Tahoma"/>
                    </w:rPr>
                    <w:t xml:space="preserve">Постановление </w:t>
                  </w:r>
                  <w:r>
                    <w:rPr>
                      <w:rFonts w:ascii="Tahoma" w:eastAsiaTheme="minorEastAsia" w:hAnsi="Tahoma" w:cs="Tahoma"/>
                    </w:rPr>
                    <w:t xml:space="preserve">Правительства </w:t>
                  </w:r>
                  <w:r w:rsidRPr="00851411">
                    <w:rPr>
                      <w:rFonts w:ascii="Tahoma" w:eastAsiaTheme="minorEastAsia" w:hAnsi="Tahoma" w:cs="Tahoma"/>
                    </w:rPr>
                    <w:t>Российской Федерации</w:t>
                  </w:r>
                  <w:r>
                    <w:rPr>
                      <w:rFonts w:ascii="Tahoma" w:eastAsiaTheme="minorEastAsia" w:hAnsi="Tahoma" w:cs="Tahoma"/>
                    </w:rPr>
                    <w:t xml:space="preserve"> </w:t>
                  </w:r>
                  <w:r w:rsidRPr="00062978">
                    <w:rPr>
                      <w:rFonts w:ascii="Tahoma" w:eastAsiaTheme="minorEastAsia" w:hAnsi="Tahoma" w:cs="Tahoma"/>
                    </w:rPr>
                    <w:t>«Об утверждении Правил противопожарного режима в Российской Федерации»</w:t>
                  </w:r>
                </w:p>
              </w:tc>
            </w:tr>
            <w:tr w:rsidR="00AC0520" w:rsidRPr="00663EB3" w14:paraId="229B0D3F" w14:textId="77777777" w:rsidTr="006A684B">
              <w:tc>
                <w:tcPr>
                  <w:tcW w:w="3110" w:type="dxa"/>
                  <w:shd w:val="clear" w:color="auto" w:fill="auto"/>
                </w:tcPr>
                <w:p w14:paraId="5409AED8" w14:textId="77777777" w:rsidR="00AC0520" w:rsidRDefault="00AC0520" w:rsidP="0071789B">
                  <w:pPr>
                    <w:pStyle w:val="affd"/>
                    <w:spacing w:before="60" w:after="60"/>
                    <w:ind w:firstLine="32"/>
                    <w:contextualSpacing/>
                    <w:rPr>
                      <w:rFonts w:ascii="Tahoma" w:eastAsiaTheme="minorEastAsia" w:hAnsi="Tahoma" w:cs="Tahoma"/>
                    </w:rPr>
                  </w:pPr>
                  <w:r>
                    <w:rPr>
                      <w:rFonts w:ascii="Tahoma" w:eastAsiaTheme="minorEastAsia" w:hAnsi="Tahoma" w:cs="Tahoma"/>
                    </w:rPr>
                    <w:t>от 08.02.2018 № 127</w:t>
                  </w:r>
                </w:p>
              </w:tc>
              <w:tc>
                <w:tcPr>
                  <w:tcW w:w="6070" w:type="dxa"/>
                  <w:shd w:val="clear" w:color="auto" w:fill="auto"/>
                </w:tcPr>
                <w:p w14:paraId="128565B2" w14:textId="77777777" w:rsidR="00AC0520" w:rsidRPr="00AC0520" w:rsidRDefault="00AC0520" w:rsidP="0071789B">
                  <w:pPr>
                    <w:spacing w:before="60" w:after="60"/>
                    <w:ind w:firstLine="32"/>
                    <w:rPr>
                      <w:rFonts w:ascii="Tahoma" w:eastAsiaTheme="minorEastAsia" w:hAnsi="Tahoma" w:cs="Tahoma"/>
                    </w:rPr>
                  </w:pPr>
                  <w:r w:rsidRPr="00062978">
                    <w:rPr>
                      <w:rFonts w:ascii="Tahoma" w:eastAsiaTheme="minorEastAsia" w:hAnsi="Tahoma" w:cs="Tahoma"/>
                    </w:rPr>
                    <w:t xml:space="preserve">Постановление </w:t>
                  </w:r>
                  <w:r>
                    <w:rPr>
                      <w:rFonts w:ascii="Tahoma" w:eastAsiaTheme="minorEastAsia" w:hAnsi="Tahoma" w:cs="Tahoma"/>
                    </w:rPr>
                    <w:t xml:space="preserve">Правительства </w:t>
                  </w:r>
                  <w:r w:rsidRPr="00851411">
                    <w:rPr>
                      <w:rFonts w:ascii="Tahoma" w:eastAsiaTheme="minorEastAsia" w:hAnsi="Tahoma" w:cs="Tahoma"/>
                    </w:rPr>
                    <w:t>Российской Федерации</w:t>
                  </w:r>
                  <w:r>
                    <w:rPr>
                      <w:rFonts w:ascii="Tahoma" w:eastAsiaTheme="minorEastAsia" w:hAnsi="Tahoma" w:cs="Tahoma"/>
                    </w:rPr>
                    <w:t xml:space="preserve"> </w:t>
                  </w:r>
                  <w:r w:rsidRPr="00062978">
                    <w:rPr>
                      <w:rFonts w:ascii="Tahoma" w:eastAsiaTheme="minorEastAsia" w:hAnsi="Tahoma" w:cs="Tahoma"/>
                    </w:rPr>
                    <w:t>«</w:t>
                  </w:r>
                  <w:r w:rsidRPr="00AC0520">
                    <w:rPr>
                      <w:rFonts w:ascii="Tahoma" w:eastAsiaTheme="minorEastAsia" w:hAnsi="Tahoma" w:cs="Tahoma"/>
                    </w:rPr>
                    <w:t>Об утверждении Правил категорирования объектов критической информационной инфраструктуры Российской Федерации, а также перечня показателей критериев значимости объектов критической информационной инфраструктуры Российской Федерации и их значений</w:t>
                  </w:r>
                  <w:r>
                    <w:rPr>
                      <w:rFonts w:ascii="Tahoma" w:eastAsiaTheme="minorEastAsia" w:hAnsi="Tahoma" w:cs="Tahoma"/>
                    </w:rPr>
                    <w:t>»</w:t>
                  </w:r>
                </w:p>
              </w:tc>
            </w:tr>
            <w:tr w:rsidR="00AC0520" w:rsidRPr="00663EB3" w14:paraId="4DC466C2" w14:textId="77777777" w:rsidTr="006A684B">
              <w:tc>
                <w:tcPr>
                  <w:tcW w:w="3110" w:type="dxa"/>
                  <w:shd w:val="clear" w:color="auto" w:fill="auto"/>
                </w:tcPr>
                <w:p w14:paraId="3157EA7A" w14:textId="77777777" w:rsidR="00AC0520" w:rsidRPr="00E52796" w:rsidRDefault="00E535C1" w:rsidP="0071789B">
                  <w:pPr>
                    <w:pStyle w:val="affd"/>
                    <w:spacing w:before="60" w:after="60"/>
                    <w:ind w:firstLine="32"/>
                    <w:contextualSpacing/>
                    <w:rPr>
                      <w:rFonts w:ascii="Tahoma" w:eastAsiaTheme="minorEastAsia" w:hAnsi="Tahoma" w:cs="Tahoma"/>
                    </w:rPr>
                  </w:pPr>
                  <w:r>
                    <w:rPr>
                      <w:rFonts w:ascii="Tahoma" w:eastAsiaTheme="minorEastAsia" w:hAnsi="Tahoma" w:cs="Tahoma"/>
                    </w:rPr>
                    <w:t xml:space="preserve">от 25.12.2017 № 239 </w:t>
                  </w:r>
                </w:p>
              </w:tc>
              <w:tc>
                <w:tcPr>
                  <w:tcW w:w="6070" w:type="dxa"/>
                  <w:shd w:val="clear" w:color="auto" w:fill="auto"/>
                </w:tcPr>
                <w:p w14:paraId="14CB13D4" w14:textId="77777777" w:rsidR="00AC0520" w:rsidRPr="00437AF5" w:rsidRDefault="003B4B07" w:rsidP="0071789B">
                  <w:pPr>
                    <w:spacing w:before="60" w:after="60"/>
                    <w:ind w:firstLine="32"/>
                    <w:rPr>
                      <w:rFonts w:ascii="Tahoma" w:eastAsiaTheme="minorEastAsia" w:hAnsi="Tahoma" w:cs="Tahoma"/>
                      <w:bCs/>
                    </w:rPr>
                  </w:pPr>
                  <w:r>
                    <w:rPr>
                      <w:rFonts w:ascii="Tahoma" w:eastAsiaTheme="minorEastAsia" w:hAnsi="Tahoma" w:cs="Tahoma"/>
                    </w:rPr>
                    <w:t>Приказ ФСТЭК России</w:t>
                  </w:r>
                  <w:r>
                    <w:rPr>
                      <w:rFonts w:ascii="Tahoma" w:eastAsiaTheme="minorEastAsia" w:hAnsi="Tahoma" w:cs="Tahoma"/>
                      <w:bCs/>
                    </w:rPr>
                    <w:t xml:space="preserve"> </w:t>
                  </w:r>
                  <w:r w:rsidR="00C908AE">
                    <w:rPr>
                      <w:rFonts w:ascii="Tahoma" w:eastAsiaTheme="minorEastAsia" w:hAnsi="Tahoma" w:cs="Tahoma"/>
                      <w:bCs/>
                    </w:rPr>
                    <w:t>«</w:t>
                  </w:r>
                  <w:r w:rsidR="00C908AE" w:rsidRPr="00C908AE">
                    <w:rPr>
                      <w:rFonts w:ascii="Tahoma" w:eastAsiaTheme="minorEastAsia" w:hAnsi="Tahoma" w:cs="Tahoma"/>
                      <w:bCs/>
                    </w:rPr>
                    <w:t>Об утверждении требований по обеспечению безопасности значимых объектов критической информационной инфраструктуры Российской Федерации</w:t>
                  </w:r>
                  <w:r w:rsidR="00C908AE">
                    <w:rPr>
                      <w:rFonts w:ascii="Tahoma" w:eastAsiaTheme="minorEastAsia" w:hAnsi="Tahoma" w:cs="Tahoma"/>
                      <w:bCs/>
                    </w:rPr>
                    <w:t>»</w:t>
                  </w:r>
                </w:p>
              </w:tc>
            </w:tr>
            <w:tr w:rsidR="00AC0520" w:rsidRPr="00663EB3" w14:paraId="2261ECBC" w14:textId="77777777" w:rsidTr="006A684B">
              <w:tc>
                <w:tcPr>
                  <w:tcW w:w="3110" w:type="dxa"/>
                  <w:shd w:val="clear" w:color="auto" w:fill="auto"/>
                </w:tcPr>
                <w:p w14:paraId="02A709E8" w14:textId="77777777" w:rsidR="00AC0520" w:rsidRDefault="00AC0520" w:rsidP="0071789B">
                  <w:pPr>
                    <w:pStyle w:val="affd"/>
                    <w:spacing w:before="60" w:after="60"/>
                    <w:ind w:firstLine="32"/>
                    <w:contextualSpacing/>
                    <w:rPr>
                      <w:rFonts w:ascii="Tahoma" w:eastAsiaTheme="minorEastAsia" w:hAnsi="Tahoma" w:cs="Tahoma"/>
                    </w:rPr>
                  </w:pPr>
                  <w:r w:rsidRPr="00AC0520">
                    <w:rPr>
                      <w:rFonts w:ascii="Tahoma" w:eastAsiaTheme="minorEastAsia" w:hAnsi="Tahoma" w:cs="Tahoma"/>
                    </w:rPr>
                    <w:t>от 21.12.2017 № 235</w:t>
                  </w:r>
                  <w:r w:rsidR="00E535C1">
                    <w:rPr>
                      <w:rFonts w:ascii="Tahoma" w:eastAsiaTheme="minorEastAsia" w:hAnsi="Tahoma" w:cs="Tahoma"/>
                    </w:rPr>
                    <w:t xml:space="preserve"> </w:t>
                  </w:r>
                </w:p>
              </w:tc>
              <w:tc>
                <w:tcPr>
                  <w:tcW w:w="6070" w:type="dxa"/>
                  <w:shd w:val="clear" w:color="auto" w:fill="auto"/>
                </w:tcPr>
                <w:p w14:paraId="5D33AC32" w14:textId="77777777" w:rsidR="00AC0520" w:rsidRPr="00437AF5" w:rsidRDefault="003B4B07" w:rsidP="0071789B">
                  <w:pPr>
                    <w:spacing w:before="60" w:after="60"/>
                    <w:ind w:firstLine="32"/>
                    <w:rPr>
                      <w:rFonts w:ascii="Tahoma" w:eastAsiaTheme="minorEastAsia" w:hAnsi="Tahoma" w:cs="Tahoma"/>
                      <w:bCs/>
                    </w:rPr>
                  </w:pPr>
                  <w:r>
                    <w:rPr>
                      <w:rFonts w:ascii="Tahoma" w:eastAsiaTheme="minorEastAsia" w:hAnsi="Tahoma" w:cs="Tahoma"/>
                    </w:rPr>
                    <w:t>Приказ ФСТЭК России</w:t>
                  </w:r>
                  <w:r w:rsidRPr="00437AF5">
                    <w:rPr>
                      <w:rFonts w:ascii="Tahoma" w:eastAsiaTheme="minorEastAsia" w:hAnsi="Tahoma" w:cs="Tahoma"/>
                      <w:bCs/>
                    </w:rPr>
                    <w:t xml:space="preserve"> </w:t>
                  </w:r>
                  <w:r w:rsidR="00437AF5" w:rsidRPr="00437AF5">
                    <w:rPr>
                      <w:rFonts w:ascii="Tahoma" w:eastAsiaTheme="minorEastAsia" w:hAnsi="Tahoma" w:cs="Tahoma"/>
                      <w:bCs/>
                    </w:rPr>
                    <w:t>«Об утверждении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w:t>
                  </w:r>
                </w:p>
              </w:tc>
            </w:tr>
            <w:tr w:rsidR="00593157" w:rsidRPr="00663EB3" w14:paraId="375A86F8" w14:textId="77777777" w:rsidTr="006A684B">
              <w:tc>
                <w:tcPr>
                  <w:tcW w:w="3110" w:type="dxa"/>
                  <w:shd w:val="clear" w:color="auto" w:fill="auto"/>
                </w:tcPr>
                <w:p w14:paraId="21C3A85D" w14:textId="77777777" w:rsidR="00593157" w:rsidRPr="00663EB3" w:rsidRDefault="00593157" w:rsidP="0071789B">
                  <w:pPr>
                    <w:pStyle w:val="affd"/>
                    <w:spacing w:before="60" w:after="60"/>
                    <w:ind w:firstLine="32"/>
                    <w:contextualSpacing/>
                    <w:rPr>
                      <w:rFonts w:ascii="Tahoma" w:hAnsi="Tahoma" w:cs="Tahoma"/>
                    </w:rPr>
                  </w:pPr>
                  <w:r w:rsidRPr="00806A05">
                    <w:rPr>
                      <w:rFonts w:ascii="Tahoma" w:eastAsiaTheme="minorEastAsia" w:hAnsi="Tahoma" w:cs="Tahoma"/>
                    </w:rPr>
                    <w:t>ТР ТС 004</w:t>
                  </w:r>
                  <w:r>
                    <w:rPr>
                      <w:rFonts w:ascii="Tahoma" w:eastAsiaTheme="minorEastAsia" w:hAnsi="Tahoma" w:cs="Tahoma"/>
                    </w:rPr>
                    <w:t>/2011</w:t>
                  </w:r>
                </w:p>
              </w:tc>
              <w:tc>
                <w:tcPr>
                  <w:tcW w:w="6070" w:type="dxa"/>
                  <w:shd w:val="clear" w:color="auto" w:fill="auto"/>
                </w:tcPr>
                <w:p w14:paraId="6A1EB6DF" w14:textId="77777777" w:rsidR="00593157" w:rsidRPr="00540D7E" w:rsidRDefault="00593157" w:rsidP="0071789B">
                  <w:pPr>
                    <w:pStyle w:val="1"/>
                    <w:numPr>
                      <w:ilvl w:val="0"/>
                      <w:numId w:val="0"/>
                    </w:numPr>
                    <w:tabs>
                      <w:tab w:val="clear" w:pos="851"/>
                      <w:tab w:val="left" w:pos="993"/>
                    </w:tabs>
                    <w:spacing w:before="0"/>
                    <w:ind w:firstLine="32"/>
                    <w:rPr>
                      <w:rFonts w:eastAsiaTheme="minorEastAsia"/>
                      <w:b w:val="0"/>
                      <w:szCs w:val="24"/>
                    </w:rPr>
                  </w:pPr>
                  <w:r w:rsidRPr="007F7FCA">
                    <w:rPr>
                      <w:b w:val="0"/>
                      <w:szCs w:val="24"/>
                    </w:rPr>
                    <w:t>Технический регламент Таможенного союза</w:t>
                  </w:r>
                  <w:r w:rsidR="00017B52">
                    <w:rPr>
                      <w:b w:val="0"/>
                      <w:szCs w:val="24"/>
                    </w:rPr>
                    <w:t>.</w:t>
                  </w:r>
                  <w:r w:rsidRPr="007F7FCA">
                    <w:rPr>
                      <w:b w:val="0"/>
                      <w:szCs w:val="24"/>
                    </w:rPr>
                    <w:t xml:space="preserve">  </w:t>
                  </w:r>
                  <w:r w:rsidR="004724C6">
                    <w:rPr>
                      <w:b w:val="0"/>
                      <w:szCs w:val="24"/>
                    </w:rPr>
                    <w:t>«</w:t>
                  </w:r>
                  <w:r w:rsidRPr="007F7FCA">
                    <w:rPr>
                      <w:b w:val="0"/>
                      <w:szCs w:val="24"/>
                    </w:rPr>
                    <w:t>О безопасности низковольтного оборудования</w:t>
                  </w:r>
                  <w:r w:rsidR="004724C6">
                    <w:rPr>
                      <w:b w:val="0"/>
                      <w:szCs w:val="24"/>
                    </w:rPr>
                    <w:t>»</w:t>
                  </w:r>
                </w:p>
              </w:tc>
            </w:tr>
            <w:tr w:rsidR="00593157" w:rsidRPr="00663EB3" w14:paraId="6F887B97" w14:textId="77777777" w:rsidTr="006A684B">
              <w:tc>
                <w:tcPr>
                  <w:tcW w:w="3110" w:type="dxa"/>
                  <w:shd w:val="clear" w:color="auto" w:fill="auto"/>
                </w:tcPr>
                <w:p w14:paraId="26F89889" w14:textId="77777777" w:rsidR="00593157" w:rsidRPr="00663EB3" w:rsidRDefault="00593157" w:rsidP="0071789B">
                  <w:pPr>
                    <w:pStyle w:val="affd"/>
                    <w:spacing w:before="60" w:after="60"/>
                    <w:ind w:firstLine="32"/>
                    <w:contextualSpacing/>
                    <w:rPr>
                      <w:rFonts w:ascii="Tahoma" w:hAnsi="Tahoma" w:cs="Tahoma"/>
                    </w:rPr>
                  </w:pPr>
                  <w:r w:rsidRPr="00066834">
                    <w:rPr>
                      <w:rFonts w:ascii="Tahoma" w:eastAsiaTheme="minorEastAsia" w:hAnsi="Tahoma" w:cs="Tahoma"/>
                    </w:rPr>
                    <w:t>ТР ТС 010/2011</w:t>
                  </w:r>
                </w:p>
              </w:tc>
              <w:tc>
                <w:tcPr>
                  <w:tcW w:w="6070" w:type="dxa"/>
                  <w:shd w:val="clear" w:color="auto" w:fill="auto"/>
                </w:tcPr>
                <w:p w14:paraId="2A007B57" w14:textId="77777777" w:rsidR="00593157" w:rsidRPr="00663EB3" w:rsidRDefault="00593157" w:rsidP="0071789B">
                  <w:pPr>
                    <w:spacing w:before="60" w:after="60"/>
                    <w:ind w:firstLine="32"/>
                    <w:rPr>
                      <w:rFonts w:ascii="Tahoma" w:hAnsi="Tahoma" w:cs="Tahoma"/>
                    </w:rPr>
                  </w:pPr>
                  <w:r w:rsidRPr="00A13927">
                    <w:rPr>
                      <w:rFonts w:ascii="Tahoma" w:hAnsi="Tahoma" w:cs="Tahoma"/>
                    </w:rPr>
                    <w:t>Технический регламент Таможенного союза</w:t>
                  </w:r>
                  <w:r w:rsidR="00017B52">
                    <w:rPr>
                      <w:rFonts w:ascii="Tahoma" w:hAnsi="Tahoma" w:cs="Tahoma"/>
                    </w:rPr>
                    <w:t>.</w:t>
                  </w:r>
                  <w:r w:rsidRPr="00A13927">
                    <w:rPr>
                      <w:rFonts w:ascii="Tahoma" w:hAnsi="Tahoma" w:cs="Tahoma"/>
                    </w:rPr>
                    <w:t xml:space="preserve">  </w:t>
                  </w:r>
                  <w:r w:rsidR="004724C6">
                    <w:rPr>
                      <w:rFonts w:ascii="Tahoma" w:hAnsi="Tahoma" w:cs="Tahoma"/>
                    </w:rPr>
                    <w:t>«</w:t>
                  </w:r>
                  <w:r w:rsidRPr="00A13927">
                    <w:rPr>
                      <w:rFonts w:ascii="Tahoma" w:hAnsi="Tahoma" w:cs="Tahoma"/>
                    </w:rPr>
                    <w:t>О безопасности машин и оборудования</w:t>
                  </w:r>
                  <w:r w:rsidR="00017B52">
                    <w:rPr>
                      <w:rFonts w:ascii="Tahoma" w:hAnsi="Tahoma" w:cs="Tahoma"/>
                    </w:rPr>
                    <w:t>.</w:t>
                  </w:r>
                  <w:r w:rsidR="004724C6">
                    <w:rPr>
                      <w:rFonts w:ascii="Tahoma" w:hAnsi="Tahoma" w:cs="Tahoma"/>
                    </w:rPr>
                    <w:t>»</w:t>
                  </w:r>
                </w:p>
              </w:tc>
            </w:tr>
            <w:tr w:rsidR="00593157" w:rsidRPr="00663EB3" w14:paraId="544E79DA" w14:textId="77777777" w:rsidTr="006A684B">
              <w:tc>
                <w:tcPr>
                  <w:tcW w:w="3110" w:type="dxa"/>
                  <w:shd w:val="clear" w:color="auto" w:fill="auto"/>
                </w:tcPr>
                <w:p w14:paraId="61FA3887" w14:textId="77777777" w:rsidR="00593157" w:rsidRPr="00663EB3" w:rsidRDefault="00593157" w:rsidP="0071789B">
                  <w:pPr>
                    <w:pStyle w:val="affd"/>
                    <w:spacing w:before="60" w:after="60"/>
                    <w:ind w:firstLine="32"/>
                    <w:contextualSpacing/>
                    <w:rPr>
                      <w:rFonts w:ascii="Tahoma" w:hAnsi="Tahoma" w:cs="Tahoma"/>
                    </w:rPr>
                  </w:pPr>
                  <w:r w:rsidRPr="00806A05">
                    <w:rPr>
                      <w:rFonts w:ascii="Tahoma" w:eastAsiaTheme="minorEastAsia" w:hAnsi="Tahoma" w:cs="Tahoma"/>
                    </w:rPr>
                    <w:t>ТР ТС 012/2011</w:t>
                  </w:r>
                </w:p>
              </w:tc>
              <w:tc>
                <w:tcPr>
                  <w:tcW w:w="6070" w:type="dxa"/>
                  <w:shd w:val="clear" w:color="auto" w:fill="auto"/>
                </w:tcPr>
                <w:p w14:paraId="575789CE" w14:textId="77777777" w:rsidR="00593157" w:rsidRPr="00663EB3" w:rsidRDefault="00593157" w:rsidP="0071789B">
                  <w:pPr>
                    <w:spacing w:before="60" w:after="60"/>
                    <w:ind w:firstLine="32"/>
                    <w:rPr>
                      <w:rFonts w:ascii="Tahoma" w:hAnsi="Tahoma" w:cs="Tahoma"/>
                    </w:rPr>
                  </w:pPr>
                  <w:r w:rsidRPr="007F7FCA">
                    <w:rPr>
                      <w:rFonts w:ascii="Tahoma" w:hAnsi="Tahoma" w:cs="Tahoma"/>
                    </w:rPr>
                    <w:t>Технический регламент Таможенного союза</w:t>
                  </w:r>
                  <w:r w:rsidR="0044528E">
                    <w:rPr>
                      <w:rFonts w:ascii="Tahoma" w:hAnsi="Tahoma" w:cs="Tahoma"/>
                    </w:rPr>
                    <w:t xml:space="preserve">. </w:t>
                  </w:r>
                  <w:r w:rsidRPr="007F7FCA">
                    <w:rPr>
                      <w:rFonts w:ascii="Tahoma" w:hAnsi="Tahoma" w:cs="Tahoma"/>
                    </w:rPr>
                    <w:t xml:space="preserve"> </w:t>
                  </w:r>
                  <w:r w:rsidR="004724C6">
                    <w:rPr>
                      <w:rFonts w:ascii="Tahoma" w:hAnsi="Tahoma" w:cs="Tahoma"/>
                    </w:rPr>
                    <w:t>«</w:t>
                  </w:r>
                  <w:r w:rsidRPr="007F7FCA">
                    <w:rPr>
                      <w:rFonts w:ascii="Tahoma" w:hAnsi="Tahoma" w:cs="Tahoma"/>
                    </w:rPr>
                    <w:t>О безопасности оборудования для работы во взрывоопасных средах</w:t>
                  </w:r>
                  <w:r w:rsidR="004724C6">
                    <w:rPr>
                      <w:rFonts w:ascii="Tahoma" w:hAnsi="Tahoma" w:cs="Tahoma"/>
                    </w:rPr>
                    <w:t>»</w:t>
                  </w:r>
                </w:p>
              </w:tc>
            </w:tr>
            <w:tr w:rsidR="00593157" w:rsidRPr="00663EB3" w14:paraId="5747DDA3" w14:textId="77777777" w:rsidTr="006A684B">
              <w:tc>
                <w:tcPr>
                  <w:tcW w:w="3110" w:type="dxa"/>
                  <w:shd w:val="clear" w:color="auto" w:fill="auto"/>
                </w:tcPr>
                <w:p w14:paraId="61A58E1D" w14:textId="77777777" w:rsidR="00593157" w:rsidRPr="00663EB3" w:rsidRDefault="00593157" w:rsidP="0071789B">
                  <w:pPr>
                    <w:pStyle w:val="affd"/>
                    <w:spacing w:before="60" w:after="60"/>
                    <w:ind w:firstLine="32"/>
                    <w:contextualSpacing/>
                    <w:rPr>
                      <w:rFonts w:ascii="Tahoma" w:hAnsi="Tahoma" w:cs="Tahoma"/>
                    </w:rPr>
                  </w:pPr>
                  <w:r w:rsidRPr="00806A05">
                    <w:rPr>
                      <w:rFonts w:ascii="Tahoma" w:eastAsiaTheme="minorEastAsia" w:hAnsi="Tahoma" w:cs="Tahoma"/>
                    </w:rPr>
                    <w:t>ТР ТС 020/2011</w:t>
                  </w:r>
                </w:p>
              </w:tc>
              <w:tc>
                <w:tcPr>
                  <w:tcW w:w="6070" w:type="dxa"/>
                  <w:shd w:val="clear" w:color="auto" w:fill="auto"/>
                </w:tcPr>
                <w:p w14:paraId="2749DA49" w14:textId="77777777" w:rsidR="00593157" w:rsidRPr="00663EB3" w:rsidRDefault="00593157" w:rsidP="0071789B">
                  <w:pPr>
                    <w:spacing w:before="60" w:after="60"/>
                    <w:ind w:firstLine="32"/>
                    <w:rPr>
                      <w:rFonts w:ascii="Tahoma" w:hAnsi="Tahoma" w:cs="Tahoma"/>
                    </w:rPr>
                  </w:pPr>
                  <w:r w:rsidRPr="007F7FCA">
                    <w:rPr>
                      <w:rFonts w:ascii="Tahoma" w:hAnsi="Tahoma" w:cs="Tahoma"/>
                    </w:rPr>
                    <w:t>Технический регламент Таможенного союза</w:t>
                  </w:r>
                  <w:r w:rsidR="0044528E">
                    <w:rPr>
                      <w:rFonts w:ascii="Tahoma" w:hAnsi="Tahoma" w:cs="Tahoma"/>
                    </w:rPr>
                    <w:t xml:space="preserve">. </w:t>
                  </w:r>
                  <w:r w:rsidRPr="007F7FCA">
                    <w:rPr>
                      <w:rFonts w:ascii="Tahoma" w:hAnsi="Tahoma" w:cs="Tahoma"/>
                    </w:rPr>
                    <w:t xml:space="preserve"> </w:t>
                  </w:r>
                  <w:r w:rsidR="004724C6">
                    <w:rPr>
                      <w:rFonts w:ascii="Tahoma" w:hAnsi="Tahoma" w:cs="Tahoma"/>
                    </w:rPr>
                    <w:t>«</w:t>
                  </w:r>
                  <w:r w:rsidRPr="007F7FCA">
                    <w:rPr>
                      <w:rFonts w:ascii="Tahoma" w:hAnsi="Tahoma" w:cs="Tahoma"/>
                    </w:rPr>
                    <w:t>Электромагнитная совместимость технических средств</w:t>
                  </w:r>
                  <w:r w:rsidR="004724C6">
                    <w:rPr>
                      <w:rFonts w:ascii="Tahoma" w:hAnsi="Tahoma" w:cs="Tahoma"/>
                    </w:rPr>
                    <w:t>»</w:t>
                  </w:r>
                </w:p>
              </w:tc>
            </w:tr>
            <w:tr w:rsidR="00593157" w:rsidRPr="00663EB3" w14:paraId="4F589656" w14:textId="77777777" w:rsidTr="006A684B">
              <w:tc>
                <w:tcPr>
                  <w:tcW w:w="3110" w:type="dxa"/>
                  <w:shd w:val="clear" w:color="auto" w:fill="auto"/>
                </w:tcPr>
                <w:p w14:paraId="7B0E9C1D" w14:textId="77777777" w:rsidR="00593157" w:rsidRPr="00066834" w:rsidRDefault="00593157" w:rsidP="0071789B">
                  <w:pPr>
                    <w:pStyle w:val="affd"/>
                    <w:spacing w:before="60" w:after="60"/>
                    <w:ind w:firstLine="32"/>
                    <w:contextualSpacing/>
                    <w:rPr>
                      <w:rFonts w:ascii="Tahoma" w:eastAsiaTheme="minorEastAsia" w:hAnsi="Tahoma" w:cs="Tahoma"/>
                    </w:rPr>
                  </w:pPr>
                  <w:r w:rsidRPr="004E5F5A">
                    <w:rPr>
                      <w:rFonts w:ascii="Tahoma" w:hAnsi="Tahoma" w:cs="Tahoma"/>
                    </w:rPr>
                    <w:t>ТР ТС 025/2012</w:t>
                  </w:r>
                </w:p>
              </w:tc>
              <w:tc>
                <w:tcPr>
                  <w:tcW w:w="6070" w:type="dxa"/>
                  <w:shd w:val="clear" w:color="auto" w:fill="auto"/>
                </w:tcPr>
                <w:p w14:paraId="7A8805EF" w14:textId="77777777" w:rsidR="00593157" w:rsidRPr="00663EB3" w:rsidRDefault="00593157" w:rsidP="0071789B">
                  <w:pPr>
                    <w:spacing w:before="60" w:after="60"/>
                    <w:ind w:firstLine="32"/>
                    <w:rPr>
                      <w:rFonts w:ascii="Tahoma" w:hAnsi="Tahoma" w:cs="Tahoma"/>
                    </w:rPr>
                  </w:pPr>
                  <w:r w:rsidRPr="00A13927">
                    <w:rPr>
                      <w:rFonts w:ascii="Tahoma" w:hAnsi="Tahoma" w:cs="Tahoma"/>
                    </w:rPr>
                    <w:t>Технический регламент Таможенного союза</w:t>
                  </w:r>
                  <w:r w:rsidR="0044528E">
                    <w:rPr>
                      <w:rFonts w:ascii="Tahoma" w:hAnsi="Tahoma" w:cs="Tahoma"/>
                    </w:rPr>
                    <w:t>.</w:t>
                  </w:r>
                  <w:r w:rsidRPr="00A13927">
                    <w:rPr>
                      <w:rFonts w:ascii="Tahoma" w:hAnsi="Tahoma" w:cs="Tahoma"/>
                    </w:rPr>
                    <w:t xml:space="preserve">  </w:t>
                  </w:r>
                  <w:r w:rsidR="004724C6">
                    <w:rPr>
                      <w:rFonts w:ascii="Tahoma" w:hAnsi="Tahoma" w:cs="Tahoma"/>
                    </w:rPr>
                    <w:t>«</w:t>
                  </w:r>
                  <w:r w:rsidRPr="00A13927">
                    <w:rPr>
                      <w:rFonts w:ascii="Tahoma" w:hAnsi="Tahoma" w:cs="Tahoma"/>
                    </w:rPr>
                    <w:t>О безопасности мебельной продукции</w:t>
                  </w:r>
                  <w:r w:rsidR="004724C6">
                    <w:rPr>
                      <w:rFonts w:ascii="Tahoma" w:hAnsi="Tahoma" w:cs="Tahoma"/>
                    </w:rPr>
                    <w:t>»</w:t>
                  </w:r>
                </w:p>
              </w:tc>
            </w:tr>
            <w:tr w:rsidR="00593157" w:rsidRPr="00663EB3" w14:paraId="6D0867FE" w14:textId="77777777" w:rsidTr="006A684B">
              <w:tc>
                <w:tcPr>
                  <w:tcW w:w="3110" w:type="dxa"/>
                  <w:shd w:val="clear" w:color="auto" w:fill="auto"/>
                </w:tcPr>
                <w:p w14:paraId="148C4C78" w14:textId="77777777" w:rsidR="00593157" w:rsidRPr="00FC71A5" w:rsidRDefault="00593157" w:rsidP="0071789B">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ТР ЕАЭС 043/2017</w:t>
                  </w:r>
                </w:p>
              </w:tc>
              <w:tc>
                <w:tcPr>
                  <w:tcW w:w="6070" w:type="dxa"/>
                  <w:shd w:val="clear" w:color="auto" w:fill="auto"/>
                </w:tcPr>
                <w:p w14:paraId="655E484C" w14:textId="77777777" w:rsidR="00593157" w:rsidRPr="00663EB3" w:rsidRDefault="00593157" w:rsidP="0071789B">
                  <w:pPr>
                    <w:spacing w:before="60" w:after="60"/>
                    <w:ind w:firstLine="32"/>
                    <w:rPr>
                      <w:rFonts w:ascii="Tahoma" w:hAnsi="Tahoma" w:cs="Tahoma"/>
                    </w:rPr>
                  </w:pPr>
                  <w:r w:rsidRPr="00150BD5">
                    <w:rPr>
                      <w:rFonts w:ascii="Tahoma" w:hAnsi="Tahoma" w:cs="Tahoma"/>
                    </w:rPr>
                    <w:t>Технический регламент Евр</w:t>
                  </w:r>
                  <w:r>
                    <w:rPr>
                      <w:rFonts w:ascii="Tahoma" w:hAnsi="Tahoma" w:cs="Tahoma"/>
                    </w:rPr>
                    <w:t>азийского экономического союза «</w:t>
                  </w:r>
                  <w:r w:rsidRPr="00150BD5">
                    <w:rPr>
                      <w:rFonts w:ascii="Tahoma" w:hAnsi="Tahoma" w:cs="Tahoma"/>
                    </w:rPr>
                    <w:t>О требованиях к средствам обеспечения пожарной безопасности и пожаротушения</w:t>
                  </w:r>
                  <w:r>
                    <w:rPr>
                      <w:rFonts w:ascii="Tahoma" w:hAnsi="Tahoma" w:cs="Tahoma"/>
                    </w:rPr>
                    <w:t>»</w:t>
                  </w:r>
                </w:p>
              </w:tc>
            </w:tr>
            <w:tr w:rsidR="00593157" w:rsidRPr="00663EB3" w14:paraId="7884B5D0" w14:textId="77777777" w:rsidTr="006A684B">
              <w:tc>
                <w:tcPr>
                  <w:tcW w:w="3110" w:type="dxa"/>
                  <w:shd w:val="clear" w:color="auto" w:fill="auto"/>
                </w:tcPr>
                <w:p w14:paraId="768A7A0D" w14:textId="77777777" w:rsidR="00593157" w:rsidRPr="00FC71A5" w:rsidRDefault="00593157" w:rsidP="0071789B">
                  <w:pPr>
                    <w:pStyle w:val="affd"/>
                    <w:spacing w:before="60" w:after="60"/>
                    <w:ind w:firstLine="32"/>
                    <w:contextualSpacing/>
                    <w:rPr>
                      <w:rFonts w:ascii="Tahoma" w:eastAsiaTheme="minorEastAsia" w:hAnsi="Tahoma" w:cs="Tahoma"/>
                    </w:rPr>
                  </w:pPr>
                  <w:r>
                    <w:rPr>
                      <w:rFonts w:ascii="Tahoma" w:eastAsiaTheme="minorEastAsia" w:hAnsi="Tahoma" w:cs="Tahoma"/>
                    </w:rPr>
                    <w:t xml:space="preserve">от </w:t>
                  </w:r>
                  <w:r w:rsidR="00763D73">
                    <w:rPr>
                      <w:rFonts w:ascii="Tahoma" w:eastAsiaTheme="minorEastAsia" w:hAnsi="Tahoma" w:cs="Tahoma"/>
                    </w:rPr>
                    <w:t>0</w:t>
                  </w:r>
                  <w:r>
                    <w:rPr>
                      <w:rFonts w:ascii="Tahoma" w:eastAsiaTheme="minorEastAsia" w:hAnsi="Tahoma" w:cs="Tahoma"/>
                    </w:rPr>
                    <w:t>9.12.2020</w:t>
                  </w:r>
                  <w:r w:rsidRPr="0028116C">
                    <w:rPr>
                      <w:rFonts w:ascii="Tahoma" w:eastAsiaTheme="minorEastAsia" w:hAnsi="Tahoma" w:cs="Tahoma"/>
                    </w:rPr>
                    <w:t xml:space="preserve"> №</w:t>
                  </w:r>
                  <w:r>
                    <w:rPr>
                      <w:rFonts w:ascii="Tahoma" w:eastAsiaTheme="minorEastAsia" w:hAnsi="Tahoma" w:cs="Tahoma"/>
                    </w:rPr>
                    <w:t xml:space="preserve"> </w:t>
                  </w:r>
                  <w:r w:rsidRPr="0028116C">
                    <w:rPr>
                      <w:rFonts w:ascii="Tahoma" w:eastAsiaTheme="minorEastAsia" w:hAnsi="Tahoma" w:cs="Tahoma"/>
                    </w:rPr>
                    <w:t>512</w:t>
                  </w:r>
                  <w:r>
                    <w:rPr>
                      <w:rFonts w:ascii="Tahoma" w:eastAsiaTheme="minorEastAsia" w:hAnsi="Tahoma" w:cs="Tahoma"/>
                    </w:rPr>
                    <w:t xml:space="preserve"> </w:t>
                  </w:r>
                </w:p>
              </w:tc>
              <w:tc>
                <w:tcPr>
                  <w:tcW w:w="6070" w:type="dxa"/>
                  <w:shd w:val="clear" w:color="auto" w:fill="auto"/>
                </w:tcPr>
                <w:p w14:paraId="39792B73" w14:textId="77777777" w:rsidR="00593157" w:rsidRPr="00663EB3" w:rsidRDefault="0044528E" w:rsidP="00CB6FC6">
                  <w:pPr>
                    <w:spacing w:before="60" w:after="60"/>
                    <w:ind w:firstLine="32"/>
                    <w:rPr>
                      <w:rFonts w:ascii="Tahoma" w:hAnsi="Tahoma" w:cs="Tahoma"/>
                    </w:rPr>
                  </w:pPr>
                  <w:r w:rsidRPr="0044528E">
                    <w:rPr>
                      <w:rFonts w:ascii="Tahoma" w:eastAsiaTheme="minorEastAsia" w:hAnsi="Tahoma" w:cs="Tahoma"/>
                    </w:rPr>
                    <w:t>Приказ Рост</w:t>
                  </w:r>
                  <w:r>
                    <w:rPr>
                      <w:rFonts w:ascii="Tahoma" w:eastAsiaTheme="minorEastAsia" w:hAnsi="Tahoma" w:cs="Tahoma"/>
                    </w:rPr>
                    <w:t xml:space="preserve">ехнадзора </w:t>
                  </w:r>
                  <w:r w:rsidR="00CB6FC6">
                    <w:rPr>
                      <w:rFonts w:ascii="Tahoma" w:eastAsiaTheme="minorEastAsia" w:hAnsi="Tahoma" w:cs="Tahoma"/>
                    </w:rPr>
                    <w:t>«</w:t>
                  </w:r>
                  <w:r w:rsidRPr="0044528E">
                    <w:rPr>
                      <w:rFonts w:ascii="Tahoma" w:eastAsiaTheme="minorEastAsia" w:hAnsi="Tahoma" w:cs="Tahoma"/>
                    </w:rPr>
                    <w:t xml:space="preserve">Об утверждении Федеральных норм и правил в области промышленной безопасности </w:t>
                  </w:r>
                  <w:r w:rsidR="00CB6FC6">
                    <w:rPr>
                      <w:rFonts w:ascii="Tahoma" w:eastAsiaTheme="minorEastAsia" w:hAnsi="Tahoma" w:cs="Tahoma"/>
                    </w:rPr>
                    <w:t>«</w:t>
                  </w:r>
                  <w:r w:rsidRPr="0044528E">
                    <w:rPr>
                      <w:rFonts w:ascii="Tahoma" w:eastAsiaTheme="minorEastAsia" w:hAnsi="Tahoma" w:cs="Tahoma"/>
                    </w:rPr>
                    <w:t>Правила безопасности процессов получения или применения металлов</w:t>
                  </w:r>
                  <w:r w:rsidR="00CB6FC6">
                    <w:rPr>
                      <w:rFonts w:ascii="Tahoma" w:eastAsiaTheme="minorEastAsia" w:hAnsi="Tahoma" w:cs="Tahoma"/>
                    </w:rPr>
                    <w:t>»</w:t>
                  </w:r>
                </w:p>
              </w:tc>
            </w:tr>
            <w:tr w:rsidR="00593157" w:rsidRPr="00663EB3" w14:paraId="62B19F60" w14:textId="77777777" w:rsidTr="006A684B">
              <w:tc>
                <w:tcPr>
                  <w:tcW w:w="3110" w:type="dxa"/>
                  <w:shd w:val="clear" w:color="auto" w:fill="auto"/>
                </w:tcPr>
                <w:p w14:paraId="163FE101" w14:textId="77777777" w:rsidR="0044528E" w:rsidRDefault="0044528E" w:rsidP="0044528E">
                  <w:pPr>
                    <w:autoSpaceDE w:val="0"/>
                    <w:autoSpaceDN w:val="0"/>
                    <w:adjustRightInd w:val="0"/>
                    <w:ind w:firstLine="0"/>
                    <w:rPr>
                      <w:rFonts w:ascii="Tahoma" w:hAnsi="Tahoma" w:cs="Tahoma"/>
                    </w:rPr>
                  </w:pPr>
                  <w:r>
                    <w:rPr>
                      <w:rFonts w:ascii="Tahoma" w:hAnsi="Tahoma" w:cs="Tahoma"/>
                    </w:rPr>
                    <w:t>от 08.12.2020 № 505</w:t>
                  </w:r>
                </w:p>
                <w:p w14:paraId="2BA7A155" w14:textId="77777777" w:rsidR="00593157" w:rsidRPr="00663EB3" w:rsidRDefault="00593157" w:rsidP="0071789B">
                  <w:pPr>
                    <w:pStyle w:val="affd"/>
                    <w:spacing w:before="60" w:after="60"/>
                    <w:ind w:firstLine="32"/>
                    <w:contextualSpacing/>
                    <w:rPr>
                      <w:rFonts w:ascii="Tahoma" w:hAnsi="Tahoma" w:cs="Tahoma"/>
                    </w:rPr>
                  </w:pPr>
                </w:p>
              </w:tc>
              <w:tc>
                <w:tcPr>
                  <w:tcW w:w="6070" w:type="dxa"/>
                  <w:shd w:val="clear" w:color="auto" w:fill="auto"/>
                </w:tcPr>
                <w:p w14:paraId="58E4F5AC" w14:textId="77777777" w:rsidR="00593157" w:rsidRPr="00663EB3" w:rsidRDefault="0044528E" w:rsidP="004944F9">
                  <w:pPr>
                    <w:autoSpaceDE w:val="0"/>
                    <w:autoSpaceDN w:val="0"/>
                    <w:adjustRightInd w:val="0"/>
                    <w:ind w:firstLine="0"/>
                    <w:rPr>
                      <w:rFonts w:ascii="Tahoma" w:hAnsi="Tahoma" w:cs="Tahoma"/>
                    </w:rPr>
                  </w:pPr>
                  <w:r>
                    <w:rPr>
                      <w:rFonts w:ascii="Tahoma" w:hAnsi="Tahoma" w:cs="Tahoma"/>
                    </w:rPr>
                    <w:t xml:space="preserve">Приказ Ростехнадзора </w:t>
                  </w:r>
                  <w:r w:rsidR="00CB6FC6">
                    <w:rPr>
                      <w:rFonts w:ascii="Tahoma" w:hAnsi="Tahoma" w:cs="Tahoma"/>
                    </w:rPr>
                    <w:t>«</w:t>
                  </w:r>
                  <w:r>
                    <w:rPr>
                      <w:rFonts w:ascii="Tahoma" w:hAnsi="Tahoma" w:cs="Tahoma"/>
                    </w:rPr>
                    <w:t xml:space="preserve">Об утверждении Федеральных норм и правил в области промышленной безопасности </w:t>
                  </w:r>
                  <w:r w:rsidR="00CB6FC6">
                    <w:rPr>
                      <w:rFonts w:ascii="Tahoma" w:hAnsi="Tahoma" w:cs="Tahoma"/>
                    </w:rPr>
                    <w:t>«</w:t>
                  </w:r>
                  <w:r>
                    <w:rPr>
                      <w:rFonts w:ascii="Tahoma" w:hAnsi="Tahoma" w:cs="Tahoma"/>
                    </w:rPr>
                    <w:t>Правила безопасности при ведении горных работ и переработке твердых полезных ископаемых</w:t>
                  </w:r>
                  <w:r w:rsidR="00CB6FC6">
                    <w:rPr>
                      <w:rFonts w:ascii="Tahoma" w:hAnsi="Tahoma" w:cs="Tahoma"/>
                    </w:rPr>
                    <w:t>»</w:t>
                  </w:r>
                </w:p>
              </w:tc>
            </w:tr>
            <w:tr w:rsidR="004944F9" w:rsidRPr="00663EB3" w14:paraId="0F5714F4" w14:textId="77777777" w:rsidTr="006A684B">
              <w:tc>
                <w:tcPr>
                  <w:tcW w:w="3110" w:type="dxa"/>
                  <w:shd w:val="clear" w:color="auto" w:fill="auto"/>
                </w:tcPr>
                <w:p w14:paraId="533C0230" w14:textId="77777777" w:rsidR="004944F9" w:rsidRDefault="004944F9" w:rsidP="0044528E">
                  <w:pPr>
                    <w:autoSpaceDE w:val="0"/>
                    <w:autoSpaceDN w:val="0"/>
                    <w:adjustRightInd w:val="0"/>
                    <w:ind w:firstLine="0"/>
                    <w:rPr>
                      <w:rFonts w:ascii="Tahoma" w:hAnsi="Tahoma" w:cs="Tahoma"/>
                    </w:rPr>
                  </w:pPr>
                  <w:r>
                    <w:rPr>
                      <w:rFonts w:ascii="Tahoma" w:hAnsi="Tahoma" w:cs="Tahoma"/>
                    </w:rPr>
                    <w:t>от 07.12.2020 №500</w:t>
                  </w:r>
                </w:p>
              </w:tc>
              <w:tc>
                <w:tcPr>
                  <w:tcW w:w="6070" w:type="dxa"/>
                  <w:shd w:val="clear" w:color="auto" w:fill="auto"/>
                </w:tcPr>
                <w:p w14:paraId="402CBCE3" w14:textId="77777777" w:rsidR="004944F9" w:rsidRDefault="004944F9" w:rsidP="004944F9">
                  <w:pPr>
                    <w:autoSpaceDE w:val="0"/>
                    <w:autoSpaceDN w:val="0"/>
                    <w:adjustRightInd w:val="0"/>
                    <w:ind w:firstLine="0"/>
                    <w:rPr>
                      <w:rFonts w:ascii="Tahoma" w:hAnsi="Tahoma" w:cs="Tahoma"/>
                    </w:rPr>
                  </w:pPr>
                  <w:r>
                    <w:rPr>
                      <w:rFonts w:ascii="Tahoma" w:hAnsi="Tahoma" w:cs="Tahoma"/>
                    </w:rPr>
                    <w:t>Приказ Ростехнадзора «Об утверждении Федеральных норм и правил в области промышленной безопасности «Правила безопасности химически опасных производственных объектов»</w:t>
                  </w:r>
                </w:p>
              </w:tc>
            </w:tr>
            <w:tr w:rsidR="004944F9" w:rsidRPr="00663EB3" w14:paraId="1642B557" w14:textId="77777777" w:rsidTr="006A684B">
              <w:tc>
                <w:tcPr>
                  <w:tcW w:w="3110" w:type="dxa"/>
                  <w:shd w:val="clear" w:color="auto" w:fill="auto"/>
                </w:tcPr>
                <w:p w14:paraId="1ACB88DE" w14:textId="77777777" w:rsidR="004944F9" w:rsidRDefault="004944F9" w:rsidP="004944F9">
                  <w:pPr>
                    <w:autoSpaceDE w:val="0"/>
                    <w:autoSpaceDN w:val="0"/>
                    <w:adjustRightInd w:val="0"/>
                    <w:ind w:firstLine="0"/>
                    <w:rPr>
                      <w:rFonts w:ascii="Tahoma" w:hAnsi="Tahoma" w:cs="Tahoma"/>
                    </w:rPr>
                  </w:pPr>
                  <w:r>
                    <w:rPr>
                      <w:rFonts w:ascii="Tahoma" w:hAnsi="Tahoma" w:cs="Tahoma"/>
                    </w:rPr>
                    <w:t>от 15.12.2020 №533</w:t>
                  </w:r>
                </w:p>
              </w:tc>
              <w:tc>
                <w:tcPr>
                  <w:tcW w:w="6070" w:type="dxa"/>
                  <w:shd w:val="clear" w:color="auto" w:fill="auto"/>
                </w:tcPr>
                <w:p w14:paraId="0D4E7748" w14:textId="77777777" w:rsidR="004944F9" w:rsidRDefault="004944F9" w:rsidP="004944F9">
                  <w:pPr>
                    <w:autoSpaceDE w:val="0"/>
                    <w:autoSpaceDN w:val="0"/>
                    <w:adjustRightInd w:val="0"/>
                    <w:ind w:firstLine="0"/>
                    <w:rPr>
                      <w:rFonts w:ascii="Tahoma" w:hAnsi="Tahoma" w:cs="Tahoma"/>
                    </w:rPr>
                  </w:pPr>
                  <w:r>
                    <w:rPr>
                      <w:rFonts w:ascii="Tahoma" w:hAnsi="Tahoma" w:cs="Tahoma"/>
                    </w:rPr>
                    <w:t>Приказ Ростехнадзора «Об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p>
              </w:tc>
            </w:tr>
            <w:tr w:rsidR="004944F9" w:rsidRPr="00663EB3" w14:paraId="1A219DD8" w14:textId="77777777" w:rsidTr="006A684B">
              <w:tc>
                <w:tcPr>
                  <w:tcW w:w="3110" w:type="dxa"/>
                  <w:shd w:val="clear" w:color="auto" w:fill="auto"/>
                </w:tcPr>
                <w:p w14:paraId="18337637" w14:textId="77777777" w:rsidR="004944F9" w:rsidRPr="00DE7268" w:rsidRDefault="004944F9" w:rsidP="004944F9">
                  <w:pPr>
                    <w:pStyle w:val="affd"/>
                    <w:spacing w:before="60" w:after="60"/>
                    <w:ind w:firstLine="32"/>
                    <w:contextualSpacing/>
                    <w:rPr>
                      <w:rFonts w:ascii="Tahoma" w:eastAsiaTheme="minorEastAsia" w:hAnsi="Tahoma" w:cs="Tahoma"/>
                    </w:rPr>
                  </w:pPr>
                  <w:r w:rsidRPr="0028116C">
                    <w:rPr>
                      <w:rFonts w:ascii="Tahoma" w:eastAsiaTheme="minorEastAsia" w:hAnsi="Tahoma" w:cs="Tahoma"/>
                    </w:rPr>
                    <w:t xml:space="preserve">от 31.07.2020 № 2510 </w:t>
                  </w:r>
                </w:p>
              </w:tc>
              <w:tc>
                <w:tcPr>
                  <w:tcW w:w="6070" w:type="dxa"/>
                  <w:shd w:val="clear" w:color="auto" w:fill="auto"/>
                </w:tcPr>
                <w:p w14:paraId="094AEAE2" w14:textId="77777777" w:rsidR="004944F9" w:rsidRPr="00172567" w:rsidRDefault="004944F9" w:rsidP="004944F9">
                  <w:pPr>
                    <w:pStyle w:val="1"/>
                    <w:numPr>
                      <w:ilvl w:val="0"/>
                      <w:numId w:val="0"/>
                    </w:numPr>
                    <w:tabs>
                      <w:tab w:val="clear" w:pos="851"/>
                      <w:tab w:val="left" w:pos="993"/>
                    </w:tabs>
                    <w:spacing w:before="0"/>
                    <w:ind w:firstLine="32"/>
                    <w:rPr>
                      <w:rFonts w:ascii="Times New Roman" w:hAnsi="Times New Roman"/>
                    </w:rPr>
                  </w:pPr>
                  <w:r w:rsidRPr="0044528E">
                    <w:rPr>
                      <w:b w:val="0"/>
                    </w:rPr>
                    <w:t>Приказ Минпромторга России</w:t>
                  </w:r>
                  <w:r>
                    <w:t xml:space="preserve"> </w:t>
                  </w:r>
                  <w:r w:rsidRPr="0044528E">
                    <w:rPr>
                      <w:rFonts w:eastAsiaTheme="minorEastAsia"/>
                      <w:b w:val="0"/>
                      <w:szCs w:val="24"/>
                    </w:rPr>
                    <w:t>«</w:t>
                  </w:r>
                  <w:r w:rsidRPr="00DE7268">
                    <w:rPr>
                      <w:rFonts w:eastAsiaTheme="minorEastAsia"/>
                      <w:b w:val="0"/>
                      <w:szCs w:val="24"/>
                    </w:rPr>
                    <w:t>Об утверждении порядка проведения поверки средств измерений, требований к знаку поверки и содержанию свидетельства о поверке</w:t>
                  </w:r>
                </w:p>
              </w:tc>
            </w:tr>
            <w:tr w:rsidR="004944F9" w:rsidRPr="00663EB3" w14:paraId="6AF3A944" w14:textId="77777777" w:rsidTr="006A684B">
              <w:tc>
                <w:tcPr>
                  <w:tcW w:w="3110" w:type="dxa"/>
                  <w:shd w:val="clear" w:color="auto" w:fill="auto"/>
                </w:tcPr>
                <w:p w14:paraId="16B134B9" w14:textId="77777777" w:rsidR="004944F9" w:rsidRPr="00FC71A5" w:rsidRDefault="004944F9" w:rsidP="004944F9">
                  <w:pPr>
                    <w:pStyle w:val="affd"/>
                    <w:spacing w:before="60" w:after="60"/>
                    <w:ind w:firstLine="32"/>
                    <w:contextualSpacing/>
                    <w:rPr>
                      <w:rFonts w:ascii="Tahoma" w:eastAsiaTheme="minorEastAsia" w:hAnsi="Tahoma" w:cs="Tahoma"/>
                    </w:rPr>
                  </w:pPr>
                  <w:r w:rsidRPr="00A466D7">
                    <w:rPr>
                      <w:rFonts w:ascii="Tahoma" w:eastAsiaTheme="minorEastAsia" w:hAnsi="Tahoma" w:cs="Tahoma"/>
                    </w:rPr>
                    <w:t>РМГ 63-2003 ГСИ</w:t>
                  </w:r>
                </w:p>
              </w:tc>
              <w:tc>
                <w:tcPr>
                  <w:tcW w:w="6070" w:type="dxa"/>
                  <w:shd w:val="clear" w:color="auto" w:fill="auto"/>
                </w:tcPr>
                <w:p w14:paraId="27405B1A" w14:textId="77777777" w:rsidR="004944F9" w:rsidRPr="00663EB3" w:rsidRDefault="004944F9" w:rsidP="004944F9">
                  <w:pPr>
                    <w:autoSpaceDE w:val="0"/>
                    <w:autoSpaceDN w:val="0"/>
                    <w:adjustRightInd w:val="0"/>
                    <w:ind w:firstLine="0"/>
                    <w:rPr>
                      <w:rFonts w:ascii="Tahoma" w:hAnsi="Tahoma" w:cs="Tahoma"/>
                    </w:rPr>
                  </w:pPr>
                  <w:r>
                    <w:rPr>
                      <w:rFonts w:ascii="Tahoma" w:hAnsi="Tahoma" w:cs="Tahoma"/>
                    </w:rPr>
                    <w:t xml:space="preserve">Рекомендации по межгосударственной стандартизации. Государственная система обеспечения единства измерений. </w:t>
                  </w:r>
                  <w:r w:rsidRPr="00DE7268">
                    <w:rPr>
                      <w:rFonts w:ascii="Tahoma" w:hAnsi="Tahoma" w:cs="Tahoma"/>
                    </w:rPr>
                    <w:t>Обеспечение эффективности измерений при управлении технологическими процессами. Метрологическая экспертиза технической документации</w:t>
                  </w:r>
                </w:p>
              </w:tc>
            </w:tr>
            <w:tr w:rsidR="004944F9" w:rsidRPr="00663EB3" w14:paraId="049F7F04" w14:textId="77777777" w:rsidTr="006A684B">
              <w:tc>
                <w:tcPr>
                  <w:tcW w:w="3110" w:type="dxa"/>
                  <w:shd w:val="clear" w:color="auto" w:fill="auto"/>
                </w:tcPr>
                <w:p w14:paraId="20B19815" w14:textId="77777777" w:rsidR="004944F9" w:rsidRDefault="004944F9" w:rsidP="004944F9">
                  <w:pPr>
                    <w:autoSpaceDE w:val="0"/>
                    <w:autoSpaceDN w:val="0"/>
                    <w:adjustRightInd w:val="0"/>
                    <w:ind w:firstLine="0"/>
                    <w:rPr>
                      <w:rFonts w:ascii="Tahoma" w:hAnsi="Tahoma" w:cs="Tahoma"/>
                    </w:rPr>
                  </w:pPr>
                  <w:r w:rsidRPr="004E5F5A">
                    <w:rPr>
                      <w:rFonts w:ascii="Tahoma" w:eastAsiaTheme="minorEastAsia" w:hAnsi="Tahoma" w:cs="Tahoma"/>
                    </w:rPr>
                    <w:t>ГОСТ 2.710-81</w:t>
                  </w:r>
                  <w:r>
                    <w:rPr>
                      <w:rFonts w:ascii="Tahoma" w:eastAsiaTheme="minorEastAsia" w:hAnsi="Tahoma" w:cs="Tahoma"/>
                    </w:rPr>
                    <w:t xml:space="preserve"> </w:t>
                  </w:r>
                  <w:r>
                    <w:rPr>
                      <w:rFonts w:ascii="Tahoma" w:hAnsi="Tahoma" w:cs="Tahoma"/>
                    </w:rPr>
                    <w:t>(СТ СЭВ 2182-80, СТ СЭВ 6306-88)</w:t>
                  </w:r>
                </w:p>
                <w:p w14:paraId="58241334" w14:textId="77777777" w:rsidR="004944F9" w:rsidRPr="00663EB3" w:rsidRDefault="004944F9" w:rsidP="004944F9">
                  <w:pPr>
                    <w:pStyle w:val="affd"/>
                    <w:spacing w:before="60" w:after="60"/>
                    <w:ind w:firstLine="32"/>
                    <w:contextualSpacing/>
                    <w:rPr>
                      <w:rFonts w:ascii="Tahoma" w:hAnsi="Tahoma" w:cs="Tahoma"/>
                    </w:rPr>
                  </w:pPr>
                </w:p>
              </w:tc>
              <w:tc>
                <w:tcPr>
                  <w:tcW w:w="6070" w:type="dxa"/>
                  <w:shd w:val="clear" w:color="auto" w:fill="auto"/>
                </w:tcPr>
                <w:p w14:paraId="7B0186DB"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1E56C6">
                    <w:rPr>
                      <w:rFonts w:ascii="Tahoma" w:hAnsi="Tahoma" w:cs="Tahoma"/>
                    </w:rPr>
                    <w:t>Единая система конструкторской документации. Обозначения буквенно-цифровые в электрических схемах</w:t>
                  </w:r>
                </w:p>
              </w:tc>
            </w:tr>
            <w:tr w:rsidR="004944F9" w:rsidRPr="00663EB3" w14:paraId="481F5A46" w14:textId="77777777" w:rsidTr="006A684B">
              <w:tc>
                <w:tcPr>
                  <w:tcW w:w="3110" w:type="dxa"/>
                  <w:shd w:val="clear" w:color="auto" w:fill="auto"/>
                </w:tcPr>
                <w:p w14:paraId="75D86EE0" w14:textId="77777777" w:rsidR="004944F9" w:rsidRPr="00EE3EDA" w:rsidRDefault="004944F9" w:rsidP="004944F9">
                  <w:pPr>
                    <w:pStyle w:val="affd"/>
                    <w:spacing w:before="60" w:after="60"/>
                    <w:ind w:firstLine="32"/>
                    <w:contextualSpacing/>
                    <w:rPr>
                      <w:rFonts w:ascii="Tahoma" w:eastAsiaTheme="minorEastAsia" w:hAnsi="Tahoma" w:cs="Tahoma"/>
                    </w:rPr>
                  </w:pPr>
                  <w:r w:rsidRPr="00EE3EDA">
                    <w:rPr>
                      <w:rFonts w:ascii="Tahoma" w:eastAsiaTheme="minorEastAsia" w:hAnsi="Tahoma" w:cs="Tahoma"/>
                    </w:rPr>
                    <w:t>ГОСТ 8.009-84</w:t>
                  </w:r>
                </w:p>
              </w:tc>
              <w:tc>
                <w:tcPr>
                  <w:tcW w:w="6070" w:type="dxa"/>
                  <w:shd w:val="clear" w:color="auto" w:fill="auto"/>
                </w:tcPr>
                <w:p w14:paraId="0B2290F2"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EE3EDA">
                    <w:rPr>
                      <w:rFonts w:ascii="Tahoma" w:hAnsi="Tahoma" w:cs="Tahoma"/>
                    </w:rPr>
                    <w:t>Государственная система обеспечения единства измерений. Нормируемые метрологические характеристики средств измерений</w:t>
                  </w:r>
                </w:p>
              </w:tc>
            </w:tr>
            <w:tr w:rsidR="004944F9" w:rsidRPr="00663EB3" w14:paraId="751AB3B9" w14:textId="77777777" w:rsidTr="006A684B">
              <w:tc>
                <w:tcPr>
                  <w:tcW w:w="3110" w:type="dxa"/>
                  <w:shd w:val="clear" w:color="auto" w:fill="auto"/>
                </w:tcPr>
                <w:p w14:paraId="75D6F868" w14:textId="77777777" w:rsidR="004944F9" w:rsidRPr="00663EB3" w:rsidRDefault="004944F9" w:rsidP="004944F9">
                  <w:pPr>
                    <w:pStyle w:val="affd"/>
                    <w:spacing w:before="60" w:after="60"/>
                    <w:ind w:firstLine="32"/>
                    <w:contextualSpacing/>
                    <w:rPr>
                      <w:rFonts w:ascii="Tahoma" w:hAnsi="Tahoma" w:cs="Tahoma"/>
                    </w:rPr>
                  </w:pPr>
                  <w:r w:rsidRPr="00516635">
                    <w:rPr>
                      <w:rFonts w:ascii="Tahoma" w:eastAsiaTheme="minorEastAsia" w:hAnsi="Tahoma" w:cs="Tahoma"/>
                    </w:rPr>
                    <w:t>ГОСТ 8.417-2002</w:t>
                  </w:r>
                </w:p>
              </w:tc>
              <w:tc>
                <w:tcPr>
                  <w:tcW w:w="6070" w:type="dxa"/>
                  <w:shd w:val="clear" w:color="auto" w:fill="auto"/>
                </w:tcPr>
                <w:p w14:paraId="5304AAD6"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516635">
                    <w:rPr>
                      <w:rFonts w:ascii="Tahoma" w:hAnsi="Tahoma" w:cs="Tahoma"/>
                    </w:rPr>
                    <w:t xml:space="preserve"> Государственная система обеспечения единства измерений. Единицы величин</w:t>
                  </w:r>
                </w:p>
              </w:tc>
            </w:tr>
            <w:tr w:rsidR="004944F9" w:rsidRPr="00663EB3" w14:paraId="138FB824" w14:textId="77777777" w:rsidTr="006A684B">
              <w:tc>
                <w:tcPr>
                  <w:tcW w:w="3110" w:type="dxa"/>
                  <w:shd w:val="clear" w:color="auto" w:fill="auto"/>
                </w:tcPr>
                <w:p w14:paraId="1C6DB433" w14:textId="77777777" w:rsidR="004944F9" w:rsidRPr="00663EB3" w:rsidRDefault="004944F9" w:rsidP="004944F9">
                  <w:pPr>
                    <w:pStyle w:val="affd"/>
                    <w:spacing w:before="60" w:after="60"/>
                    <w:ind w:firstLine="32"/>
                    <w:contextualSpacing/>
                    <w:rPr>
                      <w:rFonts w:ascii="Tahoma" w:hAnsi="Tahoma" w:cs="Tahoma"/>
                    </w:rPr>
                  </w:pPr>
                  <w:r w:rsidRPr="00661F9E">
                    <w:rPr>
                      <w:rFonts w:ascii="Tahoma" w:hAnsi="Tahoma" w:cs="Tahoma"/>
                    </w:rPr>
                    <w:t>ГОСТ Р 8.654-2015</w:t>
                  </w:r>
                </w:p>
              </w:tc>
              <w:tc>
                <w:tcPr>
                  <w:tcW w:w="6070" w:type="dxa"/>
                  <w:shd w:val="clear" w:color="auto" w:fill="auto"/>
                </w:tcPr>
                <w:p w14:paraId="37A6C2E6" w14:textId="77777777" w:rsidR="004944F9" w:rsidRPr="00663EB3" w:rsidRDefault="004944F9" w:rsidP="004944F9">
                  <w:pPr>
                    <w:autoSpaceDE w:val="0"/>
                    <w:autoSpaceDN w:val="0"/>
                    <w:adjustRightInd w:val="0"/>
                    <w:ind w:firstLine="0"/>
                    <w:rPr>
                      <w:rFonts w:ascii="Tahoma" w:hAnsi="Tahoma" w:cs="Tahoma"/>
                    </w:rPr>
                  </w:pPr>
                  <w:r>
                    <w:rPr>
                      <w:rFonts w:ascii="Tahoma" w:hAnsi="Tahoma" w:cs="Tahoma"/>
                    </w:rPr>
                    <w:t xml:space="preserve">Национальный стандарт Российской Федерации. </w:t>
                  </w:r>
                  <w:r w:rsidRPr="00661F9E">
                    <w:rPr>
                      <w:rFonts w:ascii="Tahoma" w:hAnsi="Tahoma" w:cs="Tahoma"/>
                    </w:rPr>
                    <w:t>Государственная система обеспечения единства измерений. Требования к программному обеспечению средств измерений. Основные положения</w:t>
                  </w:r>
                </w:p>
              </w:tc>
            </w:tr>
            <w:tr w:rsidR="004944F9" w:rsidRPr="00663EB3" w14:paraId="1F859877" w14:textId="77777777" w:rsidTr="006A684B">
              <w:tc>
                <w:tcPr>
                  <w:tcW w:w="3110" w:type="dxa"/>
                  <w:shd w:val="clear" w:color="auto" w:fill="auto"/>
                </w:tcPr>
                <w:p w14:paraId="0B97F49B" w14:textId="77777777" w:rsidR="004944F9" w:rsidRPr="00663EB3" w:rsidRDefault="004944F9" w:rsidP="004944F9">
                  <w:pPr>
                    <w:pStyle w:val="affd"/>
                    <w:spacing w:before="60" w:after="60"/>
                    <w:ind w:firstLine="32"/>
                    <w:contextualSpacing/>
                    <w:rPr>
                      <w:rFonts w:ascii="Tahoma" w:hAnsi="Tahoma" w:cs="Tahoma"/>
                    </w:rPr>
                  </w:pPr>
                  <w:r w:rsidRPr="00516635">
                    <w:rPr>
                      <w:rFonts w:ascii="Tahoma" w:eastAsiaTheme="minorEastAsia" w:hAnsi="Tahoma" w:cs="Tahoma"/>
                    </w:rPr>
                    <w:t>ГОСТ Р 8.596-2002</w:t>
                  </w:r>
                </w:p>
              </w:tc>
              <w:tc>
                <w:tcPr>
                  <w:tcW w:w="6070" w:type="dxa"/>
                  <w:shd w:val="clear" w:color="auto" w:fill="auto"/>
                </w:tcPr>
                <w:p w14:paraId="5F8F8246" w14:textId="77777777" w:rsidR="004944F9" w:rsidRPr="00663EB3" w:rsidRDefault="004944F9" w:rsidP="004944F9">
                  <w:pPr>
                    <w:spacing w:before="60" w:after="60"/>
                    <w:ind w:firstLine="32"/>
                    <w:rPr>
                      <w:rFonts w:ascii="Tahoma" w:hAnsi="Tahoma" w:cs="Tahoma"/>
                    </w:rPr>
                  </w:pPr>
                  <w:r>
                    <w:rPr>
                      <w:rFonts w:ascii="Tahoma" w:hAnsi="Tahoma" w:cs="Tahoma"/>
                    </w:rPr>
                    <w:t>Государственный стандарт Российской Федерации.</w:t>
                  </w:r>
                  <w:r w:rsidRPr="00516635">
                    <w:rPr>
                      <w:rFonts w:ascii="Tahoma" w:hAnsi="Tahoma" w:cs="Tahoma"/>
                    </w:rPr>
                    <w:t xml:space="preserve"> Государственная система обеспечения единства измерений. Метрологическое обеспечение измерительных систем. Основные положения</w:t>
                  </w:r>
                </w:p>
              </w:tc>
            </w:tr>
            <w:tr w:rsidR="004944F9" w:rsidRPr="00663EB3" w14:paraId="01C40D6B" w14:textId="77777777" w:rsidTr="006A684B">
              <w:tc>
                <w:tcPr>
                  <w:tcW w:w="3110" w:type="dxa"/>
                  <w:shd w:val="clear" w:color="auto" w:fill="auto"/>
                </w:tcPr>
                <w:p w14:paraId="6336C952" w14:textId="77777777" w:rsidR="004944F9" w:rsidRPr="00663EB3" w:rsidRDefault="004944F9" w:rsidP="004944F9">
                  <w:pPr>
                    <w:pStyle w:val="affd"/>
                    <w:spacing w:before="60" w:after="60"/>
                    <w:ind w:firstLine="32"/>
                    <w:contextualSpacing/>
                    <w:rPr>
                      <w:rFonts w:ascii="Tahoma" w:hAnsi="Tahoma" w:cs="Tahoma"/>
                    </w:rPr>
                  </w:pPr>
                  <w:r w:rsidRPr="005E13DF">
                    <w:rPr>
                      <w:rFonts w:ascii="Tahoma" w:eastAsiaTheme="minorEastAsia" w:hAnsi="Tahoma" w:cs="Tahoma"/>
                    </w:rPr>
                    <w:t>ГОСТ Р 8.674.2009</w:t>
                  </w:r>
                </w:p>
              </w:tc>
              <w:tc>
                <w:tcPr>
                  <w:tcW w:w="6070" w:type="dxa"/>
                  <w:shd w:val="clear" w:color="auto" w:fill="auto"/>
                </w:tcPr>
                <w:p w14:paraId="47D6428E"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 Г</w:t>
                  </w:r>
                  <w:r w:rsidRPr="00157A2E">
                    <w:rPr>
                      <w:rFonts w:ascii="Tahoma" w:hAnsi="Tahoma" w:cs="Tahoma"/>
                    </w:rPr>
                    <w:t>осударственная система обеспечения единства измерений. Общие требования к средствам измерений и техническим системам и устройствам с измерительными функциями</w:t>
                  </w:r>
                </w:p>
              </w:tc>
            </w:tr>
            <w:tr w:rsidR="004944F9" w:rsidRPr="00663EB3" w14:paraId="62876DD0" w14:textId="77777777" w:rsidTr="006A684B">
              <w:tc>
                <w:tcPr>
                  <w:tcW w:w="3110" w:type="dxa"/>
                  <w:shd w:val="clear" w:color="auto" w:fill="auto"/>
                </w:tcPr>
                <w:p w14:paraId="59436E74" w14:textId="77777777" w:rsidR="004944F9" w:rsidRPr="00663EB3" w:rsidRDefault="004944F9" w:rsidP="004944F9">
                  <w:pPr>
                    <w:pStyle w:val="affd"/>
                    <w:spacing w:before="60" w:after="60"/>
                    <w:ind w:firstLine="32"/>
                    <w:contextualSpacing/>
                    <w:rPr>
                      <w:rFonts w:ascii="Tahoma" w:hAnsi="Tahoma" w:cs="Tahoma"/>
                    </w:rPr>
                  </w:pPr>
                  <w:r w:rsidRPr="004E5F5A">
                    <w:rPr>
                      <w:rFonts w:ascii="Tahoma" w:eastAsiaTheme="minorEastAsia" w:hAnsi="Tahoma" w:cs="Tahoma"/>
                    </w:rPr>
                    <w:t>ГОСТ 9.301-86</w:t>
                  </w:r>
                </w:p>
              </w:tc>
              <w:tc>
                <w:tcPr>
                  <w:tcW w:w="6070" w:type="dxa"/>
                  <w:shd w:val="clear" w:color="auto" w:fill="auto"/>
                </w:tcPr>
                <w:p w14:paraId="0AF134E8"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0E0552">
                    <w:rPr>
                      <w:rFonts w:ascii="Tahoma" w:hAnsi="Tahoma" w:cs="Tahoma"/>
                    </w:rPr>
                    <w:t xml:space="preserve"> </w:t>
                  </w:r>
                  <w:r w:rsidRPr="002254A4">
                    <w:rPr>
                      <w:rFonts w:ascii="Tahoma" w:hAnsi="Tahoma" w:cs="Tahoma"/>
                    </w:rPr>
                    <w:t>Единая система защиты от коррозии и старения. Покрытия металлические и неметаллические неорганические. Общие требования</w:t>
                  </w:r>
                </w:p>
              </w:tc>
            </w:tr>
            <w:tr w:rsidR="004944F9" w:rsidRPr="00663EB3" w14:paraId="563F1742" w14:textId="77777777" w:rsidTr="006A684B">
              <w:tc>
                <w:tcPr>
                  <w:tcW w:w="3110" w:type="dxa"/>
                  <w:shd w:val="clear" w:color="auto" w:fill="auto"/>
                </w:tcPr>
                <w:p w14:paraId="008CB3FC" w14:textId="77777777" w:rsidR="004944F9" w:rsidRPr="00663EB3" w:rsidRDefault="004944F9" w:rsidP="004944F9">
                  <w:pPr>
                    <w:pStyle w:val="affd"/>
                    <w:spacing w:before="60" w:after="60"/>
                    <w:ind w:firstLine="32"/>
                    <w:contextualSpacing/>
                    <w:rPr>
                      <w:rFonts w:ascii="Tahoma" w:hAnsi="Tahoma" w:cs="Tahoma"/>
                    </w:rPr>
                  </w:pPr>
                  <w:r w:rsidRPr="004E5F5A">
                    <w:rPr>
                      <w:rFonts w:ascii="Tahoma" w:eastAsiaTheme="minorEastAsia" w:hAnsi="Tahoma" w:cs="Tahoma"/>
                    </w:rPr>
                    <w:t>ГОСТ 9.303-84</w:t>
                  </w:r>
                </w:p>
              </w:tc>
              <w:tc>
                <w:tcPr>
                  <w:tcW w:w="6070" w:type="dxa"/>
                  <w:shd w:val="clear" w:color="auto" w:fill="auto"/>
                </w:tcPr>
                <w:p w14:paraId="30E181D8"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0E0552">
                    <w:rPr>
                      <w:rFonts w:ascii="Tahoma" w:hAnsi="Tahoma" w:cs="Tahoma"/>
                    </w:rPr>
                    <w:t xml:space="preserve"> </w:t>
                  </w:r>
                  <w:r w:rsidRPr="002254A4">
                    <w:rPr>
                      <w:rFonts w:ascii="Tahoma" w:hAnsi="Tahoma" w:cs="Tahoma"/>
                    </w:rPr>
                    <w:t>Единая система защиты от коррозии и старения. Покрытия металлические и неметаллические неорганические. Общие требования к выбору</w:t>
                  </w:r>
                </w:p>
              </w:tc>
            </w:tr>
            <w:tr w:rsidR="004944F9" w:rsidRPr="00663EB3" w14:paraId="072291B3" w14:textId="77777777" w:rsidTr="006A684B">
              <w:tc>
                <w:tcPr>
                  <w:tcW w:w="3110" w:type="dxa"/>
                  <w:shd w:val="clear" w:color="auto" w:fill="auto"/>
                </w:tcPr>
                <w:p w14:paraId="4D6C1182" w14:textId="77777777" w:rsidR="004944F9" w:rsidRPr="00663EB3" w:rsidRDefault="004944F9" w:rsidP="004944F9">
                  <w:pPr>
                    <w:pStyle w:val="affd"/>
                    <w:spacing w:before="60" w:after="60"/>
                    <w:ind w:firstLine="32"/>
                    <w:contextualSpacing/>
                    <w:rPr>
                      <w:rFonts w:ascii="Tahoma" w:hAnsi="Tahoma" w:cs="Tahoma"/>
                    </w:rPr>
                  </w:pPr>
                  <w:r w:rsidRPr="00AF375D">
                    <w:rPr>
                      <w:rFonts w:ascii="Tahoma" w:hAnsi="Tahoma" w:cs="Tahoma"/>
                    </w:rPr>
                    <w:t>ГОСТ 12.1.004-91</w:t>
                  </w:r>
                </w:p>
              </w:tc>
              <w:tc>
                <w:tcPr>
                  <w:tcW w:w="6070" w:type="dxa"/>
                  <w:shd w:val="clear" w:color="auto" w:fill="auto"/>
                </w:tcPr>
                <w:p w14:paraId="45E8982B"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AF375D">
                    <w:rPr>
                      <w:rFonts w:ascii="Tahoma" w:hAnsi="Tahoma" w:cs="Tahoma"/>
                    </w:rPr>
                    <w:t xml:space="preserve"> Система стандартов безопасности труда. Пожарная безопасность. Общие требования</w:t>
                  </w:r>
                </w:p>
              </w:tc>
            </w:tr>
            <w:tr w:rsidR="004944F9" w:rsidRPr="00663EB3" w14:paraId="4573836E" w14:textId="77777777" w:rsidTr="006A684B">
              <w:tc>
                <w:tcPr>
                  <w:tcW w:w="3110" w:type="dxa"/>
                  <w:shd w:val="clear" w:color="auto" w:fill="auto"/>
                </w:tcPr>
                <w:p w14:paraId="543C3EF7" w14:textId="77777777" w:rsidR="004944F9" w:rsidRPr="00663EB3" w:rsidRDefault="004944F9" w:rsidP="004944F9">
                  <w:pPr>
                    <w:pStyle w:val="affd"/>
                    <w:spacing w:before="60" w:after="60"/>
                    <w:ind w:firstLine="32"/>
                    <w:contextualSpacing/>
                    <w:rPr>
                      <w:rFonts w:ascii="Tahoma" w:hAnsi="Tahoma" w:cs="Tahoma"/>
                    </w:rPr>
                  </w:pPr>
                  <w:r w:rsidRPr="002A188C">
                    <w:rPr>
                      <w:rFonts w:ascii="Tahoma" w:eastAsiaTheme="minorEastAsia" w:hAnsi="Tahoma" w:cs="Tahoma"/>
                    </w:rPr>
                    <w:t>ГОСТ 12.1.005-88</w:t>
                  </w:r>
                </w:p>
              </w:tc>
              <w:tc>
                <w:tcPr>
                  <w:tcW w:w="6070" w:type="dxa"/>
                  <w:shd w:val="clear" w:color="auto" w:fill="auto"/>
                </w:tcPr>
                <w:p w14:paraId="264879C0"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0E0552">
                    <w:rPr>
                      <w:rFonts w:ascii="Tahoma" w:hAnsi="Tahoma" w:cs="Tahoma"/>
                    </w:rPr>
                    <w:t xml:space="preserve"> </w:t>
                  </w:r>
                  <w:r w:rsidRPr="002A188C">
                    <w:rPr>
                      <w:rFonts w:ascii="Tahoma" w:hAnsi="Tahoma" w:cs="Tahoma"/>
                    </w:rPr>
                    <w:t>Система стандартов безопасности труда. Общие санитарно-гигиенические требования к воздуху рабочей зоны</w:t>
                  </w:r>
                </w:p>
              </w:tc>
            </w:tr>
            <w:tr w:rsidR="004944F9" w:rsidRPr="00663EB3" w14:paraId="16B65C1E" w14:textId="77777777" w:rsidTr="006A684B">
              <w:tc>
                <w:tcPr>
                  <w:tcW w:w="3110" w:type="dxa"/>
                  <w:shd w:val="clear" w:color="auto" w:fill="auto"/>
                </w:tcPr>
                <w:p w14:paraId="7B85F424" w14:textId="77777777" w:rsidR="004944F9" w:rsidRPr="00663EB3" w:rsidRDefault="004944F9" w:rsidP="004944F9">
                  <w:pPr>
                    <w:pStyle w:val="affd"/>
                    <w:spacing w:before="60" w:after="60"/>
                    <w:ind w:firstLine="32"/>
                    <w:contextualSpacing/>
                    <w:rPr>
                      <w:rFonts w:ascii="Tahoma" w:hAnsi="Tahoma" w:cs="Tahoma"/>
                    </w:rPr>
                  </w:pPr>
                  <w:r w:rsidRPr="00AF375D">
                    <w:rPr>
                      <w:rFonts w:ascii="Tahoma" w:hAnsi="Tahoma" w:cs="Tahoma"/>
                    </w:rPr>
                    <w:t>ГОСТ 12.1.006-84</w:t>
                  </w:r>
                </w:p>
              </w:tc>
              <w:tc>
                <w:tcPr>
                  <w:tcW w:w="6070" w:type="dxa"/>
                  <w:shd w:val="clear" w:color="auto" w:fill="auto"/>
                </w:tcPr>
                <w:p w14:paraId="5CF3F978"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AF375D">
                    <w:rPr>
                      <w:rFonts w:ascii="Tahoma" w:hAnsi="Tahoma" w:cs="Tahoma"/>
                    </w:rPr>
                    <w:t xml:space="preserve"> Система стандартов безопасности труда. Электромагнитные поля радиочастот. Допустимые уровни на рабочих местах и требования к проведению контроля</w:t>
                  </w:r>
                </w:p>
              </w:tc>
            </w:tr>
            <w:tr w:rsidR="004944F9" w:rsidRPr="00663EB3" w14:paraId="49BA57B2" w14:textId="77777777" w:rsidTr="006A684B">
              <w:tc>
                <w:tcPr>
                  <w:tcW w:w="3110" w:type="dxa"/>
                  <w:shd w:val="clear" w:color="auto" w:fill="auto"/>
                </w:tcPr>
                <w:p w14:paraId="6CF8B779" w14:textId="77777777" w:rsidR="004944F9" w:rsidRPr="00663EB3" w:rsidRDefault="004944F9" w:rsidP="004944F9">
                  <w:pPr>
                    <w:pStyle w:val="affd"/>
                    <w:spacing w:before="60" w:after="60"/>
                    <w:ind w:firstLine="32"/>
                    <w:contextualSpacing/>
                    <w:rPr>
                      <w:rFonts w:ascii="Tahoma" w:hAnsi="Tahoma" w:cs="Tahoma"/>
                    </w:rPr>
                  </w:pPr>
                  <w:r w:rsidRPr="00AF375D">
                    <w:rPr>
                      <w:rFonts w:ascii="Tahoma" w:hAnsi="Tahoma" w:cs="Tahoma"/>
                    </w:rPr>
                    <w:t>ГОСТ 12.2.007.0-75</w:t>
                  </w:r>
                </w:p>
              </w:tc>
              <w:tc>
                <w:tcPr>
                  <w:tcW w:w="6070" w:type="dxa"/>
                  <w:shd w:val="clear" w:color="auto" w:fill="auto"/>
                </w:tcPr>
                <w:p w14:paraId="1CA38F3A"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AF375D">
                    <w:rPr>
                      <w:rFonts w:ascii="Tahoma" w:hAnsi="Tahoma" w:cs="Tahoma"/>
                    </w:rPr>
                    <w:t>Система стандартов безопасности труда. Изделия электротехнические. Общие требования безопасности</w:t>
                  </w:r>
                </w:p>
              </w:tc>
            </w:tr>
            <w:tr w:rsidR="004944F9" w:rsidRPr="00663EB3" w14:paraId="1A32F1BE" w14:textId="77777777" w:rsidTr="006A684B">
              <w:tc>
                <w:tcPr>
                  <w:tcW w:w="3110" w:type="dxa"/>
                  <w:shd w:val="clear" w:color="auto" w:fill="auto"/>
                </w:tcPr>
                <w:p w14:paraId="0CC32747" w14:textId="77777777" w:rsidR="004944F9" w:rsidRPr="00663EB3" w:rsidRDefault="004944F9" w:rsidP="004944F9">
                  <w:pPr>
                    <w:pStyle w:val="affd"/>
                    <w:spacing w:before="60" w:after="60"/>
                    <w:ind w:firstLine="32"/>
                    <w:contextualSpacing/>
                    <w:rPr>
                      <w:rFonts w:ascii="Tahoma" w:hAnsi="Tahoma" w:cs="Tahoma"/>
                    </w:rPr>
                  </w:pPr>
                  <w:r w:rsidRPr="00DB6284">
                    <w:rPr>
                      <w:rFonts w:ascii="Tahoma" w:eastAsiaTheme="minorEastAsia" w:hAnsi="Tahoma" w:cs="Tahoma"/>
                    </w:rPr>
                    <w:t>ГОСТ 12.2.032-78</w:t>
                  </w:r>
                </w:p>
              </w:tc>
              <w:tc>
                <w:tcPr>
                  <w:tcW w:w="6070" w:type="dxa"/>
                  <w:shd w:val="clear" w:color="auto" w:fill="auto"/>
                </w:tcPr>
                <w:p w14:paraId="35C67994"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157A2E">
                    <w:rPr>
                      <w:rFonts w:ascii="Tahoma" w:hAnsi="Tahoma" w:cs="Tahoma"/>
                    </w:rPr>
                    <w:t xml:space="preserve"> </w:t>
                  </w:r>
                  <w:r w:rsidRPr="00DB6284">
                    <w:rPr>
                      <w:rFonts w:ascii="Tahoma" w:hAnsi="Tahoma" w:cs="Tahoma"/>
                    </w:rPr>
                    <w:t>Система стандартов безопасности труда. Рабочее место при выполнении работ сидя. Общие эргономические требования</w:t>
                  </w:r>
                </w:p>
              </w:tc>
            </w:tr>
            <w:tr w:rsidR="004944F9" w:rsidRPr="00663EB3" w14:paraId="480CD53A" w14:textId="77777777" w:rsidTr="006A684B">
              <w:tc>
                <w:tcPr>
                  <w:tcW w:w="3110" w:type="dxa"/>
                  <w:shd w:val="clear" w:color="auto" w:fill="auto"/>
                </w:tcPr>
                <w:p w14:paraId="2F70CABC" w14:textId="77777777" w:rsidR="004944F9" w:rsidRPr="00663EB3" w:rsidRDefault="004944F9" w:rsidP="004944F9">
                  <w:pPr>
                    <w:pStyle w:val="affd"/>
                    <w:spacing w:before="60" w:after="60"/>
                    <w:ind w:firstLine="32"/>
                    <w:contextualSpacing/>
                    <w:rPr>
                      <w:rFonts w:ascii="Tahoma" w:hAnsi="Tahoma" w:cs="Tahoma"/>
                    </w:rPr>
                  </w:pPr>
                  <w:r w:rsidRPr="004E5F5A">
                    <w:rPr>
                      <w:rFonts w:ascii="Tahoma" w:eastAsiaTheme="minorEastAsia" w:hAnsi="Tahoma" w:cs="Tahoma"/>
                    </w:rPr>
                    <w:t>ГОСТ Р 21.101-2020</w:t>
                  </w:r>
                </w:p>
              </w:tc>
              <w:tc>
                <w:tcPr>
                  <w:tcW w:w="6070" w:type="dxa"/>
                  <w:shd w:val="clear" w:color="auto" w:fill="auto"/>
                </w:tcPr>
                <w:p w14:paraId="151E576E"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30418A">
                    <w:rPr>
                      <w:rFonts w:ascii="Tahoma" w:hAnsi="Tahoma" w:cs="Tahoma"/>
                    </w:rPr>
                    <w:t xml:space="preserve"> </w:t>
                  </w:r>
                  <w:r w:rsidRPr="002A188C">
                    <w:rPr>
                      <w:rFonts w:ascii="Tahoma" w:hAnsi="Tahoma" w:cs="Tahoma"/>
                    </w:rPr>
                    <w:t>Система проектной документации для строительства. Основные требования к проектной и рабочей документации</w:t>
                  </w:r>
                </w:p>
              </w:tc>
            </w:tr>
            <w:tr w:rsidR="004944F9" w:rsidRPr="00663EB3" w14:paraId="31D1CCFD" w14:textId="77777777" w:rsidTr="006A684B">
              <w:tc>
                <w:tcPr>
                  <w:tcW w:w="3110" w:type="dxa"/>
                  <w:shd w:val="clear" w:color="auto" w:fill="auto"/>
                </w:tcPr>
                <w:p w14:paraId="2F5CE9BD" w14:textId="77777777" w:rsidR="004944F9" w:rsidRPr="00663EB3" w:rsidRDefault="004944F9" w:rsidP="004944F9">
                  <w:pPr>
                    <w:pStyle w:val="affd"/>
                    <w:spacing w:before="60" w:after="60"/>
                    <w:ind w:firstLine="32"/>
                    <w:contextualSpacing/>
                    <w:rPr>
                      <w:rFonts w:ascii="Tahoma" w:hAnsi="Tahoma" w:cs="Tahoma"/>
                    </w:rPr>
                  </w:pPr>
                  <w:r w:rsidRPr="00066834">
                    <w:rPr>
                      <w:rFonts w:ascii="Tahoma" w:eastAsiaTheme="minorEastAsia" w:hAnsi="Tahoma" w:cs="Tahoma"/>
                    </w:rPr>
                    <w:t>ГОСТ 24.701-86</w:t>
                  </w:r>
                </w:p>
              </w:tc>
              <w:tc>
                <w:tcPr>
                  <w:tcW w:w="6070" w:type="dxa"/>
                  <w:shd w:val="clear" w:color="auto" w:fill="auto"/>
                </w:tcPr>
                <w:p w14:paraId="1A7FBF12"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277DC9">
                    <w:rPr>
                      <w:rFonts w:ascii="Tahoma" w:hAnsi="Tahoma" w:cs="Tahoma"/>
                    </w:rPr>
                    <w:t>Единая система стандартов автоматизированных систем управления. Надежность автоматизированных систем управления. Основные положения</w:t>
                  </w:r>
                </w:p>
              </w:tc>
            </w:tr>
            <w:tr w:rsidR="004944F9" w:rsidRPr="00663EB3" w14:paraId="4169E36D" w14:textId="77777777" w:rsidTr="006A684B">
              <w:tc>
                <w:tcPr>
                  <w:tcW w:w="3110" w:type="dxa"/>
                  <w:shd w:val="clear" w:color="auto" w:fill="auto"/>
                </w:tcPr>
                <w:p w14:paraId="58B1C945" w14:textId="77777777" w:rsidR="004944F9" w:rsidRPr="00663EB3" w:rsidRDefault="004944F9" w:rsidP="004944F9">
                  <w:pPr>
                    <w:pStyle w:val="affd"/>
                    <w:spacing w:before="60" w:after="60"/>
                    <w:ind w:firstLine="32"/>
                    <w:contextualSpacing/>
                    <w:rPr>
                      <w:rFonts w:ascii="Tahoma" w:hAnsi="Tahoma" w:cs="Tahoma"/>
                    </w:rPr>
                  </w:pPr>
                  <w:r w:rsidRPr="00E52796">
                    <w:rPr>
                      <w:rFonts w:ascii="Tahoma" w:eastAsiaTheme="minorEastAsia" w:hAnsi="Tahoma" w:cs="Tahoma"/>
                    </w:rPr>
                    <w:t>ГОСТ 26.011-8</w:t>
                  </w:r>
                  <w:r>
                    <w:rPr>
                      <w:rFonts w:ascii="Tahoma" w:eastAsiaTheme="minorEastAsia" w:hAnsi="Tahoma" w:cs="Tahoma"/>
                    </w:rPr>
                    <w:t>0</w:t>
                  </w:r>
                </w:p>
              </w:tc>
              <w:tc>
                <w:tcPr>
                  <w:tcW w:w="6070" w:type="dxa"/>
                  <w:shd w:val="clear" w:color="auto" w:fill="auto"/>
                </w:tcPr>
                <w:p w14:paraId="37834138" w14:textId="77777777" w:rsidR="004944F9" w:rsidRPr="00663EB3" w:rsidRDefault="004944F9" w:rsidP="004944F9">
                  <w:pPr>
                    <w:spacing w:before="60" w:after="60"/>
                    <w:ind w:firstLine="32"/>
                    <w:rPr>
                      <w:rFonts w:ascii="Tahoma" w:hAnsi="Tahoma" w:cs="Tahoma"/>
                    </w:rPr>
                  </w:pPr>
                  <w:r>
                    <w:rPr>
                      <w:rFonts w:ascii="Tahoma" w:hAnsi="Tahoma" w:cs="Tahoma"/>
                    </w:rPr>
                    <w:t xml:space="preserve">Государственный стандарт Союза ССР. </w:t>
                  </w:r>
                  <w:r w:rsidRPr="00535D56">
                    <w:rPr>
                      <w:rFonts w:ascii="Tahoma" w:hAnsi="Tahoma" w:cs="Tahoma"/>
                    </w:rPr>
                    <w:t>Средства измерений и автоматизации. Сигналы тока и напряжения электрические непрерывные входные и выходные</w:t>
                  </w:r>
                </w:p>
              </w:tc>
            </w:tr>
            <w:tr w:rsidR="004944F9" w:rsidRPr="00663EB3" w14:paraId="1702B1D3" w14:textId="77777777" w:rsidTr="006A684B">
              <w:tc>
                <w:tcPr>
                  <w:tcW w:w="3110" w:type="dxa"/>
                  <w:shd w:val="clear" w:color="auto" w:fill="auto"/>
                </w:tcPr>
                <w:p w14:paraId="16469D86" w14:textId="77777777" w:rsidR="004944F9" w:rsidRPr="00663EB3" w:rsidRDefault="004944F9" w:rsidP="004944F9">
                  <w:pPr>
                    <w:pStyle w:val="affd"/>
                    <w:spacing w:before="60" w:after="60"/>
                    <w:ind w:firstLine="32"/>
                    <w:contextualSpacing/>
                    <w:rPr>
                      <w:rFonts w:ascii="Tahoma" w:hAnsi="Tahoma" w:cs="Tahoma"/>
                    </w:rPr>
                  </w:pPr>
                  <w:r w:rsidRPr="00535D56">
                    <w:rPr>
                      <w:rFonts w:ascii="Tahoma" w:hAnsi="Tahoma" w:cs="Tahoma"/>
                    </w:rPr>
                    <w:t>ГОСТ 26.013-81</w:t>
                  </w:r>
                </w:p>
              </w:tc>
              <w:tc>
                <w:tcPr>
                  <w:tcW w:w="6070" w:type="dxa"/>
                  <w:shd w:val="clear" w:color="auto" w:fill="auto"/>
                </w:tcPr>
                <w:p w14:paraId="2E15D7C0" w14:textId="77777777" w:rsidR="004944F9" w:rsidRPr="00663EB3" w:rsidRDefault="004944F9" w:rsidP="004944F9">
                  <w:pPr>
                    <w:spacing w:before="60" w:after="60"/>
                    <w:ind w:firstLine="32"/>
                    <w:rPr>
                      <w:rFonts w:ascii="Tahoma" w:hAnsi="Tahoma" w:cs="Tahoma"/>
                    </w:rPr>
                  </w:pPr>
                  <w:r w:rsidRPr="00535D56">
                    <w:rPr>
                      <w:rFonts w:ascii="Tahoma" w:hAnsi="Tahoma" w:cs="Tahoma"/>
                    </w:rPr>
                    <w:t>Межгосударствен</w:t>
                  </w:r>
                  <w:r>
                    <w:rPr>
                      <w:rFonts w:ascii="Tahoma" w:hAnsi="Tahoma" w:cs="Tahoma"/>
                    </w:rPr>
                    <w:t>ный стандарт. Средства измерений</w:t>
                  </w:r>
                  <w:r w:rsidRPr="00535D56">
                    <w:rPr>
                      <w:rFonts w:ascii="Tahoma" w:hAnsi="Tahoma" w:cs="Tahoma"/>
                    </w:rPr>
                    <w:t xml:space="preserve"> и автоматизации. Сигналы электрические с дискретным изменением параметров входные и выходные</w:t>
                  </w:r>
                </w:p>
              </w:tc>
            </w:tr>
            <w:tr w:rsidR="004944F9" w:rsidRPr="00AE4A4F" w14:paraId="479530D3" w14:textId="77777777" w:rsidTr="006A684B">
              <w:tc>
                <w:tcPr>
                  <w:tcW w:w="3110" w:type="dxa"/>
                  <w:shd w:val="clear" w:color="auto" w:fill="auto"/>
                </w:tcPr>
                <w:p w14:paraId="5D6CB3A8" w14:textId="77777777" w:rsidR="004944F9" w:rsidRPr="00AE4A4F" w:rsidRDefault="004944F9" w:rsidP="004944F9">
                  <w:pPr>
                    <w:ind w:firstLine="0"/>
                    <w:rPr>
                      <w:rFonts w:ascii="Tahoma" w:hAnsi="Tahoma" w:cs="Tahoma"/>
                    </w:rPr>
                  </w:pPr>
                  <w:r w:rsidRPr="00AE4A4F">
                    <w:rPr>
                      <w:rFonts w:ascii="Tahoma" w:eastAsiaTheme="minorEastAsia" w:hAnsi="Tahoma" w:cs="Tahoma"/>
                    </w:rPr>
                    <w:t>ГОСТ 27.102-2021</w:t>
                  </w:r>
                </w:p>
              </w:tc>
              <w:tc>
                <w:tcPr>
                  <w:tcW w:w="6070" w:type="dxa"/>
                  <w:shd w:val="clear" w:color="auto" w:fill="auto"/>
                </w:tcPr>
                <w:p w14:paraId="2E35233A" w14:textId="77777777" w:rsidR="004944F9" w:rsidRPr="00AE4A4F" w:rsidRDefault="004944F9" w:rsidP="004944F9">
                  <w:pPr>
                    <w:autoSpaceDE w:val="0"/>
                    <w:autoSpaceDN w:val="0"/>
                    <w:adjustRightInd w:val="0"/>
                    <w:ind w:firstLine="0"/>
                    <w:rPr>
                      <w:rFonts w:ascii="Tahoma" w:hAnsi="Tahoma" w:cs="Tahoma"/>
                    </w:rPr>
                  </w:pPr>
                  <w:r>
                    <w:rPr>
                      <w:rFonts w:ascii="Tahoma" w:hAnsi="Tahoma" w:cs="Tahoma"/>
                    </w:rPr>
                    <w:t>Национальный стандарт Российской Федерации. Надежность в технике. Надежность объекта. Термины и определения</w:t>
                  </w:r>
                </w:p>
              </w:tc>
            </w:tr>
            <w:tr w:rsidR="004944F9" w:rsidRPr="00663EB3" w14:paraId="41140CCA" w14:textId="77777777" w:rsidTr="006A684B">
              <w:tc>
                <w:tcPr>
                  <w:tcW w:w="3110" w:type="dxa"/>
                  <w:shd w:val="clear" w:color="auto" w:fill="auto"/>
                </w:tcPr>
                <w:p w14:paraId="417EF6CE" w14:textId="77777777" w:rsidR="004944F9" w:rsidRDefault="004944F9" w:rsidP="004944F9">
                  <w:pPr>
                    <w:autoSpaceDE w:val="0"/>
                    <w:autoSpaceDN w:val="0"/>
                    <w:adjustRightInd w:val="0"/>
                    <w:ind w:firstLine="0"/>
                    <w:rPr>
                      <w:rFonts w:ascii="Tahoma" w:hAnsi="Tahoma" w:cs="Tahoma"/>
                    </w:rPr>
                  </w:pPr>
                  <w:r w:rsidRPr="00157A2E">
                    <w:rPr>
                      <w:rFonts w:ascii="Tahoma" w:eastAsiaTheme="minorEastAsia" w:hAnsi="Tahoma" w:cs="Tahoma"/>
                    </w:rPr>
                    <w:t>ГОСТ 7192-89</w:t>
                  </w:r>
                  <w:r>
                    <w:rPr>
                      <w:rFonts w:ascii="Tahoma" w:hAnsi="Tahoma" w:cs="Tahoma"/>
                    </w:rPr>
                    <w:t xml:space="preserve"> (СТ СЭВ 5983-87).</w:t>
                  </w:r>
                </w:p>
                <w:p w14:paraId="3ECF02BF" w14:textId="77777777" w:rsidR="004944F9" w:rsidRPr="00663EB3" w:rsidRDefault="004944F9" w:rsidP="004944F9">
                  <w:pPr>
                    <w:pStyle w:val="affd"/>
                    <w:spacing w:before="60" w:after="60"/>
                    <w:ind w:firstLine="32"/>
                    <w:contextualSpacing/>
                    <w:rPr>
                      <w:rFonts w:ascii="Tahoma" w:hAnsi="Tahoma" w:cs="Tahoma"/>
                    </w:rPr>
                  </w:pPr>
                </w:p>
              </w:tc>
              <w:tc>
                <w:tcPr>
                  <w:tcW w:w="6070" w:type="dxa"/>
                  <w:shd w:val="clear" w:color="auto" w:fill="auto"/>
                </w:tcPr>
                <w:p w14:paraId="26A91EEC" w14:textId="77777777" w:rsidR="004944F9" w:rsidRPr="00663EB3" w:rsidRDefault="004944F9" w:rsidP="004944F9">
                  <w:pPr>
                    <w:spacing w:before="60" w:after="60"/>
                    <w:ind w:firstLine="32"/>
                    <w:rPr>
                      <w:rFonts w:ascii="Tahoma" w:hAnsi="Tahoma" w:cs="Tahoma"/>
                    </w:rPr>
                  </w:pPr>
                  <w:r>
                    <w:rPr>
                      <w:rFonts w:ascii="Tahoma" w:hAnsi="Tahoma" w:cs="Tahoma"/>
                    </w:rPr>
                    <w:t>Государственный стандарт Союза ССР.</w:t>
                  </w:r>
                  <w:r w:rsidRPr="00157A2E">
                    <w:rPr>
                      <w:rFonts w:ascii="Tahoma" w:hAnsi="Tahoma" w:cs="Tahoma"/>
                    </w:rPr>
                    <w:t xml:space="preserve"> Механизмы исполнительные электрические постоянной скорости ГСП. Общие технические условия</w:t>
                  </w:r>
                </w:p>
              </w:tc>
            </w:tr>
            <w:tr w:rsidR="004944F9" w:rsidRPr="00663EB3" w14:paraId="340F7A0D" w14:textId="77777777" w:rsidTr="006A684B">
              <w:tc>
                <w:tcPr>
                  <w:tcW w:w="3110" w:type="dxa"/>
                  <w:shd w:val="clear" w:color="auto" w:fill="auto"/>
                </w:tcPr>
                <w:p w14:paraId="393B7F0B" w14:textId="77777777" w:rsidR="004944F9" w:rsidRPr="00663EB3" w:rsidRDefault="004944F9" w:rsidP="004944F9">
                  <w:pPr>
                    <w:pStyle w:val="affd"/>
                    <w:spacing w:before="60" w:after="60"/>
                    <w:ind w:firstLine="32"/>
                    <w:contextualSpacing/>
                    <w:rPr>
                      <w:rFonts w:ascii="Tahoma" w:hAnsi="Tahoma" w:cs="Tahoma"/>
                    </w:rPr>
                  </w:pPr>
                  <w:r w:rsidRPr="00E86283">
                    <w:rPr>
                      <w:rFonts w:ascii="Tahoma" w:eastAsiaTheme="minorEastAsia" w:hAnsi="Tahoma" w:cs="Tahoma"/>
                    </w:rPr>
                    <w:t>ГОСТ Р ИСО 9241-5-2009</w:t>
                  </w:r>
                </w:p>
              </w:tc>
              <w:tc>
                <w:tcPr>
                  <w:tcW w:w="6070" w:type="dxa"/>
                  <w:shd w:val="clear" w:color="auto" w:fill="auto"/>
                </w:tcPr>
                <w:p w14:paraId="3A85A4C9"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986579">
                    <w:rPr>
                      <w:rFonts w:ascii="Tahoma" w:hAnsi="Tahoma" w:cs="Tahoma"/>
                    </w:rPr>
                    <w:t xml:space="preserve"> </w:t>
                  </w:r>
                  <w:r w:rsidRPr="00E86283">
                    <w:rPr>
                      <w:rFonts w:ascii="Tahoma" w:hAnsi="Tahoma" w:cs="Tahoma"/>
                    </w:rPr>
                    <w:t>Эргономические требования к проведению офисных работ с использованием видеодисплейных терминалов (VDT). Часть 5. Требования к расположению рабочей станции и осанке оператора</w:t>
                  </w:r>
                </w:p>
              </w:tc>
            </w:tr>
            <w:tr w:rsidR="004944F9" w:rsidRPr="00663EB3" w14:paraId="2E083901" w14:textId="77777777" w:rsidTr="006A684B">
              <w:tc>
                <w:tcPr>
                  <w:tcW w:w="3110" w:type="dxa"/>
                  <w:shd w:val="clear" w:color="auto" w:fill="auto"/>
                </w:tcPr>
                <w:p w14:paraId="50CA260E" w14:textId="77777777" w:rsidR="004944F9" w:rsidRPr="00663EB3" w:rsidRDefault="004944F9" w:rsidP="004944F9">
                  <w:pPr>
                    <w:pStyle w:val="affd"/>
                    <w:spacing w:before="60" w:after="60"/>
                    <w:ind w:firstLine="32"/>
                    <w:contextualSpacing/>
                    <w:rPr>
                      <w:rFonts w:ascii="Tahoma" w:hAnsi="Tahoma" w:cs="Tahoma"/>
                    </w:rPr>
                  </w:pPr>
                  <w:r w:rsidRPr="00157A2E">
                    <w:rPr>
                      <w:rFonts w:ascii="Tahoma" w:eastAsiaTheme="minorEastAsia" w:hAnsi="Tahoma" w:cs="Tahoma"/>
                    </w:rPr>
                    <w:t>ГОСТ 9887-70</w:t>
                  </w:r>
                </w:p>
              </w:tc>
              <w:tc>
                <w:tcPr>
                  <w:tcW w:w="6070" w:type="dxa"/>
                  <w:shd w:val="clear" w:color="auto" w:fill="auto"/>
                </w:tcPr>
                <w:p w14:paraId="7622BF0C"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157A2E">
                    <w:rPr>
                      <w:rFonts w:ascii="Tahoma" w:hAnsi="Tahoma" w:cs="Tahoma"/>
                    </w:rPr>
                    <w:t xml:space="preserve"> Механизмы исполнительные пневматические мембранные ГСП. Общие технические условия</w:t>
                  </w:r>
                </w:p>
              </w:tc>
            </w:tr>
            <w:tr w:rsidR="004944F9" w:rsidRPr="00663EB3" w14:paraId="23048CDB" w14:textId="77777777" w:rsidTr="006A684B">
              <w:tc>
                <w:tcPr>
                  <w:tcW w:w="3110" w:type="dxa"/>
                  <w:shd w:val="clear" w:color="auto" w:fill="auto"/>
                </w:tcPr>
                <w:p w14:paraId="0C7FA8C5" w14:textId="77777777" w:rsidR="004944F9" w:rsidRPr="00663EB3" w:rsidRDefault="004944F9" w:rsidP="004944F9">
                  <w:pPr>
                    <w:pStyle w:val="affd"/>
                    <w:spacing w:before="60" w:after="60"/>
                    <w:ind w:firstLine="32"/>
                    <w:contextualSpacing/>
                    <w:rPr>
                      <w:rFonts w:ascii="Tahoma" w:hAnsi="Tahoma" w:cs="Tahoma"/>
                    </w:rPr>
                  </w:pPr>
                  <w:r w:rsidRPr="008C4456">
                    <w:rPr>
                      <w:rFonts w:ascii="Tahoma" w:eastAsiaTheme="minorEastAsia" w:hAnsi="Tahoma" w:cs="Tahoma"/>
                    </w:rPr>
                    <w:t>ГОСТ Р ИСО 11064-1-2015</w:t>
                  </w:r>
                </w:p>
              </w:tc>
              <w:tc>
                <w:tcPr>
                  <w:tcW w:w="6070" w:type="dxa"/>
                  <w:shd w:val="clear" w:color="auto" w:fill="auto"/>
                </w:tcPr>
                <w:p w14:paraId="187A3309"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986579">
                    <w:rPr>
                      <w:rFonts w:ascii="Tahoma" w:hAnsi="Tahoma" w:cs="Tahoma"/>
                    </w:rPr>
                    <w:t xml:space="preserve"> </w:t>
                  </w:r>
                  <w:r w:rsidRPr="0030418A">
                    <w:rPr>
                      <w:rFonts w:ascii="Tahoma" w:hAnsi="Tahoma" w:cs="Tahoma"/>
                    </w:rPr>
                    <w:t>Эргономическое проектирование центров управления. Часть 1. Принципы проектирования</w:t>
                  </w:r>
                </w:p>
              </w:tc>
            </w:tr>
            <w:tr w:rsidR="004944F9" w:rsidRPr="00663EB3" w14:paraId="23B183AE" w14:textId="77777777" w:rsidTr="006A684B">
              <w:tc>
                <w:tcPr>
                  <w:tcW w:w="3110" w:type="dxa"/>
                  <w:shd w:val="clear" w:color="auto" w:fill="auto"/>
                </w:tcPr>
                <w:p w14:paraId="009C63F6" w14:textId="77777777" w:rsidR="004944F9" w:rsidRPr="00DB6284" w:rsidRDefault="004944F9" w:rsidP="004944F9">
                  <w:pPr>
                    <w:pStyle w:val="affd"/>
                    <w:spacing w:before="60" w:after="60"/>
                    <w:ind w:firstLine="32"/>
                    <w:contextualSpacing/>
                    <w:rPr>
                      <w:rFonts w:ascii="Tahoma" w:eastAsiaTheme="minorEastAsia" w:hAnsi="Tahoma" w:cs="Tahoma"/>
                    </w:rPr>
                  </w:pPr>
                  <w:r w:rsidRPr="00DB6284">
                    <w:rPr>
                      <w:rFonts w:ascii="Tahoma" w:eastAsiaTheme="minorEastAsia" w:hAnsi="Tahoma" w:cs="Tahoma"/>
                    </w:rPr>
                    <w:t>ГОСТ Р ИСО 11064-4-2015</w:t>
                  </w:r>
                </w:p>
              </w:tc>
              <w:tc>
                <w:tcPr>
                  <w:tcW w:w="6070" w:type="dxa"/>
                  <w:shd w:val="clear" w:color="auto" w:fill="auto"/>
                </w:tcPr>
                <w:p w14:paraId="0AB382E7" w14:textId="77777777" w:rsidR="004944F9" w:rsidRPr="00DB6284" w:rsidRDefault="004944F9" w:rsidP="004944F9">
                  <w:pPr>
                    <w:spacing w:before="60" w:after="60"/>
                    <w:ind w:firstLine="32"/>
                    <w:rPr>
                      <w:rFonts w:ascii="Tahoma" w:eastAsiaTheme="minorEastAsia" w:hAnsi="Tahoma" w:cs="Tahoma"/>
                    </w:rPr>
                  </w:pPr>
                  <w:r w:rsidRPr="005E13DF">
                    <w:rPr>
                      <w:rFonts w:ascii="Tahoma" w:hAnsi="Tahoma" w:cs="Tahoma"/>
                    </w:rPr>
                    <w:t>Национальный стандарт Российской Федерации</w:t>
                  </w:r>
                  <w:r>
                    <w:rPr>
                      <w:rFonts w:ascii="Tahoma" w:hAnsi="Tahoma" w:cs="Tahoma"/>
                    </w:rPr>
                    <w:t>.</w:t>
                  </w:r>
                  <w:r w:rsidRPr="00986579">
                    <w:rPr>
                      <w:rFonts w:ascii="Tahoma" w:hAnsi="Tahoma" w:cs="Tahoma"/>
                    </w:rPr>
                    <w:t xml:space="preserve"> </w:t>
                  </w:r>
                  <w:r w:rsidRPr="00DB6284">
                    <w:rPr>
                      <w:rFonts w:ascii="Tahoma" w:eastAsiaTheme="minorEastAsia" w:hAnsi="Tahoma" w:cs="Tahoma"/>
                    </w:rPr>
                    <w:t>Эргономическое проектирование центров управления. Часть 4. Расположение и размеры рабочих мест</w:t>
                  </w:r>
                </w:p>
              </w:tc>
            </w:tr>
            <w:tr w:rsidR="004944F9" w:rsidRPr="00663EB3" w14:paraId="294F15F2" w14:textId="77777777" w:rsidTr="006A684B">
              <w:tc>
                <w:tcPr>
                  <w:tcW w:w="3110" w:type="dxa"/>
                  <w:shd w:val="clear" w:color="auto" w:fill="auto"/>
                </w:tcPr>
                <w:p w14:paraId="6C156C2F" w14:textId="77777777" w:rsidR="004944F9" w:rsidRPr="00663EB3" w:rsidRDefault="004944F9" w:rsidP="004944F9">
                  <w:pPr>
                    <w:pStyle w:val="affd"/>
                    <w:spacing w:before="60" w:after="60"/>
                    <w:ind w:firstLine="32"/>
                    <w:contextualSpacing/>
                    <w:rPr>
                      <w:rFonts w:ascii="Tahoma" w:hAnsi="Tahoma" w:cs="Tahoma"/>
                    </w:rPr>
                  </w:pPr>
                  <w:r w:rsidRPr="00530D5D">
                    <w:rPr>
                      <w:rFonts w:ascii="Tahoma" w:hAnsi="Tahoma" w:cs="Tahoma"/>
                    </w:rPr>
                    <w:t>ГОСТ 13320</w:t>
                  </w:r>
                  <w:r>
                    <w:rPr>
                      <w:rFonts w:ascii="Tahoma" w:hAnsi="Tahoma" w:cs="Tahoma"/>
                    </w:rPr>
                    <w:t>-81</w:t>
                  </w:r>
                </w:p>
              </w:tc>
              <w:tc>
                <w:tcPr>
                  <w:tcW w:w="6070" w:type="dxa"/>
                  <w:shd w:val="clear" w:color="auto" w:fill="auto"/>
                </w:tcPr>
                <w:p w14:paraId="0CE43197" w14:textId="77777777" w:rsidR="004944F9" w:rsidRPr="00663EB3" w:rsidRDefault="004944F9" w:rsidP="004944F9">
                  <w:pPr>
                    <w:spacing w:before="60" w:after="60"/>
                    <w:ind w:firstLine="32"/>
                    <w:rPr>
                      <w:rFonts w:ascii="Tahoma" w:hAnsi="Tahoma" w:cs="Tahoma"/>
                    </w:rPr>
                  </w:pPr>
                  <w:r>
                    <w:rPr>
                      <w:rFonts w:ascii="Tahoma" w:hAnsi="Tahoma" w:cs="Tahoma"/>
                    </w:rPr>
                    <w:t>Государственный стандарт Союза ССР.</w:t>
                  </w:r>
                  <w:r w:rsidRPr="00157A2E">
                    <w:rPr>
                      <w:rFonts w:ascii="Tahoma" w:hAnsi="Tahoma" w:cs="Tahoma"/>
                    </w:rPr>
                    <w:t xml:space="preserve"> </w:t>
                  </w:r>
                  <w:r w:rsidRPr="00530D5D">
                    <w:rPr>
                      <w:rFonts w:ascii="Tahoma" w:hAnsi="Tahoma" w:cs="Tahoma"/>
                    </w:rPr>
                    <w:t>Газоанализаторы промышленные автоматические. Общие технические условия</w:t>
                  </w:r>
                </w:p>
              </w:tc>
            </w:tr>
            <w:tr w:rsidR="004944F9" w:rsidRPr="00663EB3" w14:paraId="7682AB70" w14:textId="77777777" w:rsidTr="006A684B">
              <w:tc>
                <w:tcPr>
                  <w:tcW w:w="3110" w:type="dxa"/>
                  <w:shd w:val="clear" w:color="auto" w:fill="auto"/>
                </w:tcPr>
                <w:p w14:paraId="5A099F35" w14:textId="77777777" w:rsidR="004944F9" w:rsidRPr="00663EB3" w:rsidRDefault="004944F9" w:rsidP="004944F9">
                  <w:pPr>
                    <w:pStyle w:val="affd"/>
                    <w:spacing w:before="60" w:after="60"/>
                    <w:ind w:firstLine="32"/>
                    <w:contextualSpacing/>
                    <w:rPr>
                      <w:rFonts w:ascii="Tahoma" w:hAnsi="Tahoma" w:cs="Tahoma"/>
                    </w:rPr>
                  </w:pPr>
                  <w:r w:rsidRPr="00B87838">
                    <w:rPr>
                      <w:rFonts w:ascii="Tahoma" w:eastAsiaTheme="minorEastAsia" w:hAnsi="Tahoma" w:cs="Tahoma"/>
                    </w:rPr>
                    <w:t>ГОСТ 14254-2015</w:t>
                  </w:r>
                </w:p>
              </w:tc>
              <w:tc>
                <w:tcPr>
                  <w:tcW w:w="6070" w:type="dxa"/>
                  <w:shd w:val="clear" w:color="auto" w:fill="auto"/>
                </w:tcPr>
                <w:p w14:paraId="3E2D9A3B"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2B3010">
                    <w:rPr>
                      <w:rFonts w:ascii="Tahoma" w:hAnsi="Tahoma" w:cs="Tahoma"/>
                    </w:rPr>
                    <w:t xml:space="preserve"> Степени защиты, обеспечиваемые оболочками (Код IP)</w:t>
                  </w:r>
                </w:p>
              </w:tc>
            </w:tr>
            <w:tr w:rsidR="004944F9" w:rsidRPr="00663EB3" w14:paraId="787C21F0" w14:textId="77777777" w:rsidTr="006A684B">
              <w:tc>
                <w:tcPr>
                  <w:tcW w:w="3110" w:type="dxa"/>
                  <w:shd w:val="clear" w:color="auto" w:fill="auto"/>
                </w:tcPr>
                <w:p w14:paraId="0DF7D802" w14:textId="77777777" w:rsidR="004944F9" w:rsidRPr="00663EB3" w:rsidRDefault="004944F9" w:rsidP="004944F9">
                  <w:pPr>
                    <w:pStyle w:val="affd"/>
                    <w:spacing w:before="60" w:after="60"/>
                    <w:ind w:firstLine="32"/>
                    <w:contextualSpacing/>
                    <w:rPr>
                      <w:rFonts w:ascii="Tahoma" w:hAnsi="Tahoma" w:cs="Tahoma"/>
                    </w:rPr>
                  </w:pPr>
                  <w:r w:rsidRPr="00157A2E">
                    <w:rPr>
                      <w:rFonts w:ascii="Tahoma" w:eastAsiaTheme="minorEastAsia" w:hAnsi="Tahoma" w:cs="Tahoma"/>
                    </w:rPr>
                    <w:t>ГОСТ 14770-69</w:t>
                  </w:r>
                </w:p>
              </w:tc>
              <w:tc>
                <w:tcPr>
                  <w:tcW w:w="6070" w:type="dxa"/>
                  <w:shd w:val="clear" w:color="auto" w:fill="auto"/>
                </w:tcPr>
                <w:p w14:paraId="782682FD"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157A2E">
                    <w:rPr>
                      <w:rFonts w:ascii="Tahoma" w:hAnsi="Tahoma" w:cs="Tahoma"/>
                    </w:rPr>
                    <w:t>Устройства исполнительные ГСП. Технические требования. Методы испытаний</w:t>
                  </w:r>
                </w:p>
              </w:tc>
            </w:tr>
            <w:tr w:rsidR="004944F9" w:rsidRPr="00663EB3" w14:paraId="49A235F0" w14:textId="77777777" w:rsidTr="006A684B">
              <w:tc>
                <w:tcPr>
                  <w:tcW w:w="3110" w:type="dxa"/>
                  <w:shd w:val="clear" w:color="auto" w:fill="auto"/>
                </w:tcPr>
                <w:p w14:paraId="4D2EE21B" w14:textId="77777777" w:rsidR="004944F9" w:rsidRPr="00663EB3" w:rsidRDefault="004944F9" w:rsidP="004944F9">
                  <w:pPr>
                    <w:pStyle w:val="affd"/>
                    <w:spacing w:before="60" w:after="60"/>
                    <w:ind w:firstLine="32"/>
                    <w:contextualSpacing/>
                    <w:rPr>
                      <w:rFonts w:ascii="Tahoma" w:hAnsi="Tahoma" w:cs="Tahoma"/>
                    </w:rPr>
                  </w:pPr>
                  <w:r>
                    <w:rPr>
                      <w:rFonts w:ascii="Tahoma" w:eastAsiaTheme="minorEastAsia" w:hAnsi="Tahoma" w:cs="Tahoma"/>
                    </w:rPr>
                    <w:t>ГОСТ 15150-69</w:t>
                  </w:r>
                </w:p>
              </w:tc>
              <w:tc>
                <w:tcPr>
                  <w:tcW w:w="6070" w:type="dxa"/>
                  <w:shd w:val="clear" w:color="auto" w:fill="auto"/>
                </w:tcPr>
                <w:p w14:paraId="1AA511A2"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0E0552">
                    <w:rPr>
                      <w:rFonts w:ascii="Tahoma" w:hAnsi="Tahoma" w:cs="Tahoma"/>
                    </w:rPr>
                    <w:t xml:space="preserve"> </w:t>
                  </w:r>
                  <w:r w:rsidRPr="00665CAC">
                    <w:rPr>
                      <w:rFonts w:ascii="Tahoma" w:hAnsi="Tahoma" w:cs="Tahoma"/>
                    </w:rPr>
                    <w:t>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tc>
            </w:tr>
            <w:tr w:rsidR="004944F9" w:rsidRPr="00663EB3" w14:paraId="526EB7C8" w14:textId="77777777" w:rsidTr="006A684B">
              <w:tc>
                <w:tcPr>
                  <w:tcW w:w="3110" w:type="dxa"/>
                  <w:shd w:val="clear" w:color="auto" w:fill="auto"/>
                </w:tcPr>
                <w:p w14:paraId="6EFC19F7" w14:textId="77777777" w:rsidR="004944F9" w:rsidRPr="00663EB3" w:rsidRDefault="004944F9" w:rsidP="004944F9">
                  <w:pPr>
                    <w:pStyle w:val="affd"/>
                    <w:spacing w:before="60" w:after="60"/>
                    <w:ind w:firstLine="32"/>
                    <w:contextualSpacing/>
                    <w:rPr>
                      <w:rFonts w:ascii="Tahoma" w:hAnsi="Tahoma" w:cs="Tahoma"/>
                    </w:rPr>
                  </w:pPr>
                  <w:r w:rsidRPr="004E5F5A">
                    <w:rPr>
                      <w:rFonts w:ascii="Tahoma" w:eastAsiaTheme="minorEastAsia" w:hAnsi="Tahoma" w:cs="Tahoma"/>
                    </w:rPr>
                    <w:t>ГОСТ 16962.2</w:t>
                  </w:r>
                  <w:r>
                    <w:rPr>
                      <w:rFonts w:ascii="Tahoma" w:eastAsiaTheme="minorEastAsia" w:hAnsi="Tahoma" w:cs="Tahoma"/>
                    </w:rPr>
                    <w:t>-90</w:t>
                  </w:r>
                </w:p>
              </w:tc>
              <w:tc>
                <w:tcPr>
                  <w:tcW w:w="6070" w:type="dxa"/>
                  <w:shd w:val="clear" w:color="auto" w:fill="auto"/>
                </w:tcPr>
                <w:p w14:paraId="587D1A81" w14:textId="77777777" w:rsidR="004944F9" w:rsidRPr="00663EB3" w:rsidRDefault="004944F9" w:rsidP="004944F9">
                  <w:pPr>
                    <w:spacing w:before="60" w:after="60"/>
                    <w:ind w:firstLine="32"/>
                    <w:rPr>
                      <w:rFonts w:ascii="Tahoma" w:hAnsi="Tahoma" w:cs="Tahoma"/>
                    </w:rPr>
                  </w:pPr>
                  <w:r>
                    <w:rPr>
                      <w:rFonts w:ascii="Tahoma" w:hAnsi="Tahoma" w:cs="Tahoma"/>
                    </w:rPr>
                    <w:t>Государственный стандарт Союза ССР.</w:t>
                  </w:r>
                  <w:r w:rsidRPr="00157A2E">
                    <w:rPr>
                      <w:rFonts w:ascii="Tahoma" w:hAnsi="Tahoma" w:cs="Tahoma"/>
                    </w:rPr>
                    <w:t xml:space="preserve"> </w:t>
                  </w:r>
                  <w:r w:rsidRPr="00665CAC">
                    <w:rPr>
                      <w:rFonts w:ascii="Tahoma" w:hAnsi="Tahoma" w:cs="Tahoma"/>
                    </w:rPr>
                    <w:t>Изделия электротехнические. Методы испытаний на стойкость к механическим внешним воздействующим факторам</w:t>
                  </w:r>
                </w:p>
              </w:tc>
            </w:tr>
            <w:tr w:rsidR="004944F9" w:rsidRPr="00663EB3" w14:paraId="3C0F7DA5" w14:textId="77777777" w:rsidTr="006A684B">
              <w:tc>
                <w:tcPr>
                  <w:tcW w:w="3110" w:type="dxa"/>
                  <w:shd w:val="clear" w:color="auto" w:fill="auto"/>
                </w:tcPr>
                <w:p w14:paraId="7C8D433A" w14:textId="77777777" w:rsidR="004944F9" w:rsidRPr="00663EB3" w:rsidRDefault="004944F9" w:rsidP="004944F9">
                  <w:pPr>
                    <w:pStyle w:val="affd"/>
                    <w:spacing w:before="60" w:after="60"/>
                    <w:ind w:firstLine="32"/>
                    <w:contextualSpacing/>
                    <w:rPr>
                      <w:rFonts w:ascii="Tahoma" w:hAnsi="Tahoma" w:cs="Tahoma"/>
                    </w:rPr>
                  </w:pPr>
                  <w:r w:rsidRPr="007872B4">
                    <w:rPr>
                      <w:rFonts w:ascii="Tahoma" w:eastAsiaTheme="minorEastAsia" w:hAnsi="Tahoma" w:cs="Tahoma"/>
                    </w:rPr>
                    <w:t>ГОСТ 23216-78</w:t>
                  </w:r>
                </w:p>
              </w:tc>
              <w:tc>
                <w:tcPr>
                  <w:tcW w:w="6070" w:type="dxa"/>
                  <w:shd w:val="clear" w:color="auto" w:fill="auto"/>
                </w:tcPr>
                <w:p w14:paraId="52590487" w14:textId="77777777" w:rsidR="004944F9" w:rsidRPr="00663EB3" w:rsidRDefault="004944F9" w:rsidP="004944F9">
                  <w:pPr>
                    <w:autoSpaceDE w:val="0"/>
                    <w:autoSpaceDN w:val="0"/>
                    <w:adjustRightInd w:val="0"/>
                    <w:ind w:firstLine="0"/>
                    <w:rPr>
                      <w:rFonts w:ascii="Tahoma" w:hAnsi="Tahoma" w:cs="Tahoma"/>
                    </w:rPr>
                  </w:pPr>
                  <w:r>
                    <w:rPr>
                      <w:rFonts w:ascii="Tahoma" w:hAnsi="Tahoma" w:cs="Tahoma"/>
                    </w:rPr>
                    <w:t xml:space="preserve">Межгосударственный стандарт. </w:t>
                  </w:r>
                  <w:r w:rsidRPr="002254A4">
                    <w:rPr>
                      <w:rFonts w:ascii="Tahoma" w:hAnsi="Tahoma" w:cs="Tahoma"/>
                    </w:rPr>
                    <w:t>Изделия электротехнические. Хранение, транспортирование, временная противокоррозионная защита, упаковка. Общие требования и методы испытаний</w:t>
                  </w:r>
                </w:p>
              </w:tc>
            </w:tr>
            <w:tr w:rsidR="004944F9" w:rsidRPr="00663EB3" w14:paraId="20FA799A" w14:textId="77777777" w:rsidTr="006A684B">
              <w:tc>
                <w:tcPr>
                  <w:tcW w:w="3110" w:type="dxa"/>
                  <w:shd w:val="clear" w:color="auto" w:fill="auto"/>
                </w:tcPr>
                <w:p w14:paraId="3953EB2C" w14:textId="77777777" w:rsidR="004944F9" w:rsidRPr="00663EB3" w:rsidRDefault="004944F9" w:rsidP="004944F9">
                  <w:pPr>
                    <w:pStyle w:val="affd"/>
                    <w:spacing w:before="60" w:after="60"/>
                    <w:contextualSpacing/>
                    <w:rPr>
                      <w:rFonts w:ascii="Tahoma" w:hAnsi="Tahoma" w:cs="Tahoma"/>
                    </w:rPr>
                  </w:pPr>
                  <w:r w:rsidRPr="00886A1D">
                    <w:rPr>
                      <w:rFonts w:ascii="Tahoma" w:hAnsi="Tahoma" w:cs="Tahoma"/>
                    </w:rPr>
                    <w:t>ГОСТ 24032</w:t>
                  </w:r>
                  <w:r>
                    <w:rPr>
                      <w:rFonts w:ascii="Tahoma" w:hAnsi="Tahoma" w:cs="Tahoma"/>
                    </w:rPr>
                    <w:t>-80</w:t>
                  </w:r>
                </w:p>
              </w:tc>
              <w:tc>
                <w:tcPr>
                  <w:tcW w:w="6070" w:type="dxa"/>
                  <w:shd w:val="clear" w:color="auto" w:fill="auto"/>
                </w:tcPr>
                <w:p w14:paraId="6371D4B8"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886A1D">
                    <w:rPr>
                      <w:rFonts w:ascii="Tahoma" w:hAnsi="Tahoma" w:cs="Tahoma"/>
                    </w:rPr>
                    <w:t xml:space="preserve"> Приборы шахтные газоаналитические. Общие технические требования. Методы испытаний</w:t>
                  </w:r>
                </w:p>
              </w:tc>
            </w:tr>
            <w:tr w:rsidR="004944F9" w:rsidRPr="00663EB3" w14:paraId="3FD06F26" w14:textId="77777777" w:rsidTr="006A684B">
              <w:tc>
                <w:tcPr>
                  <w:tcW w:w="3110" w:type="dxa"/>
                  <w:shd w:val="clear" w:color="auto" w:fill="auto"/>
                </w:tcPr>
                <w:p w14:paraId="4417CBDB" w14:textId="77777777" w:rsidR="004944F9" w:rsidRPr="00663EB3" w:rsidRDefault="004944F9" w:rsidP="004944F9">
                  <w:pPr>
                    <w:pStyle w:val="affd"/>
                    <w:spacing w:before="60" w:after="60"/>
                    <w:contextualSpacing/>
                    <w:rPr>
                      <w:rFonts w:ascii="Tahoma" w:hAnsi="Tahoma" w:cs="Tahoma"/>
                    </w:rPr>
                  </w:pPr>
                  <w:r w:rsidRPr="00743B5C">
                    <w:rPr>
                      <w:rFonts w:ascii="Tahoma" w:hAnsi="Tahoma" w:cs="Tahoma"/>
                    </w:rPr>
                    <w:t>ГОСТ 24754-2013</w:t>
                  </w:r>
                </w:p>
              </w:tc>
              <w:tc>
                <w:tcPr>
                  <w:tcW w:w="6070" w:type="dxa"/>
                  <w:shd w:val="clear" w:color="auto" w:fill="auto"/>
                </w:tcPr>
                <w:p w14:paraId="5FF47243"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743B5C">
                    <w:rPr>
                      <w:rFonts w:ascii="Tahoma" w:hAnsi="Tahoma" w:cs="Tahoma"/>
                    </w:rPr>
                    <w:t>Электрооборудование рудничное нормальное. Общие технические требования и методы испытаний</w:t>
                  </w:r>
                </w:p>
              </w:tc>
            </w:tr>
            <w:tr w:rsidR="004944F9" w:rsidRPr="00663EB3" w14:paraId="15668BB8" w14:textId="77777777" w:rsidTr="006A684B">
              <w:tc>
                <w:tcPr>
                  <w:tcW w:w="3110" w:type="dxa"/>
                  <w:shd w:val="clear" w:color="auto" w:fill="auto"/>
                </w:tcPr>
                <w:p w14:paraId="3A44D37B" w14:textId="77777777" w:rsidR="004944F9" w:rsidRPr="00663EB3" w:rsidRDefault="004944F9" w:rsidP="004944F9">
                  <w:pPr>
                    <w:pStyle w:val="affd"/>
                    <w:spacing w:before="60" w:after="60"/>
                    <w:contextualSpacing/>
                    <w:rPr>
                      <w:rFonts w:ascii="Tahoma" w:hAnsi="Tahoma" w:cs="Tahoma"/>
                    </w:rPr>
                  </w:pPr>
                  <w:r w:rsidRPr="00B27C11">
                    <w:rPr>
                      <w:rFonts w:ascii="Tahoma" w:eastAsiaTheme="minorEastAsia" w:hAnsi="Tahoma" w:cs="Tahoma"/>
                    </w:rPr>
                    <w:t>ГОСТ 30546.1-98</w:t>
                  </w:r>
                </w:p>
              </w:tc>
              <w:tc>
                <w:tcPr>
                  <w:tcW w:w="6070" w:type="dxa"/>
                  <w:shd w:val="clear" w:color="auto" w:fill="auto"/>
                </w:tcPr>
                <w:p w14:paraId="7D71E4E1"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B27C11">
                    <w:rPr>
                      <w:rFonts w:ascii="Tahoma" w:hAnsi="Tahoma" w:cs="Tahoma"/>
                    </w:rPr>
                    <w:t xml:space="preserve"> Общие требования к машинам, приборам и другим техническим изделиям и методы расчета их сложных конструкций в части сейсмостойкости</w:t>
                  </w:r>
                </w:p>
              </w:tc>
            </w:tr>
            <w:tr w:rsidR="004944F9" w:rsidRPr="00663EB3" w14:paraId="78404EB2" w14:textId="77777777" w:rsidTr="006A684B">
              <w:tc>
                <w:tcPr>
                  <w:tcW w:w="3110" w:type="dxa"/>
                  <w:shd w:val="clear" w:color="auto" w:fill="auto"/>
                </w:tcPr>
                <w:p w14:paraId="1A0ACE9D" w14:textId="77777777" w:rsidR="004944F9" w:rsidRPr="00663EB3" w:rsidRDefault="004944F9" w:rsidP="004944F9">
                  <w:pPr>
                    <w:pStyle w:val="affd"/>
                    <w:spacing w:before="60" w:after="60"/>
                    <w:contextualSpacing/>
                    <w:rPr>
                      <w:rFonts w:ascii="Tahoma" w:hAnsi="Tahoma" w:cs="Tahoma"/>
                    </w:rPr>
                  </w:pPr>
                  <w:r w:rsidRPr="003C0828">
                    <w:rPr>
                      <w:rFonts w:ascii="Tahoma" w:eastAsiaTheme="minorEastAsia" w:hAnsi="Tahoma" w:cs="Tahoma"/>
                    </w:rPr>
                    <w:t>ГОСТ 30546.2-98</w:t>
                  </w:r>
                </w:p>
              </w:tc>
              <w:tc>
                <w:tcPr>
                  <w:tcW w:w="6070" w:type="dxa"/>
                  <w:shd w:val="clear" w:color="auto" w:fill="auto"/>
                </w:tcPr>
                <w:p w14:paraId="2BA51C6D"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B27C11">
                    <w:rPr>
                      <w:rFonts w:ascii="Tahoma" w:hAnsi="Tahoma" w:cs="Tahoma"/>
                    </w:rPr>
                    <w:t xml:space="preserve"> </w:t>
                  </w:r>
                  <w:r w:rsidRPr="003C0828">
                    <w:rPr>
                      <w:rFonts w:ascii="Tahoma" w:hAnsi="Tahoma" w:cs="Tahoma"/>
                    </w:rPr>
                    <w:t>Испытания на сейсмостойкость машин, приборов и других технических изделий. Общие положения и методы испытаний</w:t>
                  </w:r>
                </w:p>
              </w:tc>
            </w:tr>
            <w:tr w:rsidR="004944F9" w:rsidRPr="00663EB3" w14:paraId="63814251" w14:textId="77777777" w:rsidTr="006A684B">
              <w:tc>
                <w:tcPr>
                  <w:tcW w:w="3110" w:type="dxa"/>
                  <w:shd w:val="clear" w:color="auto" w:fill="auto"/>
                </w:tcPr>
                <w:p w14:paraId="5617FF58" w14:textId="77777777" w:rsidR="004944F9" w:rsidRPr="00663EB3" w:rsidRDefault="004944F9" w:rsidP="004944F9">
                  <w:pPr>
                    <w:pStyle w:val="affd"/>
                    <w:spacing w:before="60" w:after="60"/>
                    <w:contextualSpacing/>
                    <w:rPr>
                      <w:rFonts w:ascii="Tahoma" w:hAnsi="Tahoma" w:cs="Tahoma"/>
                    </w:rPr>
                  </w:pPr>
                  <w:r w:rsidRPr="00A37143">
                    <w:rPr>
                      <w:rFonts w:ascii="Tahoma" w:eastAsiaTheme="minorEastAsia" w:hAnsi="Tahoma" w:cs="Tahoma"/>
                    </w:rPr>
                    <w:t>ГОСТ 30546.3</w:t>
                  </w:r>
                  <w:r>
                    <w:rPr>
                      <w:rFonts w:ascii="Tahoma" w:eastAsiaTheme="minorEastAsia" w:hAnsi="Tahoma" w:cs="Tahoma"/>
                    </w:rPr>
                    <w:t>-98</w:t>
                  </w:r>
                </w:p>
              </w:tc>
              <w:tc>
                <w:tcPr>
                  <w:tcW w:w="6070" w:type="dxa"/>
                  <w:shd w:val="clear" w:color="auto" w:fill="auto"/>
                </w:tcPr>
                <w:p w14:paraId="71ABB665"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A37143">
                    <w:rPr>
                      <w:rFonts w:ascii="Tahoma" w:hAnsi="Tahoma" w:cs="Tahoma"/>
                    </w:rPr>
                    <w:t xml:space="preserve"> Методы определения сейсмостойкости машин, приборов и других технических изделий, установленных на месте эксплуатации, при их аттестации или сертификации на сейсмическую безопасность</w:t>
                  </w:r>
                </w:p>
              </w:tc>
            </w:tr>
            <w:tr w:rsidR="004944F9" w:rsidRPr="00663EB3" w14:paraId="71BB8E9E" w14:textId="77777777" w:rsidTr="006A684B">
              <w:tc>
                <w:tcPr>
                  <w:tcW w:w="3110" w:type="dxa"/>
                  <w:shd w:val="clear" w:color="auto" w:fill="auto"/>
                </w:tcPr>
                <w:p w14:paraId="70DA008E" w14:textId="77777777" w:rsidR="004944F9" w:rsidRDefault="004944F9" w:rsidP="004944F9">
                  <w:pPr>
                    <w:pStyle w:val="formattext"/>
                    <w:spacing w:before="0" w:beforeAutospacing="0" w:after="0" w:afterAutospacing="0"/>
                    <w:ind w:left="0"/>
                    <w:rPr>
                      <w:rFonts w:ascii="Tahoma" w:eastAsiaTheme="minorEastAsia" w:hAnsi="Tahoma" w:cs="Tahoma"/>
                    </w:rPr>
                  </w:pPr>
                  <w:r>
                    <w:rPr>
                      <w:rFonts w:ascii="Tahoma" w:eastAsiaTheme="minorEastAsia" w:hAnsi="Tahoma" w:cs="Tahoma"/>
                    </w:rPr>
                    <w:t>ГОСТ 30852.13-</w:t>
                  </w:r>
                  <w:r w:rsidRPr="00FE094E">
                    <w:rPr>
                      <w:rFonts w:ascii="Tahoma" w:eastAsiaTheme="minorEastAsia" w:hAnsi="Tahoma" w:cs="Tahoma"/>
                    </w:rPr>
                    <w:t xml:space="preserve">2002 </w:t>
                  </w:r>
                </w:p>
                <w:p w14:paraId="76542D56" w14:textId="77777777" w:rsidR="004944F9" w:rsidRPr="00FE094E" w:rsidRDefault="004944F9" w:rsidP="004944F9">
                  <w:pPr>
                    <w:pStyle w:val="formattext"/>
                    <w:spacing w:before="0" w:beforeAutospacing="0" w:after="0" w:afterAutospacing="0"/>
                    <w:ind w:left="0"/>
                    <w:rPr>
                      <w:rFonts w:ascii="Tahoma" w:hAnsi="Tahoma" w:cs="Tahoma"/>
                    </w:rPr>
                  </w:pPr>
                  <w:r w:rsidRPr="00FE094E">
                    <w:rPr>
                      <w:rFonts w:ascii="Tahoma" w:hAnsi="Tahoma" w:cs="Tahoma"/>
                    </w:rPr>
                    <w:t>(МЭК 60079-14:1996)</w:t>
                  </w:r>
                </w:p>
                <w:p w14:paraId="165C2FDC" w14:textId="77777777" w:rsidR="004944F9" w:rsidRPr="00663EB3" w:rsidRDefault="004944F9" w:rsidP="004944F9">
                  <w:pPr>
                    <w:pStyle w:val="affd"/>
                    <w:spacing w:before="60" w:after="60"/>
                    <w:contextualSpacing/>
                    <w:rPr>
                      <w:rFonts w:ascii="Tahoma" w:hAnsi="Tahoma" w:cs="Tahoma"/>
                    </w:rPr>
                  </w:pPr>
                </w:p>
              </w:tc>
              <w:tc>
                <w:tcPr>
                  <w:tcW w:w="6070" w:type="dxa"/>
                  <w:shd w:val="clear" w:color="auto" w:fill="auto"/>
                </w:tcPr>
                <w:p w14:paraId="69A4C8E3"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0E0552">
                    <w:rPr>
                      <w:rFonts w:ascii="Tahoma" w:hAnsi="Tahoma" w:cs="Tahoma"/>
                    </w:rPr>
                    <w:t xml:space="preserve"> </w:t>
                  </w:r>
                  <w:r w:rsidRPr="0030418A">
                    <w:rPr>
                      <w:rFonts w:ascii="Tahoma" w:hAnsi="Tahoma" w:cs="Tahoma"/>
                    </w:rPr>
                    <w:t>Электрооборудование взрывозащищенное. Часть 14. Электроустановки во взрывоопасных зонах (кроме подземных выработок)</w:t>
                  </w:r>
                </w:p>
              </w:tc>
            </w:tr>
            <w:tr w:rsidR="004944F9" w:rsidRPr="00663EB3" w14:paraId="58277180" w14:textId="77777777" w:rsidTr="006A684B">
              <w:tc>
                <w:tcPr>
                  <w:tcW w:w="3110" w:type="dxa"/>
                  <w:shd w:val="clear" w:color="auto" w:fill="auto"/>
                </w:tcPr>
                <w:p w14:paraId="435B41A7" w14:textId="77777777" w:rsidR="004944F9" w:rsidRPr="00663EB3" w:rsidRDefault="004944F9" w:rsidP="004944F9">
                  <w:pPr>
                    <w:pStyle w:val="affd"/>
                    <w:spacing w:before="60" w:after="60"/>
                    <w:contextualSpacing/>
                    <w:rPr>
                      <w:rFonts w:ascii="Tahoma" w:hAnsi="Tahoma" w:cs="Tahoma"/>
                    </w:rPr>
                  </w:pPr>
                  <w:r w:rsidRPr="00743B5C">
                    <w:rPr>
                      <w:rFonts w:ascii="Tahoma" w:hAnsi="Tahoma" w:cs="Tahoma"/>
                    </w:rPr>
                    <w:t>ГОСТ 31565-2012</w:t>
                  </w:r>
                </w:p>
              </w:tc>
              <w:tc>
                <w:tcPr>
                  <w:tcW w:w="6070" w:type="dxa"/>
                  <w:shd w:val="clear" w:color="auto" w:fill="auto"/>
                </w:tcPr>
                <w:p w14:paraId="1EF2800F" w14:textId="77777777" w:rsidR="004944F9" w:rsidRPr="00663EB3" w:rsidRDefault="004944F9" w:rsidP="004944F9">
                  <w:pPr>
                    <w:spacing w:before="60" w:after="60"/>
                    <w:ind w:firstLine="32"/>
                    <w:rPr>
                      <w:rFonts w:ascii="Tahoma" w:hAnsi="Tahoma" w:cs="Tahoma"/>
                    </w:rPr>
                  </w:pPr>
                  <w:r>
                    <w:rPr>
                      <w:rFonts w:ascii="Tahoma" w:hAnsi="Tahoma" w:cs="Tahoma"/>
                    </w:rPr>
                    <w:t xml:space="preserve">Межгосударственный стандарт. </w:t>
                  </w:r>
                  <w:r w:rsidRPr="00743B5C">
                    <w:rPr>
                      <w:rFonts w:ascii="Tahoma" w:hAnsi="Tahoma" w:cs="Tahoma"/>
                    </w:rPr>
                    <w:t>Кабельные изделия. Требования пожарной безопасности</w:t>
                  </w:r>
                </w:p>
              </w:tc>
            </w:tr>
            <w:tr w:rsidR="004944F9" w:rsidRPr="00663EB3" w14:paraId="39534320" w14:textId="77777777" w:rsidTr="006A684B">
              <w:tc>
                <w:tcPr>
                  <w:tcW w:w="3110" w:type="dxa"/>
                  <w:shd w:val="clear" w:color="auto" w:fill="auto"/>
                </w:tcPr>
                <w:p w14:paraId="7C3A2239" w14:textId="77777777" w:rsidR="004944F9" w:rsidRDefault="004944F9" w:rsidP="004944F9">
                  <w:pPr>
                    <w:autoSpaceDE w:val="0"/>
                    <w:autoSpaceDN w:val="0"/>
                    <w:adjustRightInd w:val="0"/>
                    <w:ind w:firstLine="0"/>
                    <w:rPr>
                      <w:rFonts w:ascii="Tahoma" w:eastAsiaTheme="minorEastAsia" w:hAnsi="Tahoma" w:cs="Tahoma"/>
                    </w:rPr>
                  </w:pPr>
                  <w:r w:rsidRPr="00066834">
                    <w:rPr>
                      <w:rFonts w:ascii="Tahoma" w:eastAsiaTheme="minorEastAsia" w:hAnsi="Tahoma" w:cs="Tahoma"/>
                    </w:rPr>
                    <w:t>ГОСТ 31610.0-2014</w:t>
                  </w:r>
                  <w:r>
                    <w:rPr>
                      <w:rFonts w:ascii="Tahoma" w:eastAsiaTheme="minorEastAsia" w:hAnsi="Tahoma" w:cs="Tahoma"/>
                    </w:rPr>
                    <w:t xml:space="preserve"> </w:t>
                  </w:r>
                </w:p>
                <w:p w14:paraId="5D3FE608" w14:textId="77777777" w:rsidR="004944F9" w:rsidRDefault="004944F9" w:rsidP="004944F9">
                  <w:pPr>
                    <w:autoSpaceDE w:val="0"/>
                    <w:autoSpaceDN w:val="0"/>
                    <w:adjustRightInd w:val="0"/>
                    <w:ind w:firstLine="0"/>
                    <w:rPr>
                      <w:rFonts w:ascii="Tahoma" w:hAnsi="Tahoma" w:cs="Tahoma"/>
                    </w:rPr>
                  </w:pPr>
                  <w:r>
                    <w:rPr>
                      <w:rFonts w:ascii="Tahoma" w:hAnsi="Tahoma" w:cs="Tahoma"/>
                    </w:rPr>
                    <w:t>(IEC 60079-0:2011)</w:t>
                  </w:r>
                </w:p>
                <w:p w14:paraId="7768AE86" w14:textId="77777777" w:rsidR="004944F9" w:rsidRPr="00663EB3" w:rsidRDefault="004944F9" w:rsidP="004944F9">
                  <w:pPr>
                    <w:pStyle w:val="affd"/>
                    <w:spacing w:before="60" w:after="60"/>
                    <w:contextualSpacing/>
                    <w:rPr>
                      <w:rFonts w:ascii="Tahoma" w:hAnsi="Tahoma" w:cs="Tahoma"/>
                    </w:rPr>
                  </w:pPr>
                </w:p>
              </w:tc>
              <w:tc>
                <w:tcPr>
                  <w:tcW w:w="6070" w:type="dxa"/>
                  <w:shd w:val="clear" w:color="auto" w:fill="auto"/>
                </w:tcPr>
                <w:p w14:paraId="05FC40EC"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2B3010">
                    <w:rPr>
                      <w:rFonts w:ascii="Tahoma" w:hAnsi="Tahoma" w:cs="Tahoma"/>
                    </w:rPr>
                    <w:t xml:space="preserve"> </w:t>
                  </w:r>
                  <w:r w:rsidRPr="00516635">
                    <w:rPr>
                      <w:rFonts w:ascii="Tahoma" w:hAnsi="Tahoma" w:cs="Tahoma"/>
                    </w:rPr>
                    <w:t>Взрывоопасные среды. Часть 0. Оборудование. Общие требования</w:t>
                  </w:r>
                </w:p>
              </w:tc>
            </w:tr>
            <w:tr w:rsidR="004944F9" w:rsidRPr="00663EB3" w14:paraId="66A82C69" w14:textId="77777777" w:rsidTr="006A684B">
              <w:tc>
                <w:tcPr>
                  <w:tcW w:w="3110" w:type="dxa"/>
                  <w:shd w:val="clear" w:color="auto" w:fill="auto"/>
                </w:tcPr>
                <w:p w14:paraId="4A42EE9A" w14:textId="77777777" w:rsidR="004944F9" w:rsidRDefault="004944F9" w:rsidP="004944F9">
                  <w:pPr>
                    <w:autoSpaceDE w:val="0"/>
                    <w:autoSpaceDN w:val="0"/>
                    <w:adjustRightInd w:val="0"/>
                    <w:ind w:firstLine="0"/>
                    <w:rPr>
                      <w:rFonts w:ascii="Tahoma" w:hAnsi="Tahoma" w:cs="Tahoma"/>
                    </w:rPr>
                  </w:pPr>
                  <w:r w:rsidRPr="00A6498E">
                    <w:rPr>
                      <w:rFonts w:ascii="Tahoma" w:eastAsiaTheme="minorEastAsia" w:hAnsi="Tahoma" w:cs="Tahoma"/>
                    </w:rPr>
                    <w:t>ГОСТ Р 50571.22-2000</w:t>
                  </w:r>
                  <w:r>
                    <w:rPr>
                      <w:rFonts w:ascii="Tahoma" w:eastAsiaTheme="minorEastAsia" w:hAnsi="Tahoma" w:cs="Tahoma"/>
                    </w:rPr>
                    <w:t xml:space="preserve"> </w:t>
                  </w:r>
                  <w:r>
                    <w:rPr>
                      <w:rFonts w:ascii="Tahoma" w:hAnsi="Tahoma" w:cs="Tahoma"/>
                    </w:rPr>
                    <w:t>(МЭК 60364-7-707-84)</w:t>
                  </w:r>
                </w:p>
                <w:p w14:paraId="04C86AD5" w14:textId="77777777" w:rsidR="004944F9" w:rsidRPr="00663EB3" w:rsidRDefault="004944F9" w:rsidP="004944F9">
                  <w:pPr>
                    <w:pStyle w:val="affd"/>
                    <w:spacing w:before="60" w:after="60"/>
                    <w:ind w:firstLine="32"/>
                    <w:contextualSpacing/>
                    <w:rPr>
                      <w:rFonts w:ascii="Tahoma" w:hAnsi="Tahoma" w:cs="Tahoma"/>
                    </w:rPr>
                  </w:pPr>
                </w:p>
              </w:tc>
              <w:tc>
                <w:tcPr>
                  <w:tcW w:w="6070" w:type="dxa"/>
                  <w:shd w:val="clear" w:color="auto" w:fill="auto"/>
                </w:tcPr>
                <w:p w14:paraId="17B71B8A" w14:textId="77777777" w:rsidR="004944F9" w:rsidRPr="00A6498E" w:rsidRDefault="004944F9" w:rsidP="004944F9">
                  <w:pPr>
                    <w:autoSpaceDE w:val="0"/>
                    <w:autoSpaceDN w:val="0"/>
                    <w:adjustRightInd w:val="0"/>
                    <w:ind w:firstLine="0"/>
                    <w:rPr>
                      <w:rFonts w:ascii="Tahoma" w:hAnsi="Tahoma" w:cs="Tahoma"/>
                      <w:b/>
                    </w:rPr>
                  </w:pPr>
                  <w:r>
                    <w:rPr>
                      <w:rFonts w:ascii="Tahoma" w:hAnsi="Tahoma" w:cs="Tahoma"/>
                    </w:rPr>
                    <w:t xml:space="preserve">Государственный стандарт Российской Федерации. </w:t>
                  </w:r>
                  <w:r w:rsidRPr="00A6498E">
                    <w:rPr>
                      <w:rFonts w:ascii="Tahoma" w:hAnsi="Tahoma" w:cs="Tahoma"/>
                    </w:rPr>
                    <w:t>Электроустановки зданий</w:t>
                  </w:r>
                  <w:r>
                    <w:rPr>
                      <w:rFonts w:ascii="Tahoma" w:hAnsi="Tahoma" w:cs="Tahoma"/>
                    </w:rPr>
                    <w:t>. Часть 7. Требования к специальным электроустановкам. Раздел 707. Заземление оборудования обработки информации</w:t>
                  </w:r>
                </w:p>
              </w:tc>
            </w:tr>
            <w:tr w:rsidR="004944F9" w:rsidRPr="00663EB3" w14:paraId="2983A565" w14:textId="77777777" w:rsidTr="006A684B">
              <w:tc>
                <w:tcPr>
                  <w:tcW w:w="3110" w:type="dxa"/>
                  <w:shd w:val="clear" w:color="auto" w:fill="auto"/>
                </w:tcPr>
                <w:p w14:paraId="5CBCA996" w14:textId="77777777" w:rsidR="004944F9" w:rsidRDefault="004944F9" w:rsidP="004944F9">
                  <w:pPr>
                    <w:autoSpaceDE w:val="0"/>
                    <w:autoSpaceDN w:val="0"/>
                    <w:adjustRightInd w:val="0"/>
                    <w:ind w:firstLine="0"/>
                    <w:rPr>
                      <w:rFonts w:ascii="Tahoma" w:hAnsi="Tahoma" w:cs="Tahoma"/>
                    </w:rPr>
                  </w:pPr>
                  <w:r w:rsidRPr="00A6498E">
                    <w:rPr>
                      <w:rFonts w:ascii="Tahoma" w:eastAsiaTheme="minorEastAsia" w:hAnsi="Tahoma" w:cs="Tahoma"/>
                    </w:rPr>
                    <w:t>ГОСТ Р 50571.3-2009</w:t>
                  </w:r>
                  <w:r>
                    <w:rPr>
                      <w:rFonts w:ascii="Tahoma" w:hAnsi="Tahoma" w:cs="Tahoma"/>
                    </w:rPr>
                    <w:t xml:space="preserve"> (МЭК 60364-4-41:2005)</w:t>
                  </w:r>
                </w:p>
                <w:p w14:paraId="4CC2B97B" w14:textId="77777777" w:rsidR="004944F9" w:rsidRPr="00A6498E" w:rsidRDefault="004944F9" w:rsidP="004944F9">
                  <w:pPr>
                    <w:pStyle w:val="affd"/>
                    <w:spacing w:before="60" w:after="60"/>
                    <w:ind w:firstLine="32"/>
                    <w:contextualSpacing/>
                    <w:rPr>
                      <w:rFonts w:ascii="Tahoma" w:eastAsiaTheme="minorEastAsia" w:hAnsi="Tahoma" w:cs="Tahoma"/>
                    </w:rPr>
                  </w:pPr>
                </w:p>
              </w:tc>
              <w:tc>
                <w:tcPr>
                  <w:tcW w:w="6070" w:type="dxa"/>
                  <w:shd w:val="clear" w:color="auto" w:fill="auto"/>
                </w:tcPr>
                <w:p w14:paraId="6552834A"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A6498E">
                    <w:rPr>
                      <w:rFonts w:ascii="Tahoma" w:hAnsi="Tahoma" w:cs="Tahoma"/>
                    </w:rPr>
                    <w:t xml:space="preserve"> </w:t>
                  </w:r>
                  <w:r w:rsidRPr="00157A2E">
                    <w:rPr>
                      <w:rFonts w:ascii="Tahoma" w:hAnsi="Tahoma" w:cs="Tahoma"/>
                    </w:rPr>
                    <w:t>Электроустановки низковольтные. Часть 4-41. Требования для обеспечения безопасности. Защита от поражения электрическим током</w:t>
                  </w:r>
                </w:p>
              </w:tc>
            </w:tr>
            <w:tr w:rsidR="004944F9" w:rsidRPr="00663EB3" w14:paraId="5CBEB1DB" w14:textId="77777777" w:rsidTr="006A684B">
              <w:tc>
                <w:tcPr>
                  <w:tcW w:w="3110" w:type="dxa"/>
                  <w:shd w:val="clear" w:color="auto" w:fill="auto"/>
                </w:tcPr>
                <w:p w14:paraId="3A6CE2AB" w14:textId="77777777" w:rsidR="004944F9" w:rsidRDefault="004944F9" w:rsidP="004944F9">
                  <w:pPr>
                    <w:autoSpaceDE w:val="0"/>
                    <w:autoSpaceDN w:val="0"/>
                    <w:adjustRightInd w:val="0"/>
                    <w:ind w:firstLine="0"/>
                    <w:rPr>
                      <w:rFonts w:ascii="Tahoma" w:hAnsi="Tahoma" w:cs="Tahoma"/>
                    </w:rPr>
                  </w:pPr>
                  <w:r w:rsidRPr="00A6498E">
                    <w:rPr>
                      <w:rFonts w:ascii="Tahoma" w:eastAsiaTheme="minorEastAsia" w:hAnsi="Tahoma" w:cs="Tahoma"/>
                    </w:rPr>
                    <w:t>ГОСТ Р 50571.5.54-2013</w:t>
                  </w:r>
                  <w:r>
                    <w:rPr>
                      <w:rFonts w:ascii="Tahoma" w:hAnsi="Tahoma" w:cs="Tahoma"/>
                    </w:rPr>
                    <w:t xml:space="preserve"> /МЭК 60364-5-54:2011</w:t>
                  </w:r>
                </w:p>
                <w:p w14:paraId="7E407ED4" w14:textId="77777777" w:rsidR="004944F9" w:rsidRPr="00663EB3" w:rsidRDefault="004944F9" w:rsidP="004944F9">
                  <w:pPr>
                    <w:pStyle w:val="affd"/>
                    <w:spacing w:before="60" w:after="60"/>
                    <w:ind w:firstLine="32"/>
                    <w:contextualSpacing/>
                    <w:rPr>
                      <w:rFonts w:ascii="Tahoma" w:hAnsi="Tahoma" w:cs="Tahoma"/>
                    </w:rPr>
                  </w:pPr>
                </w:p>
              </w:tc>
              <w:tc>
                <w:tcPr>
                  <w:tcW w:w="6070" w:type="dxa"/>
                  <w:shd w:val="clear" w:color="auto" w:fill="auto"/>
                </w:tcPr>
                <w:p w14:paraId="0B4E7A83"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157A2E">
                    <w:rPr>
                      <w:rFonts w:ascii="Tahoma" w:hAnsi="Tahoma" w:cs="Tahoma"/>
                    </w:rPr>
                    <w:t xml:space="preserve"> Электроустановки низковольтные. Часть 5-54. Выбор и монтаж электрооборудования. Заземляющие устройства, защитные проводники и защитные проводники уравнивания потенциалов</w:t>
                  </w:r>
                </w:p>
              </w:tc>
            </w:tr>
            <w:tr w:rsidR="004944F9" w:rsidRPr="00663EB3" w14:paraId="725BE421" w14:textId="77777777" w:rsidTr="006A684B">
              <w:tc>
                <w:tcPr>
                  <w:tcW w:w="3110" w:type="dxa"/>
                  <w:shd w:val="clear" w:color="auto" w:fill="auto"/>
                </w:tcPr>
                <w:p w14:paraId="1AB9F63A" w14:textId="77777777" w:rsidR="004944F9" w:rsidRPr="00BE6483" w:rsidRDefault="004944F9" w:rsidP="004944F9">
                  <w:pPr>
                    <w:pStyle w:val="affd"/>
                    <w:spacing w:before="60" w:after="60"/>
                    <w:ind w:firstLine="32"/>
                    <w:contextualSpacing/>
                    <w:rPr>
                      <w:rFonts w:ascii="Tahoma" w:eastAsiaTheme="minorEastAsia" w:hAnsi="Tahoma" w:cs="Tahoma"/>
                    </w:rPr>
                  </w:pPr>
                  <w:r w:rsidRPr="00BE6483">
                    <w:rPr>
                      <w:rFonts w:ascii="Tahoma" w:hAnsi="Tahoma" w:cs="Tahoma"/>
                    </w:rPr>
                    <w:t>ГОСТ Р 53316-2021</w:t>
                  </w:r>
                </w:p>
              </w:tc>
              <w:tc>
                <w:tcPr>
                  <w:tcW w:w="6070" w:type="dxa"/>
                  <w:shd w:val="clear" w:color="auto" w:fill="auto"/>
                </w:tcPr>
                <w:p w14:paraId="6B27D67A" w14:textId="77777777" w:rsidR="004944F9" w:rsidRPr="00BE6483" w:rsidRDefault="004944F9" w:rsidP="004944F9">
                  <w:pPr>
                    <w:spacing w:before="60" w:after="60"/>
                    <w:ind w:firstLine="32"/>
                    <w:rPr>
                      <w:rFonts w:ascii="Tahoma" w:hAnsi="Tahoma" w:cs="Tahoma"/>
                    </w:rPr>
                  </w:pPr>
                  <w:r w:rsidRPr="00BE6483">
                    <w:rPr>
                      <w:rFonts w:ascii="Tahoma" w:hAnsi="Tahoma" w:cs="Tahoma"/>
                    </w:rPr>
                    <w:t>Электропроводки. Сохранение работоспособности в условиях стандартного температурного режима пожара. Методы испытаний.</w:t>
                  </w:r>
                </w:p>
              </w:tc>
            </w:tr>
            <w:tr w:rsidR="004944F9" w:rsidRPr="00663EB3" w14:paraId="35B31F05" w14:textId="77777777" w:rsidTr="006A684B">
              <w:tc>
                <w:tcPr>
                  <w:tcW w:w="3110" w:type="dxa"/>
                  <w:shd w:val="clear" w:color="auto" w:fill="auto"/>
                </w:tcPr>
                <w:p w14:paraId="4A4BAFB6" w14:textId="77777777" w:rsidR="004944F9" w:rsidRPr="00BE6483" w:rsidRDefault="004944F9" w:rsidP="004944F9">
                  <w:pPr>
                    <w:pStyle w:val="affd"/>
                    <w:spacing w:before="60" w:after="60"/>
                    <w:ind w:firstLine="32"/>
                    <w:contextualSpacing/>
                    <w:rPr>
                      <w:rFonts w:ascii="Tahoma" w:eastAsiaTheme="minorEastAsia" w:hAnsi="Tahoma" w:cs="Tahoma"/>
                    </w:rPr>
                  </w:pPr>
                  <w:r w:rsidRPr="00BE6483">
                    <w:rPr>
                      <w:rFonts w:ascii="Tahoma" w:hAnsi="Tahoma" w:cs="Tahoma"/>
                    </w:rPr>
                    <w:t>ГОСТ Р 53325-2012</w:t>
                  </w:r>
                </w:p>
              </w:tc>
              <w:tc>
                <w:tcPr>
                  <w:tcW w:w="6070" w:type="dxa"/>
                  <w:shd w:val="clear" w:color="auto" w:fill="auto"/>
                </w:tcPr>
                <w:p w14:paraId="54A0BE58" w14:textId="77777777" w:rsidR="004944F9" w:rsidRPr="00BE6483" w:rsidRDefault="004944F9" w:rsidP="004944F9">
                  <w:pPr>
                    <w:spacing w:before="60" w:after="60"/>
                    <w:ind w:firstLine="32"/>
                    <w:rPr>
                      <w:rFonts w:ascii="Tahoma" w:hAnsi="Tahoma" w:cs="Tahoma"/>
                    </w:rPr>
                  </w:pPr>
                  <w:r w:rsidRPr="00BE6483">
                    <w:rPr>
                      <w:rFonts w:ascii="Tahoma" w:hAnsi="Tahoma" w:cs="Tahoma"/>
                    </w:rPr>
                    <w:t>Техника пожарная. Технические средства пожарной автоматики. Общие технические требования и методы испытаний.</w:t>
                  </w:r>
                </w:p>
              </w:tc>
            </w:tr>
            <w:tr w:rsidR="004944F9" w:rsidRPr="00663EB3" w14:paraId="2026DBCF" w14:textId="77777777" w:rsidTr="006A684B">
              <w:tc>
                <w:tcPr>
                  <w:tcW w:w="3110" w:type="dxa"/>
                  <w:shd w:val="clear" w:color="auto" w:fill="auto"/>
                </w:tcPr>
                <w:p w14:paraId="33B9CF9E" w14:textId="77777777" w:rsidR="004944F9" w:rsidRPr="00663EB3" w:rsidRDefault="004944F9" w:rsidP="004944F9">
                  <w:pPr>
                    <w:pStyle w:val="affd"/>
                    <w:spacing w:before="60" w:after="60"/>
                    <w:ind w:firstLine="32"/>
                    <w:contextualSpacing/>
                    <w:rPr>
                      <w:rFonts w:ascii="Tahoma" w:hAnsi="Tahoma" w:cs="Tahoma"/>
                    </w:rPr>
                  </w:pPr>
                  <w:r w:rsidRPr="00743B5C">
                    <w:rPr>
                      <w:rFonts w:ascii="Tahoma" w:hAnsi="Tahoma" w:cs="Tahoma"/>
                    </w:rPr>
                    <w:t>ГОСТ Р 54101-2010</w:t>
                  </w:r>
                </w:p>
              </w:tc>
              <w:tc>
                <w:tcPr>
                  <w:tcW w:w="6070" w:type="dxa"/>
                  <w:shd w:val="clear" w:color="auto" w:fill="auto"/>
                </w:tcPr>
                <w:p w14:paraId="7A5EC134" w14:textId="77777777" w:rsidR="004944F9" w:rsidRPr="00663EB3" w:rsidRDefault="004944F9" w:rsidP="004944F9">
                  <w:pPr>
                    <w:spacing w:before="60" w:after="60"/>
                    <w:ind w:firstLine="32"/>
                    <w:rPr>
                      <w:rFonts w:ascii="Tahoma" w:hAnsi="Tahoma" w:cs="Tahoma"/>
                    </w:rPr>
                  </w:pPr>
                  <w:r w:rsidRPr="0059051A">
                    <w:rPr>
                      <w:rFonts w:ascii="Tahoma" w:hAnsi="Tahoma" w:cs="Tahoma"/>
                    </w:rPr>
                    <w:t>Национальный стандарт Российской Федерации</w:t>
                  </w:r>
                  <w:r w:rsidRPr="00743B5C">
                    <w:rPr>
                      <w:rFonts w:ascii="Tahoma" w:hAnsi="Tahoma" w:cs="Tahoma"/>
                    </w:rPr>
                    <w:t xml:space="preserve"> Средства автоматизации и системы управления. Средства и системы обеспечения безопасности. Техническое обслуживание и текущий ремонт</w:t>
                  </w:r>
                </w:p>
              </w:tc>
            </w:tr>
            <w:tr w:rsidR="004944F9" w:rsidRPr="00663EB3" w14:paraId="2402F62C" w14:textId="77777777" w:rsidTr="006A684B">
              <w:tc>
                <w:tcPr>
                  <w:tcW w:w="3110" w:type="dxa"/>
                  <w:shd w:val="clear" w:color="auto" w:fill="auto"/>
                </w:tcPr>
                <w:p w14:paraId="0DCB47AE" w14:textId="77777777" w:rsidR="004944F9" w:rsidRPr="00733E71" w:rsidRDefault="004944F9" w:rsidP="004944F9">
                  <w:pPr>
                    <w:autoSpaceDE w:val="0"/>
                    <w:autoSpaceDN w:val="0"/>
                    <w:adjustRightInd w:val="0"/>
                    <w:ind w:firstLine="0"/>
                    <w:rPr>
                      <w:rFonts w:ascii="Tahoma" w:hAnsi="Tahoma" w:cs="Tahoma"/>
                    </w:rPr>
                  </w:pPr>
                  <w:r w:rsidRPr="00733E71">
                    <w:rPr>
                      <w:rFonts w:ascii="Tahoma" w:eastAsiaTheme="minorEastAsia" w:hAnsi="Tahoma" w:cs="Tahoma"/>
                    </w:rPr>
                    <w:t xml:space="preserve">ГОСТ Р 55842-2013 </w:t>
                  </w:r>
                  <w:r w:rsidRPr="00733E71">
                    <w:rPr>
                      <w:rFonts w:ascii="Tahoma" w:hAnsi="Tahoma" w:cs="Tahoma"/>
                    </w:rPr>
                    <w:t>(ИСО 30061:2007)</w:t>
                  </w:r>
                </w:p>
                <w:p w14:paraId="4A898985" w14:textId="77777777" w:rsidR="004944F9" w:rsidRPr="00733E71" w:rsidRDefault="004944F9" w:rsidP="004944F9">
                  <w:pPr>
                    <w:pStyle w:val="affd"/>
                    <w:spacing w:before="60" w:after="60"/>
                    <w:ind w:firstLine="32"/>
                    <w:contextualSpacing/>
                    <w:rPr>
                      <w:rFonts w:ascii="Tahoma" w:hAnsi="Tahoma" w:cs="Tahoma"/>
                    </w:rPr>
                  </w:pPr>
                </w:p>
                <w:p w14:paraId="196D8CB5" w14:textId="77777777" w:rsidR="004944F9" w:rsidRPr="00733E71" w:rsidRDefault="004944F9" w:rsidP="004944F9">
                  <w:pPr>
                    <w:pStyle w:val="affd"/>
                    <w:spacing w:before="60" w:after="60"/>
                    <w:ind w:firstLine="32"/>
                    <w:contextualSpacing/>
                    <w:rPr>
                      <w:rFonts w:ascii="Tahoma" w:hAnsi="Tahoma" w:cs="Tahoma"/>
                    </w:rPr>
                  </w:pPr>
                  <w:r w:rsidRPr="00733E71">
                    <w:rPr>
                      <w:rFonts w:ascii="Tahoma" w:hAnsi="Tahoma" w:cs="Tahoma"/>
                    </w:rPr>
                    <w:t>ГОСТ Р 58882-2020.</w:t>
                  </w:r>
                </w:p>
                <w:p w14:paraId="1ABBC9FB" w14:textId="77777777" w:rsidR="004944F9" w:rsidRPr="00733E71" w:rsidRDefault="004944F9" w:rsidP="004944F9">
                  <w:pPr>
                    <w:pStyle w:val="affd"/>
                    <w:spacing w:before="60" w:after="60"/>
                    <w:ind w:firstLine="32"/>
                    <w:contextualSpacing/>
                    <w:rPr>
                      <w:rFonts w:ascii="Tahoma" w:hAnsi="Tahoma" w:cs="Tahoma"/>
                    </w:rPr>
                  </w:pPr>
                </w:p>
                <w:p w14:paraId="31406DF0" w14:textId="77777777" w:rsidR="004944F9" w:rsidRPr="00733E71" w:rsidRDefault="004944F9" w:rsidP="004944F9">
                  <w:pPr>
                    <w:pStyle w:val="affd"/>
                    <w:spacing w:before="60" w:after="60"/>
                    <w:ind w:firstLine="32"/>
                    <w:contextualSpacing/>
                    <w:rPr>
                      <w:rFonts w:ascii="Tahoma" w:hAnsi="Tahoma" w:cs="Tahoma"/>
                    </w:rPr>
                  </w:pPr>
                </w:p>
                <w:p w14:paraId="0FC65C2B" w14:textId="77777777" w:rsidR="004944F9" w:rsidRPr="00733E71" w:rsidRDefault="004944F9" w:rsidP="004944F9">
                  <w:pPr>
                    <w:pStyle w:val="affd"/>
                    <w:spacing w:before="60" w:after="60"/>
                    <w:ind w:firstLine="32"/>
                    <w:contextualSpacing/>
                    <w:rPr>
                      <w:rFonts w:ascii="Tahoma" w:hAnsi="Tahoma" w:cs="Tahoma"/>
                    </w:rPr>
                  </w:pPr>
                </w:p>
                <w:p w14:paraId="47CA9824" w14:textId="77777777" w:rsidR="004944F9" w:rsidRPr="00733E71" w:rsidRDefault="004944F9" w:rsidP="004944F9">
                  <w:pPr>
                    <w:pStyle w:val="affd"/>
                    <w:spacing w:before="60" w:after="60"/>
                    <w:ind w:firstLine="32"/>
                    <w:contextualSpacing/>
                    <w:rPr>
                      <w:rFonts w:ascii="Tahoma" w:hAnsi="Tahoma" w:cs="Tahoma"/>
                    </w:rPr>
                  </w:pPr>
                  <w:r w:rsidRPr="00733E71">
                    <w:rPr>
                      <w:rFonts w:ascii="Tahoma" w:hAnsi="Tahoma" w:cs="Tahoma"/>
                    </w:rPr>
                    <w:t>ГОСТ Р 59789-2021 (МЭК 62305-3:2010)</w:t>
                  </w:r>
                </w:p>
                <w:p w14:paraId="423B7199" w14:textId="77777777" w:rsidR="004944F9" w:rsidRPr="00733E71" w:rsidRDefault="004944F9" w:rsidP="004944F9">
                  <w:pPr>
                    <w:pStyle w:val="affd"/>
                    <w:spacing w:before="60" w:after="60"/>
                    <w:ind w:firstLine="32"/>
                    <w:contextualSpacing/>
                    <w:rPr>
                      <w:rFonts w:ascii="Tahoma" w:hAnsi="Tahoma" w:cs="Tahoma"/>
                    </w:rPr>
                  </w:pPr>
                </w:p>
              </w:tc>
              <w:tc>
                <w:tcPr>
                  <w:tcW w:w="6070" w:type="dxa"/>
                  <w:shd w:val="clear" w:color="auto" w:fill="auto"/>
                </w:tcPr>
                <w:p w14:paraId="7D81D039" w14:textId="77777777" w:rsidR="004944F9" w:rsidRPr="00733E71" w:rsidRDefault="004944F9" w:rsidP="004944F9">
                  <w:pPr>
                    <w:spacing w:before="60" w:after="60"/>
                    <w:ind w:firstLine="32"/>
                    <w:rPr>
                      <w:rFonts w:ascii="Tahoma" w:hAnsi="Tahoma" w:cs="Tahoma"/>
                    </w:rPr>
                  </w:pPr>
                  <w:r w:rsidRPr="00733E71">
                    <w:rPr>
                      <w:rFonts w:ascii="Tahoma" w:hAnsi="Tahoma" w:cs="Tahoma"/>
                    </w:rPr>
                    <w:t>Национальный стандарт Российской Федерации. Освещение аварийное. Классификация и нормы</w:t>
                  </w:r>
                </w:p>
                <w:p w14:paraId="781E0C25" w14:textId="77777777" w:rsidR="004944F9" w:rsidRPr="00733E71" w:rsidRDefault="004944F9" w:rsidP="004944F9">
                  <w:pPr>
                    <w:spacing w:before="60" w:after="60"/>
                    <w:ind w:firstLine="32"/>
                    <w:rPr>
                      <w:rFonts w:ascii="Tahoma" w:hAnsi="Tahoma" w:cs="Tahoma"/>
                    </w:rPr>
                  </w:pPr>
                  <w:r w:rsidRPr="00733E71">
                    <w:rPr>
                      <w:rFonts w:ascii="Tahoma" w:hAnsi="Tahoma" w:cs="Tahoma"/>
                    </w:rPr>
                    <w:t>Национальный стандарт Российской Федерации. Заземляющие устройства. Системы уравнивания потенциалов. Заземлители. Заземляющие проводники. Технические требования</w:t>
                  </w:r>
                </w:p>
                <w:p w14:paraId="33C4E7F2" w14:textId="77777777" w:rsidR="004944F9" w:rsidRPr="00733E71" w:rsidRDefault="004944F9" w:rsidP="004944F9">
                  <w:pPr>
                    <w:spacing w:before="60" w:after="60"/>
                    <w:ind w:firstLine="32"/>
                    <w:rPr>
                      <w:rFonts w:ascii="Tahoma" w:hAnsi="Tahoma" w:cs="Tahoma"/>
                    </w:rPr>
                  </w:pPr>
                  <w:r w:rsidRPr="00733E71">
                    <w:rPr>
                      <w:rFonts w:ascii="Tahoma" w:hAnsi="Tahoma" w:cs="Tahoma"/>
                    </w:rPr>
                    <w:t>Национальный стандарт Российской Федерации. Молниезащита. Часть 3. Защита зданий и сооружений от повреждений и защита людей и животных от электротравматизма</w:t>
                  </w:r>
                </w:p>
              </w:tc>
            </w:tr>
            <w:tr w:rsidR="004944F9" w:rsidRPr="00663EB3" w14:paraId="7A387D15" w14:textId="77777777" w:rsidTr="006A684B">
              <w:tc>
                <w:tcPr>
                  <w:tcW w:w="3110" w:type="dxa"/>
                  <w:shd w:val="clear" w:color="auto" w:fill="auto"/>
                </w:tcPr>
                <w:p w14:paraId="20AAC5DC" w14:textId="77777777" w:rsidR="004944F9" w:rsidRPr="00663EB3" w:rsidRDefault="004944F9" w:rsidP="004944F9">
                  <w:pPr>
                    <w:pStyle w:val="affd"/>
                    <w:spacing w:before="60" w:after="60"/>
                    <w:ind w:firstLine="32"/>
                    <w:contextualSpacing/>
                    <w:rPr>
                      <w:rFonts w:ascii="Tahoma" w:hAnsi="Tahoma" w:cs="Tahoma"/>
                    </w:rPr>
                  </w:pPr>
                  <w:r w:rsidRPr="0059051A">
                    <w:rPr>
                      <w:rFonts w:ascii="Tahoma" w:eastAsiaTheme="minorEastAsia" w:hAnsi="Tahoma" w:cs="Tahoma"/>
                    </w:rPr>
                    <w:t>ГОСТ Р 59636-2021</w:t>
                  </w:r>
                </w:p>
              </w:tc>
              <w:tc>
                <w:tcPr>
                  <w:tcW w:w="6070" w:type="dxa"/>
                  <w:shd w:val="clear" w:color="auto" w:fill="auto"/>
                </w:tcPr>
                <w:p w14:paraId="52755486" w14:textId="77777777" w:rsidR="004944F9" w:rsidRPr="00663EB3" w:rsidRDefault="004944F9" w:rsidP="004944F9">
                  <w:pPr>
                    <w:spacing w:before="60" w:after="60"/>
                    <w:ind w:firstLine="32"/>
                    <w:rPr>
                      <w:rFonts w:ascii="Tahoma" w:hAnsi="Tahoma" w:cs="Tahoma"/>
                    </w:rPr>
                  </w:pPr>
                  <w:r w:rsidRPr="0059051A">
                    <w:rPr>
                      <w:rFonts w:ascii="Tahoma" w:hAnsi="Tahoma" w:cs="Tahoma"/>
                    </w:rPr>
                    <w:t>Национальный стандарт Российской Федерации. 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tc>
            </w:tr>
            <w:tr w:rsidR="004944F9" w:rsidRPr="00663EB3" w14:paraId="43696CA9" w14:textId="77777777" w:rsidTr="006A684B">
              <w:tc>
                <w:tcPr>
                  <w:tcW w:w="3110" w:type="dxa"/>
                  <w:shd w:val="clear" w:color="auto" w:fill="auto"/>
                </w:tcPr>
                <w:p w14:paraId="642377C0" w14:textId="77777777" w:rsidR="004944F9" w:rsidRPr="00663EB3" w:rsidRDefault="004944F9" w:rsidP="004944F9">
                  <w:pPr>
                    <w:pStyle w:val="affd"/>
                    <w:spacing w:before="60" w:after="60"/>
                    <w:ind w:firstLine="32"/>
                    <w:contextualSpacing/>
                    <w:rPr>
                      <w:rFonts w:ascii="Tahoma" w:hAnsi="Tahoma" w:cs="Tahoma"/>
                    </w:rPr>
                  </w:pPr>
                  <w:r w:rsidRPr="000E692D">
                    <w:rPr>
                      <w:rFonts w:ascii="Tahoma" w:eastAsiaTheme="minorEastAsia" w:hAnsi="Tahoma" w:cs="Tahoma"/>
                    </w:rPr>
                    <w:t>ГОСТ Р 59638–2021</w:t>
                  </w:r>
                </w:p>
              </w:tc>
              <w:tc>
                <w:tcPr>
                  <w:tcW w:w="6070" w:type="dxa"/>
                  <w:shd w:val="clear" w:color="auto" w:fill="auto"/>
                </w:tcPr>
                <w:p w14:paraId="3FB5FAF5"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8D0311">
                    <w:rPr>
                      <w:rFonts w:ascii="Tahoma" w:hAnsi="Tahoma" w:cs="Tahoma"/>
                    </w:rPr>
                    <w:t xml:space="preserve"> </w:t>
                  </w:r>
                  <w:r>
                    <w:rPr>
                      <w:rFonts w:ascii="Tahoma" w:hAnsi="Tahoma" w:cs="Tahoma"/>
                    </w:rPr>
                    <w:t xml:space="preserve">Системы пожарной сигнализации. </w:t>
                  </w:r>
                  <w:r w:rsidRPr="008D0311">
                    <w:rPr>
                      <w:rFonts w:ascii="Tahoma" w:hAnsi="Tahoma" w:cs="Tahoma"/>
                    </w:rPr>
                    <w:t>Руководство по проектированию, монтажу, техническому обслуживанию и ремонту. Методы испытаний на работоспособность</w:t>
                  </w:r>
                </w:p>
              </w:tc>
            </w:tr>
            <w:tr w:rsidR="004944F9" w:rsidRPr="00663EB3" w14:paraId="7B711E74" w14:textId="77777777" w:rsidTr="006A684B">
              <w:tc>
                <w:tcPr>
                  <w:tcW w:w="3110" w:type="dxa"/>
                  <w:shd w:val="clear" w:color="auto" w:fill="auto"/>
                </w:tcPr>
                <w:p w14:paraId="3E7A5933" w14:textId="77777777" w:rsidR="004944F9" w:rsidRPr="002B5BB9" w:rsidRDefault="004944F9" w:rsidP="004944F9">
                  <w:pPr>
                    <w:pStyle w:val="affd"/>
                    <w:spacing w:before="60" w:after="60"/>
                    <w:ind w:firstLine="32"/>
                    <w:contextualSpacing/>
                    <w:rPr>
                      <w:rFonts w:ascii="Tahoma" w:eastAsiaTheme="minorEastAsia" w:hAnsi="Tahoma" w:cs="Tahoma"/>
                    </w:rPr>
                  </w:pPr>
                  <w:r w:rsidRPr="0059051A">
                    <w:rPr>
                      <w:rFonts w:ascii="Tahoma" w:eastAsiaTheme="minorEastAsia" w:hAnsi="Tahoma" w:cs="Tahoma"/>
                    </w:rPr>
                    <w:t>ГОСТ Р 59639-2021</w:t>
                  </w:r>
                </w:p>
              </w:tc>
              <w:tc>
                <w:tcPr>
                  <w:tcW w:w="6070" w:type="dxa"/>
                  <w:shd w:val="clear" w:color="auto" w:fill="auto"/>
                </w:tcPr>
                <w:p w14:paraId="4489F462" w14:textId="49522913" w:rsidR="004944F9" w:rsidRPr="00663EB3" w:rsidRDefault="004944F9" w:rsidP="003C41AC">
                  <w:pPr>
                    <w:spacing w:before="60" w:after="60"/>
                    <w:ind w:firstLine="32"/>
                    <w:rPr>
                      <w:rFonts w:ascii="Tahoma" w:hAnsi="Tahoma" w:cs="Tahoma"/>
                    </w:rPr>
                  </w:pPr>
                  <w:r w:rsidRPr="0059051A">
                    <w:rPr>
                      <w:rFonts w:ascii="Tahoma" w:hAnsi="Tahoma" w:cs="Tahoma"/>
                    </w:rPr>
                    <w:t>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tc>
            </w:tr>
            <w:tr w:rsidR="004944F9" w:rsidRPr="00663EB3" w14:paraId="576D7DFE" w14:textId="77777777" w:rsidTr="006A684B">
              <w:tc>
                <w:tcPr>
                  <w:tcW w:w="3110" w:type="dxa"/>
                  <w:shd w:val="clear" w:color="auto" w:fill="auto"/>
                </w:tcPr>
                <w:p w14:paraId="3DAA3397" w14:textId="77777777" w:rsidR="004944F9" w:rsidRPr="00663EB3" w:rsidRDefault="004944F9" w:rsidP="004944F9">
                  <w:pPr>
                    <w:pStyle w:val="affd"/>
                    <w:spacing w:before="60" w:after="60"/>
                    <w:ind w:firstLine="32"/>
                    <w:contextualSpacing/>
                    <w:rPr>
                      <w:rFonts w:ascii="Tahoma" w:hAnsi="Tahoma" w:cs="Tahoma"/>
                    </w:rPr>
                  </w:pPr>
                  <w:r w:rsidRPr="008A6A4F">
                    <w:rPr>
                      <w:rFonts w:ascii="Tahoma" w:eastAsiaTheme="minorEastAsia" w:hAnsi="Tahoma" w:cs="Tahoma"/>
                    </w:rPr>
                    <w:t>ГОСТ IEC 61508-3-2018</w:t>
                  </w:r>
                </w:p>
              </w:tc>
              <w:tc>
                <w:tcPr>
                  <w:tcW w:w="6070" w:type="dxa"/>
                  <w:shd w:val="clear" w:color="auto" w:fill="auto"/>
                </w:tcPr>
                <w:p w14:paraId="4589ED9D"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0E0552">
                    <w:rPr>
                      <w:rFonts w:ascii="Tahoma" w:hAnsi="Tahoma" w:cs="Tahoma"/>
                    </w:rPr>
                    <w:t xml:space="preserve"> Функциональная безопасность систем электрических, электронных, программируемых электронных, связанных с безопасностью. Часть 3. Требования к программному обеспечению</w:t>
                  </w:r>
                </w:p>
              </w:tc>
            </w:tr>
            <w:tr w:rsidR="004944F9" w:rsidRPr="00663EB3" w14:paraId="3B8CD821" w14:textId="77777777" w:rsidTr="006A684B">
              <w:tc>
                <w:tcPr>
                  <w:tcW w:w="3110" w:type="dxa"/>
                  <w:shd w:val="clear" w:color="auto" w:fill="auto"/>
                </w:tcPr>
                <w:p w14:paraId="1E8770F0" w14:textId="77777777" w:rsidR="004944F9" w:rsidRPr="00663EB3" w:rsidRDefault="004944F9" w:rsidP="004944F9">
                  <w:pPr>
                    <w:pStyle w:val="affd"/>
                    <w:spacing w:before="60" w:after="60"/>
                    <w:ind w:firstLine="32"/>
                    <w:contextualSpacing/>
                    <w:rPr>
                      <w:rFonts w:ascii="Tahoma" w:hAnsi="Tahoma" w:cs="Tahoma"/>
                    </w:rPr>
                  </w:pPr>
                  <w:r w:rsidRPr="00066834">
                    <w:rPr>
                      <w:rFonts w:ascii="Tahoma" w:eastAsiaTheme="minorEastAsia" w:hAnsi="Tahoma" w:cs="Tahoma"/>
                    </w:rPr>
                    <w:t>ГОСТ Р МЭК 61511</w:t>
                  </w:r>
                  <w:r>
                    <w:rPr>
                      <w:rFonts w:ascii="Tahoma" w:eastAsiaTheme="minorEastAsia" w:hAnsi="Tahoma" w:cs="Tahoma"/>
                    </w:rPr>
                    <w:t>-3-2018</w:t>
                  </w:r>
                </w:p>
              </w:tc>
              <w:tc>
                <w:tcPr>
                  <w:tcW w:w="6070" w:type="dxa"/>
                  <w:shd w:val="clear" w:color="auto" w:fill="auto"/>
                </w:tcPr>
                <w:p w14:paraId="4D045DBC"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 xml:space="preserve">. </w:t>
                  </w:r>
                  <w:r w:rsidRPr="006A6D45">
                    <w:rPr>
                      <w:rFonts w:ascii="Tahoma" w:hAnsi="Tahoma" w:cs="Tahoma"/>
                    </w:rPr>
                    <w:t>Безопасность функциональная. Системы безопасности приборные для</w:t>
                  </w:r>
                  <w:r>
                    <w:rPr>
                      <w:rFonts w:ascii="Tahoma" w:hAnsi="Tahoma" w:cs="Tahoma"/>
                    </w:rPr>
                    <w:t xml:space="preserve"> промышленных процессов</w:t>
                  </w:r>
                </w:p>
              </w:tc>
            </w:tr>
            <w:tr w:rsidR="004944F9" w:rsidRPr="00663EB3" w14:paraId="6B5F379D" w14:textId="77777777" w:rsidTr="006A684B">
              <w:tc>
                <w:tcPr>
                  <w:tcW w:w="3110" w:type="dxa"/>
                  <w:shd w:val="clear" w:color="auto" w:fill="auto"/>
                </w:tcPr>
                <w:p w14:paraId="254C33DF" w14:textId="77777777" w:rsidR="004944F9" w:rsidRPr="00663EB3" w:rsidRDefault="004944F9" w:rsidP="004944F9">
                  <w:pPr>
                    <w:pStyle w:val="affd"/>
                    <w:spacing w:before="60" w:after="60"/>
                    <w:ind w:firstLine="32"/>
                    <w:contextualSpacing/>
                    <w:rPr>
                      <w:rFonts w:ascii="Tahoma" w:hAnsi="Tahoma" w:cs="Tahoma"/>
                    </w:rPr>
                  </w:pPr>
                  <w:r w:rsidRPr="004E5F5A">
                    <w:rPr>
                      <w:rFonts w:ascii="Tahoma" w:eastAsiaTheme="minorEastAsia" w:hAnsi="Tahoma" w:cs="Tahoma"/>
                    </w:rPr>
                    <w:t xml:space="preserve">ГОСТ </w:t>
                  </w:r>
                  <w:r>
                    <w:rPr>
                      <w:rFonts w:ascii="Tahoma" w:eastAsiaTheme="minorEastAsia" w:hAnsi="Tahoma" w:cs="Tahoma"/>
                    </w:rPr>
                    <w:t>IEC</w:t>
                  </w:r>
                  <w:r w:rsidRPr="004E5F5A">
                    <w:rPr>
                      <w:rFonts w:ascii="Tahoma" w:eastAsiaTheme="minorEastAsia" w:hAnsi="Tahoma" w:cs="Tahoma"/>
                    </w:rPr>
                    <w:t xml:space="preserve"> 61131-1-2016</w:t>
                  </w:r>
                </w:p>
              </w:tc>
              <w:tc>
                <w:tcPr>
                  <w:tcW w:w="6070" w:type="dxa"/>
                  <w:shd w:val="clear" w:color="auto" w:fill="auto"/>
                </w:tcPr>
                <w:p w14:paraId="776EA93B"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986579">
                    <w:rPr>
                      <w:rFonts w:ascii="Tahoma" w:hAnsi="Tahoma" w:cs="Tahoma"/>
                    </w:rPr>
                    <w:t xml:space="preserve"> Контроллеры программируемые. Часть 1. Общая информация</w:t>
                  </w:r>
                </w:p>
              </w:tc>
            </w:tr>
            <w:tr w:rsidR="004944F9" w:rsidRPr="00663EB3" w14:paraId="17CBA512" w14:textId="77777777" w:rsidTr="006A684B">
              <w:tc>
                <w:tcPr>
                  <w:tcW w:w="3110" w:type="dxa"/>
                  <w:shd w:val="clear" w:color="auto" w:fill="auto"/>
                </w:tcPr>
                <w:p w14:paraId="3EE5738D" w14:textId="77777777" w:rsidR="004944F9" w:rsidRPr="00663EB3" w:rsidRDefault="004944F9" w:rsidP="004944F9">
                  <w:pPr>
                    <w:pStyle w:val="affd"/>
                    <w:spacing w:before="60" w:after="60"/>
                    <w:ind w:firstLine="32"/>
                    <w:contextualSpacing/>
                    <w:rPr>
                      <w:rFonts w:ascii="Tahoma" w:hAnsi="Tahoma" w:cs="Tahoma"/>
                    </w:rPr>
                  </w:pPr>
                  <w:r w:rsidRPr="004E5F5A">
                    <w:rPr>
                      <w:rFonts w:ascii="Tahoma" w:eastAsiaTheme="minorEastAsia" w:hAnsi="Tahoma" w:cs="Tahoma"/>
                    </w:rPr>
                    <w:t xml:space="preserve">ГОСТ </w:t>
                  </w:r>
                  <w:r>
                    <w:rPr>
                      <w:rFonts w:ascii="Tahoma" w:eastAsiaTheme="minorEastAsia" w:hAnsi="Tahoma" w:cs="Tahoma"/>
                    </w:rPr>
                    <w:t>IEC</w:t>
                  </w:r>
                  <w:r w:rsidRPr="004E5F5A">
                    <w:rPr>
                      <w:rFonts w:ascii="Tahoma" w:eastAsiaTheme="minorEastAsia" w:hAnsi="Tahoma" w:cs="Tahoma"/>
                    </w:rPr>
                    <w:t xml:space="preserve"> 61131-2-2012</w:t>
                  </w:r>
                </w:p>
              </w:tc>
              <w:tc>
                <w:tcPr>
                  <w:tcW w:w="6070" w:type="dxa"/>
                  <w:shd w:val="clear" w:color="auto" w:fill="auto"/>
                </w:tcPr>
                <w:p w14:paraId="038EC942" w14:textId="77777777" w:rsidR="004944F9" w:rsidRPr="00663EB3" w:rsidRDefault="004944F9" w:rsidP="004944F9">
                  <w:pPr>
                    <w:spacing w:before="60" w:after="60"/>
                    <w:ind w:firstLine="32"/>
                    <w:rPr>
                      <w:rFonts w:ascii="Tahoma" w:hAnsi="Tahoma" w:cs="Tahoma"/>
                    </w:rPr>
                  </w:pPr>
                  <w:r>
                    <w:rPr>
                      <w:rFonts w:ascii="Tahoma" w:hAnsi="Tahoma" w:cs="Tahoma"/>
                    </w:rPr>
                    <w:t>Межгосударственный стандарт.</w:t>
                  </w:r>
                  <w:r w:rsidRPr="00B27C11">
                    <w:rPr>
                      <w:rFonts w:ascii="Tahoma" w:hAnsi="Tahoma" w:cs="Tahoma"/>
                    </w:rPr>
                    <w:t xml:space="preserve"> Контроллеры программируемые. Часть 2. Требования к оборудованию и испытания</w:t>
                  </w:r>
                </w:p>
              </w:tc>
            </w:tr>
            <w:tr w:rsidR="004944F9" w:rsidRPr="00663EB3" w14:paraId="3E45F12F" w14:textId="77777777" w:rsidTr="006A684B">
              <w:tc>
                <w:tcPr>
                  <w:tcW w:w="3110" w:type="dxa"/>
                  <w:shd w:val="clear" w:color="auto" w:fill="auto"/>
                </w:tcPr>
                <w:p w14:paraId="7A8870F0" w14:textId="77777777" w:rsidR="004944F9" w:rsidRPr="00663EB3" w:rsidRDefault="004944F9" w:rsidP="004944F9">
                  <w:pPr>
                    <w:pStyle w:val="affd"/>
                    <w:spacing w:before="60" w:after="60"/>
                    <w:ind w:firstLine="32"/>
                    <w:contextualSpacing/>
                    <w:rPr>
                      <w:rFonts w:ascii="Tahoma" w:hAnsi="Tahoma" w:cs="Tahoma"/>
                    </w:rPr>
                  </w:pPr>
                  <w:r w:rsidRPr="002A188C">
                    <w:rPr>
                      <w:rFonts w:ascii="Tahoma" w:eastAsiaTheme="minorEastAsia" w:hAnsi="Tahoma" w:cs="Tahoma"/>
                    </w:rPr>
                    <w:t>ГОСТ Р МЭК 61131-3</w:t>
                  </w:r>
                  <w:r>
                    <w:rPr>
                      <w:rFonts w:ascii="Tahoma" w:eastAsiaTheme="minorEastAsia" w:hAnsi="Tahoma" w:cs="Tahoma"/>
                    </w:rPr>
                    <w:t>-2016</w:t>
                  </w:r>
                </w:p>
              </w:tc>
              <w:tc>
                <w:tcPr>
                  <w:tcW w:w="6070" w:type="dxa"/>
                  <w:shd w:val="clear" w:color="auto" w:fill="auto"/>
                </w:tcPr>
                <w:p w14:paraId="5F619960" w14:textId="77777777" w:rsidR="004944F9" w:rsidRPr="00663EB3" w:rsidRDefault="004944F9" w:rsidP="004944F9">
                  <w:pPr>
                    <w:spacing w:before="60" w:after="60"/>
                    <w:ind w:firstLine="32"/>
                    <w:rPr>
                      <w:rFonts w:ascii="Tahoma" w:hAnsi="Tahoma" w:cs="Tahoma"/>
                    </w:rPr>
                  </w:pPr>
                  <w:r w:rsidRPr="005E13DF">
                    <w:rPr>
                      <w:rFonts w:ascii="Tahoma" w:hAnsi="Tahoma" w:cs="Tahoma"/>
                    </w:rPr>
                    <w:t>Национальный стандарт Российской Федерации</w:t>
                  </w:r>
                  <w:r>
                    <w:rPr>
                      <w:rFonts w:ascii="Tahoma" w:hAnsi="Tahoma" w:cs="Tahoma"/>
                    </w:rPr>
                    <w:t>.</w:t>
                  </w:r>
                  <w:r w:rsidRPr="00B06570">
                    <w:rPr>
                      <w:rFonts w:ascii="Tahoma" w:hAnsi="Tahoma" w:cs="Tahoma"/>
                    </w:rPr>
                    <w:t xml:space="preserve"> Контроллеры программируемые. Часть 3. Языки программирования</w:t>
                  </w:r>
                </w:p>
              </w:tc>
            </w:tr>
            <w:tr w:rsidR="004944F9" w:rsidRPr="00663EB3" w14:paraId="7069E155" w14:textId="77777777" w:rsidTr="006A684B">
              <w:tc>
                <w:tcPr>
                  <w:tcW w:w="3110" w:type="dxa"/>
                  <w:shd w:val="clear" w:color="auto" w:fill="auto"/>
                </w:tcPr>
                <w:p w14:paraId="1C4274D7" w14:textId="77777777" w:rsidR="004944F9" w:rsidRPr="00FC71A5" w:rsidRDefault="004944F9" w:rsidP="004944F9">
                  <w:pPr>
                    <w:pStyle w:val="affd"/>
                    <w:spacing w:before="60" w:after="60"/>
                    <w:ind w:firstLine="32"/>
                    <w:contextualSpacing/>
                    <w:rPr>
                      <w:rFonts w:ascii="Tahoma" w:eastAsiaTheme="minorEastAsia" w:hAnsi="Tahoma" w:cs="Tahoma"/>
                    </w:rPr>
                  </w:pPr>
                  <w:r w:rsidRPr="007872B4">
                    <w:rPr>
                      <w:rFonts w:ascii="Tahoma" w:eastAsiaTheme="minorEastAsia" w:hAnsi="Tahoma" w:cs="Tahoma"/>
                    </w:rPr>
                    <w:t>ОСТ 36.13-90</w:t>
                  </w:r>
                </w:p>
              </w:tc>
              <w:tc>
                <w:tcPr>
                  <w:tcW w:w="6070" w:type="dxa"/>
                  <w:shd w:val="clear" w:color="auto" w:fill="auto"/>
                </w:tcPr>
                <w:p w14:paraId="3C890AA3" w14:textId="77777777" w:rsidR="004944F9" w:rsidRPr="00663EB3" w:rsidRDefault="004944F9" w:rsidP="004944F9">
                  <w:pPr>
                    <w:spacing w:before="60" w:after="60"/>
                    <w:ind w:firstLine="32"/>
                    <w:rPr>
                      <w:rFonts w:ascii="Tahoma" w:hAnsi="Tahoma" w:cs="Tahoma"/>
                    </w:rPr>
                  </w:pPr>
                  <w:r>
                    <w:rPr>
                      <w:rFonts w:ascii="Tahoma" w:eastAsiaTheme="minorEastAsia" w:hAnsi="Tahoma" w:cs="Tahoma"/>
                    </w:rPr>
                    <w:t xml:space="preserve">Отраслевой стандарт. </w:t>
                  </w:r>
                  <w:r w:rsidRPr="00E979BE">
                    <w:rPr>
                      <w:rFonts w:ascii="Tahoma" w:eastAsiaTheme="minorEastAsia" w:hAnsi="Tahoma" w:cs="Tahoma"/>
                    </w:rPr>
                    <w:t>Щиты и пульты систем автоматизации технологических процессов. Общие технические условия</w:t>
                  </w:r>
                </w:p>
              </w:tc>
            </w:tr>
            <w:tr w:rsidR="004944F9" w:rsidRPr="00663EB3" w14:paraId="312A53DC" w14:textId="77777777" w:rsidTr="006A684B">
              <w:tc>
                <w:tcPr>
                  <w:tcW w:w="3110" w:type="dxa"/>
                  <w:shd w:val="clear" w:color="auto" w:fill="auto"/>
                </w:tcPr>
                <w:p w14:paraId="28F67D15" w14:textId="77777777" w:rsidR="004944F9" w:rsidRPr="00E26F98" w:rsidRDefault="004944F9" w:rsidP="004944F9">
                  <w:pPr>
                    <w:pStyle w:val="affd"/>
                    <w:spacing w:before="60" w:after="60"/>
                    <w:ind w:firstLine="32"/>
                    <w:contextualSpacing/>
                    <w:rPr>
                      <w:rFonts w:ascii="Tahoma" w:eastAsiaTheme="minorEastAsia" w:hAnsi="Tahoma" w:cs="Tahoma"/>
                    </w:rPr>
                  </w:pPr>
                  <w:r w:rsidRPr="00E26F98">
                    <w:rPr>
                      <w:rFonts w:ascii="Tahoma" w:eastAsiaTheme="minorEastAsia" w:hAnsi="Tahoma" w:cs="Tahoma"/>
                    </w:rPr>
                    <w:t>СП 1.13130.2020</w:t>
                  </w:r>
                </w:p>
              </w:tc>
              <w:tc>
                <w:tcPr>
                  <w:tcW w:w="6070" w:type="dxa"/>
                  <w:shd w:val="clear" w:color="auto" w:fill="auto"/>
                </w:tcPr>
                <w:p w14:paraId="13294435" w14:textId="77777777" w:rsidR="004944F9" w:rsidRPr="00E26F98" w:rsidRDefault="004944F9" w:rsidP="004944F9">
                  <w:pPr>
                    <w:spacing w:before="60" w:after="60"/>
                    <w:ind w:firstLine="32"/>
                    <w:rPr>
                      <w:rFonts w:ascii="Tahoma" w:hAnsi="Tahoma" w:cs="Tahoma"/>
                    </w:rPr>
                  </w:pPr>
                  <w:r w:rsidRPr="009C2593">
                    <w:rPr>
                      <w:rFonts w:ascii="Tahoma" w:hAnsi="Tahoma" w:cs="Tahoma"/>
                    </w:rPr>
                    <w:t>Свод прав</w:t>
                  </w:r>
                  <w:r w:rsidRPr="00E26F98">
                    <w:rPr>
                      <w:rFonts w:ascii="Tahoma" w:hAnsi="Tahoma" w:cs="Tahoma"/>
                    </w:rPr>
                    <w:t>ил. Системы противопожарной защиты. Эвакуационные пути и выходы</w:t>
                  </w:r>
                </w:p>
              </w:tc>
            </w:tr>
            <w:tr w:rsidR="004944F9" w:rsidRPr="00663EB3" w14:paraId="7113B212" w14:textId="77777777" w:rsidTr="006A684B">
              <w:tc>
                <w:tcPr>
                  <w:tcW w:w="3110" w:type="dxa"/>
                  <w:shd w:val="clear" w:color="auto" w:fill="auto"/>
                </w:tcPr>
                <w:p w14:paraId="3FDFF803"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3.13130.2009</w:t>
                  </w:r>
                </w:p>
              </w:tc>
              <w:tc>
                <w:tcPr>
                  <w:tcW w:w="6070" w:type="dxa"/>
                  <w:shd w:val="clear" w:color="auto" w:fill="auto"/>
                </w:tcPr>
                <w:p w14:paraId="0E3A63CF" w14:textId="77777777" w:rsidR="004944F9" w:rsidRPr="00663EB3" w:rsidRDefault="004944F9" w:rsidP="004944F9">
                  <w:pPr>
                    <w:spacing w:before="60" w:after="60"/>
                    <w:ind w:firstLine="32"/>
                    <w:rPr>
                      <w:rFonts w:ascii="Tahoma" w:hAnsi="Tahoma" w:cs="Tahoma"/>
                    </w:rPr>
                  </w:pPr>
                  <w:r>
                    <w:rPr>
                      <w:rFonts w:ascii="Tahoma" w:hAnsi="Tahoma" w:cs="Tahoma"/>
                    </w:rPr>
                    <w:t>Свод правил.</w:t>
                  </w:r>
                  <w:r w:rsidRPr="00806A05">
                    <w:rPr>
                      <w:rFonts w:ascii="Tahoma" w:hAnsi="Tahoma" w:cs="Tahoma"/>
                    </w:rPr>
                    <w:t xml:space="preserve"> </w:t>
                  </w:r>
                  <w:r w:rsidRPr="00150BD5">
                    <w:rPr>
                      <w:rFonts w:ascii="Tahoma" w:hAnsi="Tahoma" w:cs="Tahoma"/>
                    </w:rPr>
                    <w:t>Системы противопожарной защиты. Система оповещения и управления эвакуацией людей при пожаре. Требования пожарной безопасности</w:t>
                  </w:r>
                </w:p>
              </w:tc>
            </w:tr>
            <w:tr w:rsidR="004944F9" w:rsidRPr="00663EB3" w14:paraId="3DF59836" w14:textId="77777777" w:rsidTr="006A684B">
              <w:tc>
                <w:tcPr>
                  <w:tcW w:w="3110" w:type="dxa"/>
                  <w:shd w:val="clear" w:color="auto" w:fill="auto"/>
                </w:tcPr>
                <w:p w14:paraId="1BA34D62"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6.13130.2021</w:t>
                  </w:r>
                </w:p>
              </w:tc>
              <w:tc>
                <w:tcPr>
                  <w:tcW w:w="6070" w:type="dxa"/>
                  <w:shd w:val="clear" w:color="auto" w:fill="auto"/>
                </w:tcPr>
                <w:p w14:paraId="62DC715B" w14:textId="77777777" w:rsidR="004944F9" w:rsidRPr="00663EB3" w:rsidRDefault="004944F9" w:rsidP="004944F9">
                  <w:pPr>
                    <w:spacing w:before="60" w:after="60"/>
                    <w:ind w:firstLine="32"/>
                    <w:rPr>
                      <w:rFonts w:ascii="Tahoma" w:hAnsi="Tahoma" w:cs="Tahoma"/>
                    </w:rPr>
                  </w:pPr>
                  <w:r>
                    <w:rPr>
                      <w:rFonts w:ascii="Tahoma" w:hAnsi="Tahoma" w:cs="Tahoma"/>
                    </w:rPr>
                    <w:t>Свод правил.</w:t>
                  </w:r>
                  <w:r w:rsidRPr="00806A05">
                    <w:rPr>
                      <w:rFonts w:ascii="Tahoma" w:hAnsi="Tahoma" w:cs="Tahoma"/>
                    </w:rPr>
                    <w:t xml:space="preserve"> </w:t>
                  </w:r>
                  <w:r w:rsidRPr="00150BD5">
                    <w:rPr>
                      <w:rFonts w:ascii="Tahoma" w:hAnsi="Tahoma" w:cs="Tahoma"/>
                    </w:rPr>
                    <w:t>Системы противопожарной защиты. Электроустановки низковольтные. Требования пожарной безопасности</w:t>
                  </w:r>
                </w:p>
              </w:tc>
            </w:tr>
            <w:tr w:rsidR="004944F9" w:rsidRPr="00663EB3" w14:paraId="463673D2" w14:textId="77777777" w:rsidTr="006A684B">
              <w:tc>
                <w:tcPr>
                  <w:tcW w:w="3110" w:type="dxa"/>
                  <w:shd w:val="clear" w:color="auto" w:fill="auto"/>
                </w:tcPr>
                <w:p w14:paraId="11DD1587"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7.13130.2013</w:t>
                  </w:r>
                </w:p>
              </w:tc>
              <w:tc>
                <w:tcPr>
                  <w:tcW w:w="6070" w:type="dxa"/>
                  <w:shd w:val="clear" w:color="auto" w:fill="auto"/>
                </w:tcPr>
                <w:p w14:paraId="698FA193" w14:textId="77777777" w:rsidR="004944F9" w:rsidRPr="00663EB3" w:rsidRDefault="004944F9" w:rsidP="004944F9">
                  <w:pPr>
                    <w:spacing w:before="60" w:after="60"/>
                    <w:ind w:firstLine="32"/>
                    <w:rPr>
                      <w:rFonts w:ascii="Tahoma" w:hAnsi="Tahoma" w:cs="Tahoma"/>
                    </w:rPr>
                  </w:pPr>
                  <w:r>
                    <w:rPr>
                      <w:rFonts w:ascii="Tahoma" w:hAnsi="Tahoma" w:cs="Tahoma"/>
                    </w:rPr>
                    <w:t>Свод правил.</w:t>
                  </w:r>
                  <w:r w:rsidRPr="00806A05">
                    <w:rPr>
                      <w:rFonts w:ascii="Tahoma" w:hAnsi="Tahoma" w:cs="Tahoma"/>
                    </w:rPr>
                    <w:t xml:space="preserve"> </w:t>
                  </w:r>
                  <w:r w:rsidRPr="00150BD5">
                    <w:rPr>
                      <w:rFonts w:ascii="Tahoma" w:hAnsi="Tahoma" w:cs="Tahoma"/>
                    </w:rPr>
                    <w:t xml:space="preserve">Отопление, вентиляция и кондиционирование. Требования пожарной безопасности </w:t>
                  </w:r>
                </w:p>
              </w:tc>
            </w:tr>
            <w:tr w:rsidR="004944F9" w:rsidRPr="00663EB3" w14:paraId="79D1BD34" w14:textId="77777777" w:rsidTr="006A684B">
              <w:tc>
                <w:tcPr>
                  <w:tcW w:w="3110" w:type="dxa"/>
                  <w:shd w:val="clear" w:color="auto" w:fill="auto"/>
                </w:tcPr>
                <w:p w14:paraId="32061CF3" w14:textId="77777777" w:rsidR="004944F9" w:rsidRPr="007D2609" w:rsidRDefault="004944F9" w:rsidP="004944F9">
                  <w:pPr>
                    <w:pStyle w:val="affd"/>
                    <w:spacing w:before="60" w:after="60"/>
                    <w:ind w:firstLine="32"/>
                    <w:contextualSpacing/>
                    <w:rPr>
                      <w:rFonts w:ascii="Tahoma" w:eastAsiaTheme="minorEastAsia" w:hAnsi="Tahoma" w:cs="Tahoma"/>
                    </w:rPr>
                  </w:pPr>
                  <w:r w:rsidRPr="007D2609">
                    <w:rPr>
                      <w:rFonts w:ascii="Tahoma" w:eastAsiaTheme="minorEastAsia" w:hAnsi="Tahoma" w:cs="Tahoma"/>
                    </w:rPr>
                    <w:t>СП 10.13130.2020</w:t>
                  </w:r>
                </w:p>
              </w:tc>
              <w:tc>
                <w:tcPr>
                  <w:tcW w:w="6070" w:type="dxa"/>
                  <w:shd w:val="clear" w:color="auto" w:fill="auto"/>
                </w:tcPr>
                <w:p w14:paraId="2F917211" w14:textId="77777777" w:rsidR="004944F9" w:rsidRPr="007D2609" w:rsidRDefault="004944F9" w:rsidP="004944F9">
                  <w:pPr>
                    <w:spacing w:before="60" w:after="60"/>
                    <w:ind w:firstLine="32"/>
                    <w:rPr>
                      <w:rFonts w:ascii="Tahoma" w:hAnsi="Tahoma" w:cs="Tahoma"/>
                    </w:rPr>
                  </w:pPr>
                  <w:r w:rsidRPr="007D2609">
                    <w:rPr>
                      <w:rFonts w:ascii="Tahoma" w:hAnsi="Tahoma" w:cs="Tahoma"/>
                    </w:rPr>
                    <w:t>Системы противопожарной защиты. Внутренний противопожарный водопровод. Нормы и правила проектирования.</w:t>
                  </w:r>
                </w:p>
              </w:tc>
            </w:tr>
            <w:tr w:rsidR="004944F9" w:rsidRPr="00663EB3" w14:paraId="0945A8BC" w14:textId="77777777" w:rsidTr="006A684B">
              <w:tc>
                <w:tcPr>
                  <w:tcW w:w="3110" w:type="dxa"/>
                  <w:shd w:val="clear" w:color="auto" w:fill="auto"/>
                </w:tcPr>
                <w:p w14:paraId="7E547B95" w14:textId="77777777" w:rsidR="004944F9" w:rsidRPr="007D2609" w:rsidRDefault="004944F9" w:rsidP="004944F9">
                  <w:pPr>
                    <w:pStyle w:val="affd"/>
                    <w:spacing w:before="60" w:after="60"/>
                    <w:ind w:firstLine="32"/>
                    <w:contextualSpacing/>
                    <w:rPr>
                      <w:rFonts w:ascii="Tahoma" w:eastAsiaTheme="minorEastAsia" w:hAnsi="Tahoma" w:cs="Tahoma"/>
                    </w:rPr>
                  </w:pPr>
                  <w:r w:rsidRPr="007D2609">
                    <w:rPr>
                      <w:rFonts w:ascii="Tahoma" w:eastAsiaTheme="minorEastAsia" w:hAnsi="Tahoma" w:cs="Tahoma"/>
                    </w:rPr>
                    <w:t>СП 12.13130.2009</w:t>
                  </w:r>
                </w:p>
              </w:tc>
              <w:tc>
                <w:tcPr>
                  <w:tcW w:w="6070" w:type="dxa"/>
                  <w:shd w:val="clear" w:color="auto" w:fill="auto"/>
                </w:tcPr>
                <w:p w14:paraId="0A160189" w14:textId="77777777" w:rsidR="004944F9" w:rsidRPr="007D2609" w:rsidRDefault="004944F9" w:rsidP="004944F9">
                  <w:pPr>
                    <w:spacing w:before="60" w:after="60"/>
                    <w:ind w:firstLine="32"/>
                    <w:rPr>
                      <w:rFonts w:ascii="Tahoma" w:hAnsi="Tahoma" w:cs="Tahoma"/>
                    </w:rPr>
                  </w:pPr>
                  <w:r w:rsidRPr="007D2609">
                    <w:rPr>
                      <w:rFonts w:ascii="Tahoma" w:hAnsi="Tahoma" w:cs="Tahoma"/>
                    </w:rPr>
                    <w:t>Свод правил. Определение категорий помещений, зданий и наружных установок по взрывопожарной и пожарной опасности.</w:t>
                  </w:r>
                </w:p>
              </w:tc>
            </w:tr>
            <w:tr w:rsidR="004944F9" w:rsidRPr="00663EB3" w14:paraId="7400084F" w14:textId="77777777" w:rsidTr="006A684B">
              <w:tc>
                <w:tcPr>
                  <w:tcW w:w="3110" w:type="dxa"/>
                  <w:shd w:val="clear" w:color="auto" w:fill="auto"/>
                </w:tcPr>
                <w:p w14:paraId="5066DE1B" w14:textId="77777777" w:rsidR="004944F9" w:rsidRDefault="004944F9" w:rsidP="004944F9">
                  <w:pPr>
                    <w:pStyle w:val="affd"/>
                    <w:spacing w:before="60" w:after="60"/>
                    <w:ind w:firstLine="32"/>
                    <w:contextualSpacing/>
                    <w:rPr>
                      <w:rFonts w:ascii="Tahoma" w:eastAsiaTheme="minorEastAsia" w:hAnsi="Tahoma" w:cs="Tahoma"/>
                    </w:rPr>
                  </w:pPr>
                  <w:r w:rsidRPr="00806A05">
                    <w:rPr>
                      <w:rFonts w:ascii="Tahoma" w:eastAsiaTheme="minorEastAsia" w:hAnsi="Tahoma" w:cs="Tahoma"/>
                    </w:rPr>
                    <w:t>СП 20.13330.2016</w:t>
                  </w:r>
                </w:p>
                <w:p w14:paraId="1563994A" w14:textId="77777777" w:rsidR="004944F9" w:rsidRPr="00172567" w:rsidRDefault="004944F9" w:rsidP="004944F9">
                  <w:pPr>
                    <w:jc w:val="right"/>
                    <w:rPr>
                      <w:rFonts w:eastAsiaTheme="minorEastAsia"/>
                    </w:rPr>
                  </w:pPr>
                </w:p>
              </w:tc>
              <w:tc>
                <w:tcPr>
                  <w:tcW w:w="6070" w:type="dxa"/>
                  <w:shd w:val="clear" w:color="auto" w:fill="auto"/>
                </w:tcPr>
                <w:p w14:paraId="28FC5971" w14:textId="77777777" w:rsidR="004944F9" w:rsidRPr="005F0334" w:rsidRDefault="004944F9" w:rsidP="004944F9">
                  <w:pPr>
                    <w:spacing w:before="60" w:after="60"/>
                    <w:ind w:firstLine="0"/>
                    <w:rPr>
                      <w:rFonts w:ascii="Tahoma" w:hAnsi="Tahoma" w:cs="Tahoma"/>
                    </w:rPr>
                  </w:pPr>
                  <w:r>
                    <w:rPr>
                      <w:rFonts w:ascii="Tahoma" w:hAnsi="Tahoma" w:cs="Tahoma"/>
                    </w:rPr>
                    <w:t>Свод правил. Нагрузки и воздействия. Актуализированная редакция СНиП 2.01.07-85*</w:t>
                  </w:r>
                </w:p>
              </w:tc>
            </w:tr>
            <w:tr w:rsidR="004944F9" w:rsidRPr="00663EB3" w14:paraId="4E9F7666" w14:textId="77777777" w:rsidTr="006A684B">
              <w:tc>
                <w:tcPr>
                  <w:tcW w:w="3110" w:type="dxa"/>
                  <w:shd w:val="clear" w:color="auto" w:fill="auto"/>
                </w:tcPr>
                <w:p w14:paraId="404BAABF" w14:textId="77777777" w:rsidR="004944F9" w:rsidRPr="0076432B" w:rsidRDefault="004944F9" w:rsidP="004944F9">
                  <w:pPr>
                    <w:pStyle w:val="affd"/>
                    <w:spacing w:before="60" w:after="60"/>
                    <w:ind w:firstLine="32"/>
                    <w:contextualSpacing/>
                    <w:rPr>
                      <w:rFonts w:ascii="Tahoma" w:eastAsiaTheme="minorEastAsia" w:hAnsi="Tahoma" w:cs="Tahoma"/>
                    </w:rPr>
                  </w:pPr>
                  <w:r w:rsidRPr="00422BF0">
                    <w:rPr>
                      <w:rFonts w:ascii="Tahoma" w:eastAsiaTheme="minorEastAsia" w:hAnsi="Tahoma" w:cs="Tahoma"/>
                    </w:rPr>
                    <w:t xml:space="preserve">СанПиН 1.2.3685-21 </w:t>
                  </w:r>
                </w:p>
              </w:tc>
              <w:tc>
                <w:tcPr>
                  <w:tcW w:w="6070" w:type="dxa"/>
                  <w:shd w:val="clear" w:color="auto" w:fill="auto"/>
                </w:tcPr>
                <w:p w14:paraId="31E23888" w14:textId="77777777" w:rsidR="004944F9" w:rsidRPr="000F5489" w:rsidRDefault="004944F9" w:rsidP="004944F9">
                  <w:pPr>
                    <w:autoSpaceDE w:val="0"/>
                    <w:autoSpaceDN w:val="0"/>
                    <w:adjustRightInd w:val="0"/>
                    <w:ind w:firstLine="0"/>
                    <w:rPr>
                      <w:rFonts w:ascii="Tahoma" w:hAnsi="Tahoma" w:cs="Tahoma"/>
                    </w:rPr>
                  </w:pPr>
                  <w:r>
                    <w:rPr>
                      <w:rFonts w:ascii="Tahoma" w:hAnsi="Tahoma" w:cs="Tahoma"/>
                    </w:rPr>
                    <w:t xml:space="preserve">Санитарные правила и нормы </w:t>
                  </w:r>
                  <w:r w:rsidRPr="00422BF0">
                    <w:rPr>
                      <w:rFonts w:ascii="Tahoma" w:eastAsiaTheme="minorEastAsia" w:hAnsi="Tahoma" w:cs="Tahoma"/>
                    </w:rPr>
                    <w:t>«</w:t>
                  </w:r>
                  <w:r w:rsidRPr="00422BF0">
                    <w:rPr>
                      <w:rFonts w:ascii="Tahoma" w:hAnsi="Tahoma" w:cs="Tahoma"/>
                    </w:rPr>
                    <w:t>Гигиенические нормативы и требования к обеспечению безопасности и (или) безвредности для человека факторов среды обитания</w:t>
                  </w:r>
                </w:p>
              </w:tc>
            </w:tr>
            <w:tr w:rsidR="004944F9" w:rsidRPr="00663EB3" w14:paraId="657CB5C3" w14:textId="77777777" w:rsidTr="006A684B">
              <w:tc>
                <w:tcPr>
                  <w:tcW w:w="3110" w:type="dxa"/>
                  <w:shd w:val="clear" w:color="auto" w:fill="auto"/>
                </w:tcPr>
                <w:p w14:paraId="568DFB59" w14:textId="77777777" w:rsidR="004944F9" w:rsidRPr="00663EB3" w:rsidRDefault="004944F9" w:rsidP="004944F9">
                  <w:pPr>
                    <w:pStyle w:val="affd"/>
                    <w:spacing w:before="60" w:after="60"/>
                    <w:ind w:firstLine="32"/>
                    <w:contextualSpacing/>
                    <w:rPr>
                      <w:rFonts w:ascii="Tahoma" w:hAnsi="Tahoma" w:cs="Tahoma"/>
                    </w:rPr>
                  </w:pPr>
                  <w:r w:rsidRPr="003636D6">
                    <w:rPr>
                      <w:rFonts w:ascii="Tahoma" w:eastAsiaTheme="minorEastAsia" w:hAnsi="Tahoma" w:cs="Tahoma"/>
                    </w:rPr>
                    <w:t>СП 44.13330.2011</w:t>
                  </w:r>
                </w:p>
              </w:tc>
              <w:tc>
                <w:tcPr>
                  <w:tcW w:w="6070" w:type="dxa"/>
                  <w:shd w:val="clear" w:color="auto" w:fill="auto"/>
                </w:tcPr>
                <w:p w14:paraId="1FF06C70" w14:textId="77777777" w:rsidR="004944F9" w:rsidRPr="00663EB3" w:rsidRDefault="004944F9" w:rsidP="004944F9">
                  <w:pPr>
                    <w:spacing w:before="60" w:after="60"/>
                    <w:ind w:firstLine="32"/>
                    <w:rPr>
                      <w:rFonts w:ascii="Tahoma" w:hAnsi="Tahoma" w:cs="Tahoma"/>
                    </w:rPr>
                  </w:pPr>
                  <w:r w:rsidRPr="003636D6">
                    <w:rPr>
                      <w:rFonts w:ascii="Tahoma" w:hAnsi="Tahoma" w:cs="Tahoma"/>
                    </w:rPr>
                    <w:t>Свод правил</w:t>
                  </w:r>
                  <w:r>
                    <w:rPr>
                      <w:rFonts w:ascii="Tahoma" w:hAnsi="Tahoma" w:cs="Tahoma"/>
                    </w:rPr>
                    <w:t>.</w:t>
                  </w:r>
                  <w:r w:rsidRPr="003636D6">
                    <w:rPr>
                      <w:rFonts w:ascii="Tahoma" w:hAnsi="Tahoma" w:cs="Tahoma"/>
                    </w:rPr>
                    <w:t xml:space="preserve"> </w:t>
                  </w:r>
                  <w:r w:rsidRPr="00A7383E">
                    <w:rPr>
                      <w:rFonts w:ascii="Tahoma" w:hAnsi="Tahoma" w:cs="Tahoma"/>
                    </w:rPr>
                    <w:t>Административные и бытовые здания</w:t>
                  </w:r>
                  <w:r>
                    <w:rPr>
                      <w:rFonts w:ascii="Tahoma" w:hAnsi="Tahoma" w:cs="Tahoma"/>
                    </w:rPr>
                    <w:t>»</w:t>
                  </w:r>
                  <w:r w:rsidRPr="00A7383E">
                    <w:rPr>
                      <w:rFonts w:ascii="Tahoma" w:hAnsi="Tahoma" w:cs="Tahoma"/>
                    </w:rPr>
                    <w:t xml:space="preserve">. Актуализированная редакция СНиП 2.09.04-87 </w:t>
                  </w:r>
                </w:p>
              </w:tc>
            </w:tr>
            <w:tr w:rsidR="004944F9" w:rsidRPr="00663EB3" w14:paraId="1A919E02" w14:textId="77777777" w:rsidTr="006A684B">
              <w:tc>
                <w:tcPr>
                  <w:tcW w:w="3110" w:type="dxa"/>
                  <w:shd w:val="clear" w:color="auto" w:fill="auto"/>
                </w:tcPr>
                <w:p w14:paraId="7C55F911" w14:textId="77777777" w:rsidR="004944F9" w:rsidRPr="007F7FCA" w:rsidRDefault="004944F9" w:rsidP="004944F9">
                  <w:pPr>
                    <w:pStyle w:val="affd"/>
                    <w:spacing w:before="60" w:after="60"/>
                    <w:ind w:firstLine="32"/>
                    <w:contextualSpacing/>
                    <w:rPr>
                      <w:rFonts w:ascii="Tahoma" w:hAnsi="Tahoma" w:cs="Tahoma"/>
                      <w:highlight w:val="magenta"/>
                    </w:rPr>
                  </w:pPr>
                  <w:r w:rsidRPr="000E4C67">
                    <w:rPr>
                      <w:rFonts w:ascii="Tahoma" w:eastAsiaTheme="minorEastAsia" w:hAnsi="Tahoma" w:cs="Tahoma"/>
                    </w:rPr>
                    <w:t>СП 50.13330.201</w:t>
                  </w:r>
                  <w:r>
                    <w:rPr>
                      <w:rFonts w:ascii="Tahoma" w:eastAsiaTheme="minorEastAsia" w:hAnsi="Tahoma" w:cs="Tahoma"/>
                    </w:rPr>
                    <w:t>2</w:t>
                  </w:r>
                </w:p>
              </w:tc>
              <w:tc>
                <w:tcPr>
                  <w:tcW w:w="6070" w:type="dxa"/>
                  <w:shd w:val="clear" w:color="auto" w:fill="auto"/>
                </w:tcPr>
                <w:p w14:paraId="0940EB5A" w14:textId="77777777" w:rsidR="004944F9" w:rsidRPr="007F7FCA" w:rsidRDefault="004944F9" w:rsidP="004944F9">
                  <w:pPr>
                    <w:spacing w:before="60" w:after="60"/>
                    <w:ind w:firstLine="32"/>
                    <w:rPr>
                      <w:rFonts w:ascii="Tahoma" w:hAnsi="Tahoma" w:cs="Tahoma"/>
                      <w:highlight w:val="magenta"/>
                    </w:rPr>
                  </w:pPr>
                  <w:r w:rsidRPr="000E4C67">
                    <w:rPr>
                      <w:rFonts w:ascii="Tahoma" w:hAnsi="Tahoma" w:cs="Tahoma"/>
                    </w:rPr>
                    <w:t>Свод правил. Тепловая защита зданий. Актуализированная редакция СНиП 23-02-2003</w:t>
                  </w:r>
                </w:p>
              </w:tc>
            </w:tr>
            <w:tr w:rsidR="004944F9" w:rsidRPr="00663EB3" w14:paraId="31296F9C" w14:textId="77777777" w:rsidTr="006A684B">
              <w:tc>
                <w:tcPr>
                  <w:tcW w:w="3110" w:type="dxa"/>
                  <w:shd w:val="clear" w:color="auto" w:fill="auto"/>
                </w:tcPr>
                <w:p w14:paraId="5F67830C" w14:textId="77777777" w:rsidR="004944F9" w:rsidRPr="00663EB3" w:rsidRDefault="004944F9" w:rsidP="004944F9">
                  <w:pPr>
                    <w:pStyle w:val="affd"/>
                    <w:spacing w:before="60" w:after="60"/>
                    <w:ind w:firstLine="32"/>
                    <w:contextualSpacing/>
                    <w:rPr>
                      <w:rFonts w:ascii="Tahoma" w:hAnsi="Tahoma" w:cs="Tahoma"/>
                    </w:rPr>
                  </w:pPr>
                  <w:r w:rsidRPr="000F5489">
                    <w:rPr>
                      <w:rFonts w:ascii="Tahoma" w:eastAsiaTheme="minorEastAsia" w:hAnsi="Tahoma" w:cs="Tahoma"/>
                    </w:rPr>
                    <w:t>СП 51.13330.2011</w:t>
                  </w:r>
                </w:p>
              </w:tc>
              <w:tc>
                <w:tcPr>
                  <w:tcW w:w="6070" w:type="dxa"/>
                  <w:shd w:val="clear" w:color="auto" w:fill="auto"/>
                </w:tcPr>
                <w:p w14:paraId="211B58C6" w14:textId="77777777" w:rsidR="004944F9" w:rsidRPr="00663EB3" w:rsidRDefault="004944F9" w:rsidP="004944F9">
                  <w:pPr>
                    <w:spacing w:before="60" w:after="60"/>
                    <w:ind w:firstLine="32"/>
                    <w:rPr>
                      <w:rFonts w:ascii="Tahoma" w:hAnsi="Tahoma" w:cs="Tahoma"/>
                    </w:rPr>
                  </w:pPr>
                  <w:r w:rsidRPr="000F5489">
                    <w:rPr>
                      <w:rFonts w:ascii="Tahoma" w:hAnsi="Tahoma" w:cs="Tahoma"/>
                    </w:rPr>
                    <w:t>Свод правил</w:t>
                  </w:r>
                  <w:r>
                    <w:rPr>
                      <w:rFonts w:ascii="Tahoma" w:hAnsi="Tahoma" w:cs="Tahoma"/>
                    </w:rPr>
                    <w:t>. Защита от шума. Актуализированная редакция СНиП 23-03-2003</w:t>
                  </w:r>
                </w:p>
              </w:tc>
            </w:tr>
            <w:tr w:rsidR="004944F9" w:rsidRPr="00663EB3" w14:paraId="2C466220" w14:textId="77777777" w:rsidTr="006A684B">
              <w:tc>
                <w:tcPr>
                  <w:tcW w:w="3110" w:type="dxa"/>
                  <w:shd w:val="clear" w:color="auto" w:fill="auto"/>
                </w:tcPr>
                <w:p w14:paraId="1DAB78AF" w14:textId="77777777" w:rsidR="004944F9" w:rsidRPr="00FC71A5" w:rsidRDefault="004944F9" w:rsidP="004944F9">
                  <w:pPr>
                    <w:pStyle w:val="affd"/>
                    <w:spacing w:before="60" w:after="60"/>
                    <w:ind w:firstLine="32"/>
                    <w:contextualSpacing/>
                    <w:rPr>
                      <w:rFonts w:ascii="Tahoma" w:eastAsiaTheme="minorEastAsia" w:hAnsi="Tahoma" w:cs="Tahoma"/>
                    </w:rPr>
                  </w:pPr>
                  <w:r w:rsidRPr="009D0A66">
                    <w:rPr>
                      <w:rFonts w:ascii="Tahoma" w:eastAsiaTheme="minorEastAsia" w:hAnsi="Tahoma" w:cs="Tahoma"/>
                    </w:rPr>
                    <w:t>СП 52.13330.2016</w:t>
                  </w:r>
                </w:p>
              </w:tc>
              <w:tc>
                <w:tcPr>
                  <w:tcW w:w="6070" w:type="dxa"/>
                  <w:shd w:val="clear" w:color="auto" w:fill="auto"/>
                </w:tcPr>
                <w:p w14:paraId="56419037" w14:textId="77777777" w:rsidR="004944F9" w:rsidRPr="00663EB3" w:rsidRDefault="004944F9" w:rsidP="004944F9">
                  <w:pPr>
                    <w:spacing w:before="60" w:after="60"/>
                    <w:ind w:firstLine="32"/>
                    <w:rPr>
                      <w:rFonts w:ascii="Tahoma" w:hAnsi="Tahoma" w:cs="Tahoma"/>
                    </w:rPr>
                  </w:pPr>
                  <w:r w:rsidRPr="00CB05F3">
                    <w:rPr>
                      <w:rFonts w:ascii="Tahoma" w:eastAsiaTheme="minorEastAsia" w:hAnsi="Tahoma" w:cs="Tahoma"/>
                    </w:rPr>
                    <w:t>Естественное и искусственное освещение. Актуализированная редакция СНиП 23-05-95*</w:t>
                  </w:r>
                  <w:r>
                    <w:rPr>
                      <w:rFonts w:ascii="Tahoma" w:eastAsiaTheme="minorEastAsia" w:hAnsi="Tahoma" w:cs="Tahoma"/>
                    </w:rPr>
                    <w:t xml:space="preserve"> </w:t>
                  </w:r>
                </w:p>
              </w:tc>
            </w:tr>
            <w:tr w:rsidR="004944F9" w:rsidRPr="00663EB3" w14:paraId="2417834B" w14:textId="77777777" w:rsidTr="006A684B">
              <w:tc>
                <w:tcPr>
                  <w:tcW w:w="3110" w:type="dxa"/>
                  <w:shd w:val="clear" w:color="auto" w:fill="auto"/>
                </w:tcPr>
                <w:p w14:paraId="232F3ECB"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60.13330.2020</w:t>
                  </w:r>
                </w:p>
              </w:tc>
              <w:tc>
                <w:tcPr>
                  <w:tcW w:w="6070" w:type="dxa"/>
                  <w:shd w:val="clear" w:color="auto" w:fill="auto"/>
                </w:tcPr>
                <w:p w14:paraId="6688AB10" w14:textId="77777777" w:rsidR="004944F9" w:rsidRPr="002468F2" w:rsidRDefault="004944F9" w:rsidP="004944F9">
                  <w:pPr>
                    <w:spacing w:before="60" w:after="60"/>
                    <w:ind w:firstLine="32"/>
                    <w:rPr>
                      <w:rFonts w:ascii="Tahoma" w:eastAsiaTheme="minorEastAsia" w:hAnsi="Tahoma" w:cs="Tahoma"/>
                    </w:rPr>
                  </w:pPr>
                  <w:r w:rsidRPr="002468F2">
                    <w:rPr>
                      <w:rFonts w:ascii="Tahoma" w:eastAsiaTheme="minorEastAsia" w:hAnsi="Tahoma" w:cs="Tahoma"/>
                    </w:rPr>
                    <w:t>Отопление, вентиляция и кондиционирование воздуха СНиП 41-01-2003</w:t>
                  </w:r>
                </w:p>
              </w:tc>
            </w:tr>
            <w:tr w:rsidR="004944F9" w:rsidRPr="00663EB3" w14:paraId="70FEC003" w14:textId="77777777" w:rsidTr="006A684B">
              <w:tc>
                <w:tcPr>
                  <w:tcW w:w="3110" w:type="dxa"/>
                  <w:shd w:val="clear" w:color="auto" w:fill="auto"/>
                </w:tcPr>
                <w:p w14:paraId="35149F1A" w14:textId="77777777" w:rsidR="004944F9" w:rsidRPr="00FC71A5" w:rsidRDefault="004944F9" w:rsidP="004944F9">
                  <w:pPr>
                    <w:pStyle w:val="affd"/>
                    <w:spacing w:before="60" w:after="60"/>
                    <w:ind w:firstLine="32"/>
                    <w:contextualSpacing/>
                    <w:rPr>
                      <w:rFonts w:ascii="Tahoma" w:eastAsiaTheme="minorEastAsia" w:hAnsi="Tahoma" w:cs="Tahoma"/>
                    </w:rPr>
                  </w:pPr>
                  <w:r w:rsidRPr="00991593">
                    <w:rPr>
                      <w:rFonts w:ascii="Tahoma" w:eastAsiaTheme="minorEastAsia" w:hAnsi="Tahoma" w:cs="Tahoma"/>
                    </w:rPr>
                    <w:t>СП 63.13330.2018</w:t>
                  </w:r>
                </w:p>
              </w:tc>
              <w:tc>
                <w:tcPr>
                  <w:tcW w:w="6070" w:type="dxa"/>
                  <w:shd w:val="clear" w:color="auto" w:fill="auto"/>
                </w:tcPr>
                <w:p w14:paraId="73286D87" w14:textId="77777777" w:rsidR="004944F9" w:rsidRPr="00663EB3" w:rsidRDefault="004944F9" w:rsidP="004944F9">
                  <w:pPr>
                    <w:spacing w:before="60" w:after="60"/>
                    <w:ind w:firstLine="32"/>
                    <w:rPr>
                      <w:rFonts w:ascii="Tahoma" w:hAnsi="Tahoma" w:cs="Tahoma"/>
                    </w:rPr>
                  </w:pPr>
                  <w:r w:rsidRPr="00A7383E">
                    <w:rPr>
                      <w:rFonts w:ascii="Tahoma" w:hAnsi="Tahoma" w:cs="Tahoma"/>
                    </w:rPr>
                    <w:t xml:space="preserve">Бетонные и железобетонные конструкции. Основные положения. СНиП 52-01-2003 </w:t>
                  </w:r>
                  <w:r>
                    <w:rPr>
                      <w:rFonts w:ascii="Tahoma" w:hAnsi="Tahoma" w:cs="Tahoma"/>
                    </w:rPr>
                    <w:t xml:space="preserve"> </w:t>
                  </w:r>
                </w:p>
              </w:tc>
            </w:tr>
            <w:tr w:rsidR="004944F9" w:rsidRPr="00663EB3" w14:paraId="78B24BEB" w14:textId="77777777" w:rsidTr="006A684B">
              <w:tc>
                <w:tcPr>
                  <w:tcW w:w="3110" w:type="dxa"/>
                  <w:shd w:val="clear" w:color="auto" w:fill="auto"/>
                </w:tcPr>
                <w:p w14:paraId="7819298C"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73.13330.2016</w:t>
                  </w:r>
                </w:p>
              </w:tc>
              <w:tc>
                <w:tcPr>
                  <w:tcW w:w="6070" w:type="dxa"/>
                  <w:shd w:val="clear" w:color="auto" w:fill="auto"/>
                </w:tcPr>
                <w:p w14:paraId="785BE6CD" w14:textId="77777777" w:rsidR="004944F9" w:rsidRPr="00663EB3" w:rsidRDefault="004944F9" w:rsidP="004944F9">
                  <w:pPr>
                    <w:spacing w:before="60" w:after="60"/>
                    <w:ind w:firstLine="32"/>
                    <w:rPr>
                      <w:rFonts w:ascii="Tahoma" w:hAnsi="Tahoma" w:cs="Tahoma"/>
                    </w:rPr>
                  </w:pPr>
                  <w:r>
                    <w:rPr>
                      <w:rFonts w:ascii="Tahoma" w:eastAsiaTheme="minorEastAsia" w:hAnsi="Tahoma" w:cs="Tahoma"/>
                    </w:rPr>
                    <w:t xml:space="preserve">Свод правил. </w:t>
                  </w:r>
                  <w:r w:rsidRPr="002468F2">
                    <w:rPr>
                      <w:rFonts w:ascii="Tahoma" w:eastAsiaTheme="minorEastAsia" w:hAnsi="Tahoma" w:cs="Tahoma"/>
                    </w:rPr>
                    <w:t>Внутренние санитарно-технические системы зданий. СНиП 3.05.01-85</w:t>
                  </w:r>
                </w:p>
              </w:tc>
            </w:tr>
            <w:tr w:rsidR="004944F9" w:rsidRPr="00663EB3" w14:paraId="2A9DFD03" w14:textId="77777777" w:rsidTr="006A684B">
              <w:tc>
                <w:tcPr>
                  <w:tcW w:w="3110" w:type="dxa"/>
                  <w:shd w:val="clear" w:color="auto" w:fill="auto"/>
                </w:tcPr>
                <w:p w14:paraId="6B17638A" w14:textId="77777777" w:rsidR="004944F9" w:rsidRPr="00663EB3" w:rsidRDefault="004944F9" w:rsidP="004944F9">
                  <w:pPr>
                    <w:pStyle w:val="affd"/>
                    <w:spacing w:before="60" w:after="60"/>
                    <w:ind w:firstLine="32"/>
                    <w:contextualSpacing/>
                    <w:rPr>
                      <w:rFonts w:ascii="Tahoma" w:hAnsi="Tahoma" w:cs="Tahoma"/>
                    </w:rPr>
                  </w:pPr>
                  <w:r w:rsidRPr="004E5F5A">
                    <w:rPr>
                      <w:rFonts w:ascii="Tahoma" w:eastAsiaTheme="minorEastAsia" w:hAnsi="Tahoma" w:cs="Tahoma"/>
                    </w:rPr>
                    <w:t>СП 77.13330.2016</w:t>
                  </w:r>
                </w:p>
              </w:tc>
              <w:tc>
                <w:tcPr>
                  <w:tcW w:w="6070" w:type="dxa"/>
                  <w:shd w:val="clear" w:color="auto" w:fill="auto"/>
                </w:tcPr>
                <w:p w14:paraId="7B5297FF" w14:textId="77777777" w:rsidR="004944F9" w:rsidRPr="00663EB3" w:rsidRDefault="004944F9" w:rsidP="004944F9">
                  <w:pPr>
                    <w:spacing w:before="60" w:after="60"/>
                    <w:ind w:firstLine="32"/>
                    <w:rPr>
                      <w:rFonts w:ascii="Tahoma" w:hAnsi="Tahoma" w:cs="Tahoma"/>
                    </w:rPr>
                  </w:pPr>
                  <w:r>
                    <w:rPr>
                      <w:rFonts w:ascii="Tahoma" w:hAnsi="Tahoma" w:cs="Tahoma"/>
                    </w:rPr>
                    <w:t xml:space="preserve">Свод правил. </w:t>
                  </w:r>
                  <w:r w:rsidRPr="003636D6">
                    <w:rPr>
                      <w:rFonts w:ascii="Tahoma" w:hAnsi="Tahoma" w:cs="Tahoma"/>
                    </w:rPr>
                    <w:t>Системы автоматизации</w:t>
                  </w:r>
                  <w:r>
                    <w:rPr>
                      <w:rFonts w:ascii="Tahoma" w:hAnsi="Tahoma" w:cs="Tahoma"/>
                    </w:rPr>
                    <w:t xml:space="preserve">. </w:t>
                  </w:r>
                  <w:r w:rsidRPr="003636D6">
                    <w:rPr>
                      <w:rFonts w:ascii="Tahoma" w:hAnsi="Tahoma" w:cs="Tahoma"/>
                    </w:rPr>
                    <w:t>Актуализиро</w:t>
                  </w:r>
                  <w:r>
                    <w:rPr>
                      <w:rFonts w:ascii="Tahoma" w:hAnsi="Tahoma" w:cs="Tahoma"/>
                    </w:rPr>
                    <w:t>ванная редакция СНиП 3.05.07-85</w:t>
                  </w:r>
                </w:p>
              </w:tc>
            </w:tr>
            <w:tr w:rsidR="004944F9" w:rsidRPr="00663EB3" w14:paraId="4ACFDE52" w14:textId="77777777" w:rsidTr="006A684B">
              <w:tc>
                <w:tcPr>
                  <w:tcW w:w="3110" w:type="dxa"/>
                  <w:shd w:val="clear" w:color="auto" w:fill="auto"/>
                </w:tcPr>
                <w:p w14:paraId="0A001ACF" w14:textId="77777777" w:rsidR="004944F9" w:rsidRPr="000E4C67" w:rsidRDefault="004944F9" w:rsidP="004944F9">
                  <w:pPr>
                    <w:pStyle w:val="affd"/>
                    <w:spacing w:before="60" w:after="60"/>
                    <w:ind w:firstLine="32"/>
                    <w:contextualSpacing/>
                    <w:rPr>
                      <w:rFonts w:ascii="Tahoma" w:hAnsi="Tahoma" w:cs="Tahoma"/>
                    </w:rPr>
                  </w:pPr>
                  <w:r w:rsidRPr="000E4C67">
                    <w:rPr>
                      <w:rFonts w:ascii="Tahoma" w:eastAsiaTheme="minorEastAsia" w:hAnsi="Tahoma" w:cs="Tahoma"/>
                    </w:rPr>
                    <w:t>СП 118.13330.20</w:t>
                  </w:r>
                  <w:r>
                    <w:rPr>
                      <w:rFonts w:ascii="Tahoma" w:eastAsiaTheme="minorEastAsia" w:hAnsi="Tahoma" w:cs="Tahoma"/>
                    </w:rPr>
                    <w:t>2</w:t>
                  </w:r>
                  <w:r w:rsidRPr="000E4C67">
                    <w:rPr>
                      <w:rFonts w:ascii="Tahoma" w:eastAsiaTheme="minorEastAsia" w:hAnsi="Tahoma" w:cs="Tahoma"/>
                    </w:rPr>
                    <w:t>2</w:t>
                  </w:r>
                </w:p>
              </w:tc>
              <w:tc>
                <w:tcPr>
                  <w:tcW w:w="6070" w:type="dxa"/>
                  <w:shd w:val="clear" w:color="auto" w:fill="auto"/>
                </w:tcPr>
                <w:p w14:paraId="41112BF3" w14:textId="77777777" w:rsidR="004944F9" w:rsidRPr="00663EB3" w:rsidRDefault="004944F9" w:rsidP="004944F9">
                  <w:pPr>
                    <w:spacing w:before="60" w:after="60"/>
                    <w:ind w:firstLine="32"/>
                    <w:rPr>
                      <w:rFonts w:ascii="Tahoma" w:hAnsi="Tahoma" w:cs="Tahoma"/>
                    </w:rPr>
                  </w:pPr>
                  <w:r w:rsidRPr="000F5489">
                    <w:rPr>
                      <w:rFonts w:ascii="Tahoma" w:hAnsi="Tahoma" w:cs="Tahoma"/>
                    </w:rPr>
                    <w:t>Свод правил. Общественные здания и сооружения. Актуализированная редакция СНиП 31-06- 2009</w:t>
                  </w:r>
                </w:p>
              </w:tc>
            </w:tr>
            <w:tr w:rsidR="004944F9" w:rsidRPr="00663EB3" w14:paraId="7C520E35" w14:textId="77777777" w:rsidTr="006A684B">
              <w:tc>
                <w:tcPr>
                  <w:tcW w:w="3110" w:type="dxa"/>
                  <w:shd w:val="clear" w:color="auto" w:fill="auto"/>
                </w:tcPr>
                <w:p w14:paraId="2390CFD9" w14:textId="77777777" w:rsidR="004944F9" w:rsidRPr="00BF5C2F" w:rsidRDefault="004944F9" w:rsidP="004944F9">
                  <w:pPr>
                    <w:pStyle w:val="affd"/>
                    <w:spacing w:before="60" w:after="60"/>
                    <w:ind w:firstLine="32"/>
                    <w:contextualSpacing/>
                    <w:rPr>
                      <w:rFonts w:ascii="Tahoma" w:eastAsiaTheme="minorEastAsia" w:hAnsi="Tahoma" w:cs="Tahoma"/>
                    </w:rPr>
                  </w:pPr>
                  <w:r w:rsidRPr="00BF5C2F">
                    <w:rPr>
                      <w:rFonts w:ascii="Tahoma" w:eastAsiaTheme="minorEastAsia" w:hAnsi="Tahoma" w:cs="Tahoma"/>
                    </w:rPr>
                    <w:t>СП 155.13130.2014</w:t>
                  </w:r>
                </w:p>
              </w:tc>
              <w:tc>
                <w:tcPr>
                  <w:tcW w:w="6070" w:type="dxa"/>
                  <w:shd w:val="clear" w:color="auto" w:fill="auto"/>
                </w:tcPr>
                <w:p w14:paraId="05828C6E" w14:textId="77777777" w:rsidR="004944F9" w:rsidRPr="00BF5C2F" w:rsidRDefault="004944F9" w:rsidP="004944F9">
                  <w:pPr>
                    <w:spacing w:before="60" w:after="60"/>
                    <w:ind w:firstLine="32"/>
                    <w:rPr>
                      <w:rFonts w:ascii="Tahoma" w:hAnsi="Tahoma" w:cs="Tahoma"/>
                    </w:rPr>
                  </w:pPr>
                  <w:r w:rsidRPr="00BF5C2F">
                    <w:rPr>
                      <w:rFonts w:ascii="Tahoma" w:hAnsi="Tahoma" w:cs="Tahoma"/>
                    </w:rPr>
                    <w:t>Свод правил. Склады нефти и нефтепродуктов. Требования пожарной безопасности</w:t>
                  </w:r>
                </w:p>
              </w:tc>
            </w:tr>
            <w:tr w:rsidR="004944F9" w:rsidRPr="00663EB3" w14:paraId="04116C3D" w14:textId="77777777" w:rsidTr="006A684B">
              <w:tc>
                <w:tcPr>
                  <w:tcW w:w="3110" w:type="dxa"/>
                  <w:shd w:val="clear" w:color="auto" w:fill="auto"/>
                </w:tcPr>
                <w:p w14:paraId="72F7F492"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484.1311500.2020</w:t>
                  </w:r>
                </w:p>
              </w:tc>
              <w:tc>
                <w:tcPr>
                  <w:tcW w:w="6070" w:type="dxa"/>
                  <w:shd w:val="clear" w:color="auto" w:fill="auto"/>
                </w:tcPr>
                <w:p w14:paraId="2D6E85D8" w14:textId="77777777" w:rsidR="004944F9" w:rsidRPr="00663EB3" w:rsidRDefault="004944F9" w:rsidP="004944F9">
                  <w:pPr>
                    <w:spacing w:before="60" w:after="60"/>
                    <w:ind w:firstLine="32"/>
                    <w:rPr>
                      <w:rFonts w:ascii="Tahoma" w:hAnsi="Tahoma" w:cs="Tahoma"/>
                    </w:rPr>
                  </w:pPr>
                  <w:r w:rsidRPr="002468F2">
                    <w:rPr>
                      <w:rFonts w:ascii="Tahoma" w:hAnsi="Tahoma" w:cs="Tahoma"/>
                    </w:rPr>
                    <w:t>Системы противопожарной защиты. Системы пожарной сигнализации и автоматизация систем противопожарной защиты. Нормы и правила проектирования</w:t>
                  </w:r>
                </w:p>
              </w:tc>
            </w:tr>
            <w:tr w:rsidR="004944F9" w:rsidRPr="00663EB3" w14:paraId="7E3E1377" w14:textId="77777777" w:rsidTr="006A684B">
              <w:tc>
                <w:tcPr>
                  <w:tcW w:w="3110" w:type="dxa"/>
                  <w:shd w:val="clear" w:color="auto" w:fill="auto"/>
                </w:tcPr>
                <w:p w14:paraId="2B721F8D"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485.1311500.2020</w:t>
                  </w:r>
                </w:p>
              </w:tc>
              <w:tc>
                <w:tcPr>
                  <w:tcW w:w="6070" w:type="dxa"/>
                  <w:shd w:val="clear" w:color="auto" w:fill="auto"/>
                </w:tcPr>
                <w:p w14:paraId="54313153" w14:textId="77777777" w:rsidR="004944F9" w:rsidRPr="00663EB3" w:rsidRDefault="004944F9" w:rsidP="004944F9">
                  <w:pPr>
                    <w:spacing w:before="60" w:after="60"/>
                    <w:ind w:firstLine="32"/>
                    <w:rPr>
                      <w:rFonts w:ascii="Tahoma" w:hAnsi="Tahoma" w:cs="Tahoma"/>
                    </w:rPr>
                  </w:pPr>
                  <w:r w:rsidRPr="002468F2">
                    <w:rPr>
                      <w:rFonts w:ascii="Tahoma" w:hAnsi="Tahoma" w:cs="Tahoma"/>
                    </w:rPr>
                    <w:t>Системы противопожарной защиты. Установки пожаротушения автоматические. Нормы и правила проектирования</w:t>
                  </w:r>
                </w:p>
              </w:tc>
            </w:tr>
            <w:tr w:rsidR="004944F9" w:rsidRPr="00663EB3" w14:paraId="0FB444E8" w14:textId="77777777" w:rsidTr="006A684B">
              <w:tc>
                <w:tcPr>
                  <w:tcW w:w="3110" w:type="dxa"/>
                  <w:shd w:val="clear" w:color="auto" w:fill="auto"/>
                </w:tcPr>
                <w:p w14:paraId="2E7DC606"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СП 486.1311500.2020</w:t>
                  </w:r>
                </w:p>
              </w:tc>
              <w:tc>
                <w:tcPr>
                  <w:tcW w:w="6070" w:type="dxa"/>
                  <w:shd w:val="clear" w:color="auto" w:fill="auto"/>
                </w:tcPr>
                <w:p w14:paraId="2A22AF85" w14:textId="77777777" w:rsidR="004944F9" w:rsidRPr="00663EB3" w:rsidRDefault="004944F9" w:rsidP="004944F9">
                  <w:pPr>
                    <w:spacing w:before="60" w:after="60"/>
                    <w:ind w:firstLine="32"/>
                    <w:rPr>
                      <w:rFonts w:ascii="Tahoma" w:hAnsi="Tahoma" w:cs="Tahoma"/>
                    </w:rPr>
                  </w:pPr>
                  <w:r w:rsidRPr="002468F2">
                    <w:rPr>
                      <w:rFonts w:ascii="Tahoma" w:hAnsi="Tahoma" w:cs="Tahoma"/>
                    </w:rPr>
                    <w:t>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tc>
            </w:tr>
            <w:tr w:rsidR="004944F9" w:rsidRPr="00663EB3" w14:paraId="3A593729" w14:textId="77777777" w:rsidTr="006A684B">
              <w:tc>
                <w:tcPr>
                  <w:tcW w:w="3110" w:type="dxa"/>
                  <w:shd w:val="clear" w:color="auto" w:fill="auto"/>
                </w:tcPr>
                <w:p w14:paraId="11C4259E" w14:textId="77777777" w:rsidR="004944F9" w:rsidRPr="00FC71A5" w:rsidRDefault="004944F9" w:rsidP="004944F9">
                  <w:pPr>
                    <w:pStyle w:val="affd"/>
                    <w:spacing w:before="60" w:after="60"/>
                    <w:ind w:firstLine="32"/>
                    <w:contextualSpacing/>
                    <w:rPr>
                      <w:rFonts w:ascii="Tahoma" w:eastAsiaTheme="minorEastAsia" w:hAnsi="Tahoma" w:cs="Tahoma"/>
                    </w:rPr>
                  </w:pPr>
                  <w:r w:rsidRPr="0076432B">
                    <w:rPr>
                      <w:rFonts w:ascii="Tahoma" w:eastAsiaTheme="minorEastAsia" w:hAnsi="Tahoma" w:cs="Tahoma"/>
                    </w:rPr>
                    <w:t>Р50.2.077-2014</w:t>
                  </w:r>
                </w:p>
              </w:tc>
              <w:tc>
                <w:tcPr>
                  <w:tcW w:w="6070" w:type="dxa"/>
                  <w:shd w:val="clear" w:color="auto" w:fill="auto"/>
                </w:tcPr>
                <w:p w14:paraId="2CE3CDC1" w14:textId="77777777" w:rsidR="004944F9" w:rsidRPr="00663EB3" w:rsidRDefault="004944F9" w:rsidP="004944F9">
                  <w:pPr>
                    <w:autoSpaceDE w:val="0"/>
                    <w:autoSpaceDN w:val="0"/>
                    <w:adjustRightInd w:val="0"/>
                    <w:ind w:firstLine="0"/>
                    <w:rPr>
                      <w:rFonts w:ascii="Tahoma" w:hAnsi="Tahoma" w:cs="Tahoma"/>
                    </w:rPr>
                  </w:pPr>
                  <w:r>
                    <w:rPr>
                      <w:rFonts w:ascii="Tahoma" w:hAnsi="Tahoma" w:cs="Tahoma"/>
                    </w:rPr>
                    <w:t xml:space="preserve">Рекомендации по метрологии. </w:t>
                  </w:r>
                  <w:r w:rsidRPr="0076432B">
                    <w:rPr>
                      <w:rFonts w:ascii="Tahoma" w:eastAsiaTheme="minorEastAsia" w:hAnsi="Tahoma" w:cs="Tahoma"/>
                    </w:rPr>
                    <w:t xml:space="preserve">Государственная система обеспечения единства </w:t>
                  </w:r>
                  <w:r w:rsidRPr="00150BD5">
                    <w:rPr>
                      <w:rFonts w:ascii="Tahoma" w:eastAsiaTheme="minorEastAsia" w:hAnsi="Tahoma" w:cs="Tahoma"/>
                    </w:rPr>
                    <w:t>Испытания средств измерений в целях утверждения типа. Проверка защиты программного обеспечения</w:t>
                  </w:r>
                </w:p>
              </w:tc>
            </w:tr>
            <w:tr w:rsidR="004944F9" w:rsidRPr="00DE363B" w14:paraId="2F358148" w14:textId="77777777" w:rsidTr="006A684B">
              <w:tc>
                <w:tcPr>
                  <w:tcW w:w="3110" w:type="dxa"/>
                  <w:shd w:val="clear" w:color="auto" w:fill="auto"/>
                </w:tcPr>
                <w:p w14:paraId="0BA5F5C4" w14:textId="77777777" w:rsidR="004944F9" w:rsidRPr="00FC71A5" w:rsidRDefault="004944F9" w:rsidP="004944F9">
                  <w:pPr>
                    <w:pStyle w:val="affd"/>
                    <w:spacing w:before="60" w:after="60"/>
                    <w:ind w:firstLine="32"/>
                    <w:contextualSpacing/>
                    <w:rPr>
                      <w:rFonts w:ascii="Tahoma" w:eastAsiaTheme="minorEastAsia" w:hAnsi="Tahoma" w:cs="Tahoma"/>
                    </w:rPr>
                  </w:pPr>
                  <w:r w:rsidRPr="005E13DF">
                    <w:rPr>
                      <w:rFonts w:ascii="Tahoma" w:eastAsiaTheme="minorEastAsia" w:hAnsi="Tahoma" w:cs="Tahoma"/>
                    </w:rPr>
                    <w:t>IEEE</w:t>
                  </w:r>
                  <w:r w:rsidRPr="004E5F5A">
                    <w:rPr>
                      <w:rFonts w:ascii="Tahoma" w:eastAsiaTheme="minorEastAsia" w:hAnsi="Tahoma" w:cs="Tahoma"/>
                    </w:rPr>
                    <w:t xml:space="preserve"> 802.3</w:t>
                  </w:r>
                  <w:r>
                    <w:rPr>
                      <w:rFonts w:ascii="Tahoma" w:eastAsiaTheme="minorEastAsia" w:hAnsi="Tahoma" w:cs="Tahoma"/>
                    </w:rPr>
                    <w:t>-2015</w:t>
                  </w:r>
                </w:p>
              </w:tc>
              <w:tc>
                <w:tcPr>
                  <w:tcW w:w="6070" w:type="dxa"/>
                  <w:shd w:val="clear" w:color="auto" w:fill="auto"/>
                </w:tcPr>
                <w:p w14:paraId="78D219D2" w14:textId="77777777" w:rsidR="004944F9" w:rsidRPr="00A7383E" w:rsidRDefault="004944F9" w:rsidP="004944F9">
                  <w:pPr>
                    <w:spacing w:before="60" w:after="60"/>
                    <w:ind w:firstLine="32"/>
                    <w:rPr>
                      <w:rFonts w:ascii="Tahoma" w:hAnsi="Tahoma" w:cs="Tahoma"/>
                      <w:lang w:val="en-US"/>
                    </w:rPr>
                  </w:pPr>
                  <w:r w:rsidRPr="00A7383E">
                    <w:rPr>
                      <w:rFonts w:ascii="Tahoma" w:hAnsi="Tahoma" w:cs="Tahoma"/>
                      <w:lang w:val="en-US"/>
                    </w:rPr>
                    <w:t xml:space="preserve">International Organization for Standardization </w:t>
                  </w:r>
                  <w:r w:rsidRPr="00A7383E">
                    <w:rPr>
                      <w:rFonts w:ascii="Tahoma" w:hAnsi="Tahoma" w:cs="Tahoma"/>
                    </w:rPr>
                    <w:t>Сети</w:t>
                  </w:r>
                  <w:r w:rsidRPr="00A7383E">
                    <w:rPr>
                      <w:rFonts w:ascii="Tahoma" w:hAnsi="Tahoma" w:cs="Tahoma"/>
                      <w:lang w:val="en-US"/>
                    </w:rPr>
                    <w:t xml:space="preserve"> Ethernet</w:t>
                  </w:r>
                </w:p>
              </w:tc>
            </w:tr>
            <w:tr w:rsidR="004944F9" w:rsidRPr="00663EB3" w14:paraId="06065E04" w14:textId="77777777" w:rsidTr="006A684B">
              <w:tc>
                <w:tcPr>
                  <w:tcW w:w="3110" w:type="dxa"/>
                  <w:shd w:val="clear" w:color="auto" w:fill="auto"/>
                </w:tcPr>
                <w:p w14:paraId="32AD6187" w14:textId="77777777" w:rsidR="004944F9" w:rsidRPr="00CB06B9" w:rsidRDefault="004944F9" w:rsidP="004944F9">
                  <w:pPr>
                    <w:pStyle w:val="affd"/>
                    <w:spacing w:before="60" w:after="60"/>
                    <w:ind w:firstLine="32"/>
                    <w:contextualSpacing/>
                    <w:rPr>
                      <w:rFonts w:ascii="Tahoma" w:eastAsiaTheme="minorEastAsia" w:hAnsi="Tahoma" w:cs="Tahoma"/>
                      <w:lang w:val="en-US"/>
                    </w:rPr>
                  </w:pPr>
                  <w:r w:rsidRPr="005E13DF">
                    <w:rPr>
                      <w:rFonts w:ascii="Tahoma" w:eastAsiaTheme="minorEastAsia" w:hAnsi="Tahoma" w:cs="Tahoma"/>
                    </w:rPr>
                    <w:t>IEEE</w:t>
                  </w:r>
                  <w:r w:rsidRPr="004E5F5A">
                    <w:rPr>
                      <w:rFonts w:ascii="Tahoma" w:eastAsiaTheme="minorEastAsia" w:hAnsi="Tahoma" w:cs="Tahoma"/>
                    </w:rPr>
                    <w:t xml:space="preserve"> 802.11</w:t>
                  </w:r>
                  <w:r>
                    <w:rPr>
                      <w:rFonts w:ascii="Tahoma" w:eastAsiaTheme="minorEastAsia" w:hAnsi="Tahoma" w:cs="Tahoma"/>
                      <w:lang w:val="en-US"/>
                    </w:rPr>
                    <w:t>n</w:t>
                  </w:r>
                </w:p>
              </w:tc>
              <w:tc>
                <w:tcPr>
                  <w:tcW w:w="6070" w:type="dxa"/>
                  <w:shd w:val="clear" w:color="auto" w:fill="auto"/>
                </w:tcPr>
                <w:p w14:paraId="40833EA0" w14:textId="77777777" w:rsidR="004944F9" w:rsidRPr="00663EB3" w:rsidRDefault="004944F9" w:rsidP="004944F9">
                  <w:pPr>
                    <w:spacing w:before="60" w:after="60"/>
                    <w:ind w:firstLine="32"/>
                    <w:rPr>
                      <w:rFonts w:ascii="Tahoma" w:hAnsi="Tahoma" w:cs="Tahoma"/>
                    </w:rPr>
                  </w:pPr>
                  <w:r w:rsidRPr="00A7383E">
                    <w:rPr>
                      <w:rFonts w:ascii="Tahoma" w:hAnsi="Tahoma" w:cs="Tahoma"/>
                      <w:lang w:val="en-US"/>
                    </w:rPr>
                    <w:t>International</w:t>
                  </w:r>
                  <w:r w:rsidRPr="00426E44">
                    <w:rPr>
                      <w:rFonts w:ascii="Tahoma" w:hAnsi="Tahoma"/>
                      <w:lang w:val="en-US"/>
                    </w:rPr>
                    <w:t xml:space="preserve"> </w:t>
                  </w:r>
                  <w:r w:rsidRPr="00A7383E">
                    <w:rPr>
                      <w:rFonts w:ascii="Tahoma" w:hAnsi="Tahoma" w:cs="Tahoma"/>
                      <w:lang w:val="en-US"/>
                    </w:rPr>
                    <w:t>Organization</w:t>
                  </w:r>
                  <w:r w:rsidRPr="00426E44">
                    <w:rPr>
                      <w:rFonts w:ascii="Tahoma" w:hAnsi="Tahoma"/>
                      <w:lang w:val="en-US"/>
                    </w:rPr>
                    <w:t xml:space="preserve"> </w:t>
                  </w:r>
                  <w:r w:rsidRPr="00A7383E">
                    <w:rPr>
                      <w:rFonts w:ascii="Tahoma" w:hAnsi="Tahoma" w:cs="Tahoma"/>
                      <w:lang w:val="en-US"/>
                    </w:rPr>
                    <w:t xml:space="preserve">for Standardization </w:t>
                  </w:r>
                  <w:r w:rsidRPr="00A7383E">
                    <w:rPr>
                      <w:rFonts w:ascii="Tahoma" w:hAnsi="Tahoma" w:cs="Tahoma"/>
                    </w:rPr>
                    <w:t>Информационная</w:t>
                  </w:r>
                  <w:r w:rsidRPr="00A7383E">
                    <w:rPr>
                      <w:rFonts w:ascii="Tahoma" w:hAnsi="Tahoma" w:cs="Tahoma"/>
                      <w:lang w:val="en-US"/>
                    </w:rPr>
                    <w:t xml:space="preserve"> </w:t>
                  </w:r>
                  <w:r w:rsidRPr="00A7383E">
                    <w:rPr>
                      <w:rFonts w:ascii="Tahoma" w:hAnsi="Tahoma" w:cs="Tahoma"/>
                    </w:rPr>
                    <w:t>технология</w:t>
                  </w:r>
                  <w:r w:rsidRPr="00A7383E">
                    <w:rPr>
                      <w:rFonts w:ascii="Tahoma" w:hAnsi="Tahoma" w:cs="Tahoma"/>
                      <w:lang w:val="en-US"/>
                    </w:rPr>
                    <w:t xml:space="preserve">. </w:t>
                  </w:r>
                  <w:r w:rsidRPr="00A7383E">
                    <w:rPr>
                      <w:rFonts w:ascii="Tahoma" w:hAnsi="Tahoma" w:cs="Tahoma"/>
                    </w:rPr>
                    <w:t>Телекоммуникации и обмен информацией между системами. Локальные и городские сети. Специальные требования</w:t>
                  </w:r>
                </w:p>
              </w:tc>
            </w:tr>
            <w:tr w:rsidR="004944F9" w:rsidRPr="00663EB3" w14:paraId="5743E05F" w14:textId="77777777" w:rsidTr="006A684B">
              <w:tc>
                <w:tcPr>
                  <w:tcW w:w="3110" w:type="dxa"/>
                  <w:shd w:val="clear" w:color="auto" w:fill="auto"/>
                </w:tcPr>
                <w:p w14:paraId="3D51636B" w14:textId="77777777" w:rsidR="004944F9" w:rsidRPr="00CB06B9" w:rsidRDefault="004944F9" w:rsidP="004944F9">
                  <w:pPr>
                    <w:pStyle w:val="affd"/>
                    <w:spacing w:before="60" w:after="60"/>
                    <w:ind w:firstLine="32"/>
                    <w:contextualSpacing/>
                    <w:rPr>
                      <w:rFonts w:ascii="Tahoma" w:eastAsiaTheme="minorEastAsia" w:hAnsi="Tahoma" w:cs="Tahoma"/>
                      <w:lang w:val="en-US"/>
                    </w:rPr>
                  </w:pPr>
                  <w:r w:rsidRPr="005E13DF">
                    <w:rPr>
                      <w:rFonts w:ascii="Tahoma" w:eastAsiaTheme="minorEastAsia" w:hAnsi="Tahoma" w:cs="Tahoma"/>
                    </w:rPr>
                    <w:t>IEEE</w:t>
                  </w:r>
                  <w:r w:rsidRPr="004E5F5A">
                    <w:rPr>
                      <w:rFonts w:ascii="Tahoma" w:eastAsiaTheme="minorEastAsia" w:hAnsi="Tahoma" w:cs="Tahoma"/>
                    </w:rPr>
                    <w:t xml:space="preserve"> 802.16</w:t>
                  </w:r>
                  <w:r>
                    <w:rPr>
                      <w:rFonts w:ascii="Tahoma" w:eastAsiaTheme="minorEastAsia" w:hAnsi="Tahoma" w:cs="Tahoma"/>
                      <w:lang w:val="en-US"/>
                    </w:rPr>
                    <w:t>a</w:t>
                  </w:r>
                </w:p>
              </w:tc>
              <w:tc>
                <w:tcPr>
                  <w:tcW w:w="6070" w:type="dxa"/>
                  <w:shd w:val="clear" w:color="auto" w:fill="auto"/>
                </w:tcPr>
                <w:p w14:paraId="765FE0E6" w14:textId="77777777" w:rsidR="004944F9" w:rsidRPr="00663EB3" w:rsidRDefault="004944F9" w:rsidP="004944F9">
                  <w:pPr>
                    <w:spacing w:before="60" w:after="60"/>
                    <w:ind w:firstLine="32"/>
                    <w:rPr>
                      <w:rFonts w:ascii="Tahoma" w:hAnsi="Tahoma" w:cs="Tahoma"/>
                    </w:rPr>
                  </w:pPr>
                  <w:r w:rsidRPr="00A7383E">
                    <w:rPr>
                      <w:rFonts w:ascii="Tahoma" w:hAnsi="Tahoma" w:cs="Tahoma"/>
                      <w:lang w:val="en-US"/>
                    </w:rPr>
                    <w:t>International</w:t>
                  </w:r>
                  <w:r w:rsidRPr="00A7383E">
                    <w:rPr>
                      <w:rFonts w:ascii="Tahoma" w:hAnsi="Tahoma" w:cs="Tahoma"/>
                    </w:rPr>
                    <w:t xml:space="preserve"> </w:t>
                  </w:r>
                  <w:r w:rsidRPr="00A7383E">
                    <w:rPr>
                      <w:rFonts w:ascii="Tahoma" w:hAnsi="Tahoma" w:cs="Tahoma"/>
                      <w:lang w:val="en-US"/>
                    </w:rPr>
                    <w:t>Organization</w:t>
                  </w:r>
                  <w:r w:rsidRPr="00A7383E">
                    <w:rPr>
                      <w:rFonts w:ascii="Tahoma" w:hAnsi="Tahoma" w:cs="Tahoma"/>
                    </w:rPr>
                    <w:t xml:space="preserve"> </w:t>
                  </w:r>
                  <w:r w:rsidRPr="00A7383E">
                    <w:rPr>
                      <w:rFonts w:ascii="Tahoma" w:hAnsi="Tahoma" w:cs="Tahoma"/>
                      <w:lang w:val="en-US"/>
                    </w:rPr>
                    <w:t>for</w:t>
                  </w:r>
                  <w:r w:rsidRPr="00A7383E">
                    <w:rPr>
                      <w:rFonts w:ascii="Tahoma" w:hAnsi="Tahoma" w:cs="Tahoma"/>
                    </w:rPr>
                    <w:t xml:space="preserve"> </w:t>
                  </w:r>
                  <w:r w:rsidRPr="00A7383E">
                    <w:rPr>
                      <w:rFonts w:ascii="Tahoma" w:hAnsi="Tahoma" w:cs="Tahoma"/>
                      <w:lang w:val="en-US"/>
                    </w:rPr>
                    <w:t>Standardization</w:t>
                  </w:r>
                  <w:r w:rsidRPr="00A7383E">
                    <w:rPr>
                      <w:rFonts w:ascii="Tahoma" w:hAnsi="Tahoma" w:cs="Tahoma"/>
                    </w:rPr>
                    <w:t xml:space="preserve"> Воздушный Интерфейс для Широкополосных Систем Беспроводного доступа - Поправка 4: Фиксированный и Мобильный Беспроводной доступ в Пропускной способности Канала до 1.25 МГц</w:t>
                  </w:r>
                </w:p>
              </w:tc>
            </w:tr>
            <w:tr w:rsidR="004944F9" w:rsidRPr="00663EB3" w14:paraId="4FCADD7D" w14:textId="77777777" w:rsidTr="006A684B">
              <w:tc>
                <w:tcPr>
                  <w:tcW w:w="3110" w:type="dxa"/>
                  <w:shd w:val="clear" w:color="auto" w:fill="auto"/>
                </w:tcPr>
                <w:p w14:paraId="6203906D" w14:textId="77777777" w:rsidR="004944F9" w:rsidRPr="00A466D7" w:rsidRDefault="002C6A5C" w:rsidP="004944F9">
                  <w:pPr>
                    <w:pStyle w:val="affd"/>
                    <w:spacing w:before="60" w:after="60"/>
                    <w:ind w:firstLine="32"/>
                    <w:contextualSpacing/>
                    <w:rPr>
                      <w:rFonts w:ascii="Tahoma" w:eastAsiaTheme="minorEastAsia" w:hAnsi="Tahoma" w:cs="Tahoma"/>
                      <w:highlight w:val="yellow"/>
                    </w:rPr>
                  </w:pPr>
                  <w:hyperlink r:id="rId76" w:history="1">
                    <w:r w:rsidR="004944F9" w:rsidRPr="00905772">
                      <w:rPr>
                        <w:rFonts w:ascii="Tahoma" w:eastAsiaTheme="minorEastAsia" w:hAnsi="Tahoma" w:cs="Tahoma"/>
                      </w:rPr>
                      <w:t>ISO 5599-1:2001</w:t>
                    </w:r>
                  </w:hyperlink>
                </w:p>
              </w:tc>
              <w:tc>
                <w:tcPr>
                  <w:tcW w:w="6070" w:type="dxa"/>
                  <w:shd w:val="clear" w:color="auto" w:fill="auto"/>
                </w:tcPr>
                <w:p w14:paraId="3DC87F5D" w14:textId="77777777" w:rsidR="004944F9" w:rsidRPr="00663EB3" w:rsidRDefault="004944F9" w:rsidP="004944F9">
                  <w:pPr>
                    <w:pStyle w:val="headertext"/>
                    <w:ind w:firstLine="32"/>
                    <w:jc w:val="both"/>
                    <w:rPr>
                      <w:rFonts w:ascii="Tahoma" w:hAnsi="Tahoma" w:cs="Tahoma"/>
                    </w:rPr>
                  </w:pPr>
                  <w:r w:rsidRPr="00A13927">
                    <w:rPr>
                      <w:rFonts w:ascii="Tahoma" w:hAnsi="Tahoma" w:cs="Tahoma"/>
                      <w:lang w:val="en-US"/>
                    </w:rPr>
                    <w:t xml:space="preserve">International Organization for Standardization </w:t>
                  </w:r>
                  <w:r w:rsidRPr="00905772">
                    <w:rPr>
                      <w:rFonts w:ascii="Tahoma" w:hAnsi="Tahoma" w:cs="Tahoma"/>
                    </w:rPr>
                    <w:t>Приводы</w:t>
                  </w:r>
                  <w:r w:rsidRPr="00905772">
                    <w:rPr>
                      <w:rFonts w:ascii="Tahoma" w:hAnsi="Tahoma" w:cs="Tahoma"/>
                      <w:lang w:val="en-US"/>
                    </w:rPr>
                    <w:t xml:space="preserve"> </w:t>
                  </w:r>
                  <w:r w:rsidRPr="00905772">
                    <w:rPr>
                      <w:rFonts w:ascii="Tahoma" w:hAnsi="Tahoma" w:cs="Tahoma"/>
                    </w:rPr>
                    <w:t>пневматические</w:t>
                  </w:r>
                  <w:r w:rsidRPr="00905772">
                    <w:rPr>
                      <w:rFonts w:ascii="Tahoma" w:hAnsi="Tahoma" w:cs="Tahoma"/>
                      <w:lang w:val="en-US"/>
                    </w:rPr>
                    <w:t xml:space="preserve">. </w:t>
                  </w:r>
                  <w:r w:rsidRPr="00905772">
                    <w:rPr>
                      <w:rFonts w:ascii="Tahoma" w:hAnsi="Tahoma" w:cs="Tahoma"/>
                    </w:rPr>
                    <w:t>Пятилинейные распределители. Часть 1. Монтажные поверхности без электрического соединителя</w:t>
                  </w:r>
                </w:p>
              </w:tc>
            </w:tr>
            <w:tr w:rsidR="004944F9" w:rsidRPr="00663EB3" w14:paraId="5BA991C4" w14:textId="77777777" w:rsidTr="006A684B">
              <w:tc>
                <w:tcPr>
                  <w:tcW w:w="3110" w:type="dxa"/>
                  <w:shd w:val="clear" w:color="auto" w:fill="auto"/>
                </w:tcPr>
                <w:p w14:paraId="349FE1EC" w14:textId="77777777" w:rsidR="004944F9" w:rsidRPr="00663EB3" w:rsidRDefault="004944F9" w:rsidP="004944F9">
                  <w:pPr>
                    <w:pStyle w:val="affd"/>
                    <w:spacing w:before="60" w:after="60"/>
                    <w:ind w:firstLine="32"/>
                    <w:contextualSpacing/>
                    <w:rPr>
                      <w:rFonts w:ascii="Tahoma" w:hAnsi="Tahoma" w:cs="Tahoma"/>
                    </w:rPr>
                  </w:pPr>
                  <w:r w:rsidRPr="00806A05">
                    <w:rPr>
                      <w:rFonts w:ascii="Tahoma" w:eastAsiaTheme="minorEastAsia" w:hAnsi="Tahoma" w:cs="Tahoma"/>
                    </w:rPr>
                    <w:t>ISO 5599-2:2001</w:t>
                  </w:r>
                </w:p>
              </w:tc>
              <w:tc>
                <w:tcPr>
                  <w:tcW w:w="6070" w:type="dxa"/>
                  <w:shd w:val="clear" w:color="auto" w:fill="auto"/>
                </w:tcPr>
                <w:p w14:paraId="74AAE895" w14:textId="77777777" w:rsidR="004944F9" w:rsidRPr="00663EB3" w:rsidRDefault="004944F9" w:rsidP="004944F9">
                  <w:pPr>
                    <w:spacing w:before="60" w:after="60"/>
                    <w:ind w:firstLine="32"/>
                    <w:rPr>
                      <w:rFonts w:ascii="Tahoma" w:hAnsi="Tahoma" w:cs="Tahoma"/>
                    </w:rPr>
                  </w:pPr>
                  <w:r w:rsidRPr="00A13927">
                    <w:rPr>
                      <w:rFonts w:ascii="Tahoma" w:hAnsi="Tahoma" w:cs="Tahoma"/>
                      <w:lang w:val="en-US"/>
                    </w:rPr>
                    <w:t xml:space="preserve">International Organization for Standardization </w:t>
                  </w:r>
                  <w:r w:rsidRPr="00DE7268">
                    <w:rPr>
                      <w:rFonts w:ascii="Tahoma" w:hAnsi="Tahoma" w:cs="Tahoma"/>
                      <w:lang w:val="en-US"/>
                    </w:rPr>
                    <w:t xml:space="preserve"> </w:t>
                  </w:r>
                  <w:r w:rsidRPr="00DE7268">
                    <w:rPr>
                      <w:rFonts w:ascii="Tahoma" w:hAnsi="Tahoma" w:cs="Tahoma"/>
                    </w:rPr>
                    <w:t>Приводы</w:t>
                  </w:r>
                  <w:r w:rsidRPr="00DE7268">
                    <w:rPr>
                      <w:rFonts w:ascii="Tahoma" w:hAnsi="Tahoma" w:cs="Tahoma"/>
                      <w:lang w:val="en-US"/>
                    </w:rPr>
                    <w:t xml:space="preserve"> </w:t>
                  </w:r>
                  <w:r w:rsidRPr="00DE7268">
                    <w:rPr>
                      <w:rFonts w:ascii="Tahoma" w:hAnsi="Tahoma" w:cs="Tahoma"/>
                    </w:rPr>
                    <w:t>пневматические</w:t>
                  </w:r>
                  <w:r w:rsidRPr="00DE7268">
                    <w:rPr>
                      <w:rFonts w:ascii="Tahoma" w:hAnsi="Tahoma" w:cs="Tahoma"/>
                      <w:lang w:val="en-US"/>
                    </w:rPr>
                    <w:t xml:space="preserve">. </w:t>
                  </w:r>
                  <w:r w:rsidRPr="00DE7268">
                    <w:rPr>
                      <w:rFonts w:ascii="Tahoma" w:hAnsi="Tahoma" w:cs="Tahoma"/>
                    </w:rPr>
                    <w:t>Пятилинейные распределители. Часть 2. Присоединительные поверхности с необязательным электрическим соединителем</w:t>
                  </w:r>
                </w:p>
              </w:tc>
            </w:tr>
            <w:tr w:rsidR="004944F9" w:rsidRPr="00663EB3" w14:paraId="04335875" w14:textId="77777777" w:rsidTr="006A684B">
              <w:tc>
                <w:tcPr>
                  <w:tcW w:w="3110" w:type="dxa"/>
                  <w:shd w:val="clear" w:color="auto" w:fill="auto"/>
                </w:tcPr>
                <w:p w14:paraId="1349ECF0" w14:textId="77777777" w:rsidR="004944F9" w:rsidRPr="00663EB3" w:rsidRDefault="004944F9" w:rsidP="004944F9">
                  <w:pPr>
                    <w:pStyle w:val="affd"/>
                    <w:spacing w:before="60" w:after="60"/>
                    <w:ind w:firstLine="32"/>
                    <w:contextualSpacing/>
                    <w:rPr>
                      <w:rFonts w:ascii="Tahoma" w:hAnsi="Tahoma" w:cs="Tahoma"/>
                    </w:rPr>
                  </w:pPr>
                  <w:r w:rsidRPr="00806A05">
                    <w:rPr>
                      <w:rFonts w:ascii="Tahoma" w:eastAsiaTheme="minorEastAsia" w:hAnsi="Tahoma" w:cs="Tahoma"/>
                    </w:rPr>
                    <w:t>ISO 6432-2015</w:t>
                  </w:r>
                </w:p>
              </w:tc>
              <w:tc>
                <w:tcPr>
                  <w:tcW w:w="6070" w:type="dxa"/>
                  <w:shd w:val="clear" w:color="auto" w:fill="auto"/>
                </w:tcPr>
                <w:p w14:paraId="161379C6" w14:textId="77777777" w:rsidR="004944F9" w:rsidRPr="00663EB3" w:rsidRDefault="004944F9" w:rsidP="004944F9">
                  <w:pPr>
                    <w:spacing w:before="60" w:after="60"/>
                    <w:ind w:firstLine="32"/>
                    <w:rPr>
                      <w:rFonts w:ascii="Tahoma" w:hAnsi="Tahoma" w:cs="Tahoma"/>
                    </w:rPr>
                  </w:pPr>
                  <w:r w:rsidRPr="00A13927">
                    <w:rPr>
                      <w:rFonts w:ascii="Tahoma" w:hAnsi="Tahoma" w:cs="Tahoma"/>
                      <w:lang w:val="en-US"/>
                    </w:rPr>
                    <w:t xml:space="preserve">International Organization for Standardization </w:t>
                  </w:r>
                  <w:r w:rsidRPr="00896A16">
                    <w:rPr>
                      <w:rFonts w:ascii="Tahoma" w:hAnsi="Tahoma" w:cs="Tahoma"/>
                    </w:rPr>
                    <w:t>Приводы</w:t>
                  </w:r>
                  <w:r w:rsidRPr="00896A16">
                    <w:rPr>
                      <w:rFonts w:ascii="Tahoma" w:hAnsi="Tahoma" w:cs="Tahoma"/>
                      <w:lang w:val="en-US"/>
                    </w:rPr>
                    <w:t xml:space="preserve"> </w:t>
                  </w:r>
                  <w:r w:rsidRPr="00896A16">
                    <w:rPr>
                      <w:rFonts w:ascii="Tahoma" w:hAnsi="Tahoma" w:cs="Tahoma"/>
                    </w:rPr>
                    <w:t>пневматические</w:t>
                  </w:r>
                  <w:r w:rsidRPr="00896A16">
                    <w:rPr>
                      <w:rFonts w:ascii="Tahoma" w:hAnsi="Tahoma" w:cs="Tahoma"/>
                      <w:lang w:val="en-US"/>
                    </w:rPr>
                    <w:t xml:space="preserve">. </w:t>
                  </w:r>
                  <w:r w:rsidRPr="00896A16">
                    <w:rPr>
                      <w:rFonts w:ascii="Tahoma" w:hAnsi="Tahoma" w:cs="Tahoma"/>
                    </w:rPr>
                    <w:t>Однопоршневые цилиндры серий, рассчитанные на давление 1000 кПа (10 бар), внутренним диаметром от 8 мм до 25 мм. Основные и установочные размеры</w:t>
                  </w:r>
                </w:p>
              </w:tc>
            </w:tr>
            <w:tr w:rsidR="004944F9" w:rsidRPr="00663EB3" w14:paraId="28F00C95" w14:textId="77777777" w:rsidTr="006A684B">
              <w:tc>
                <w:tcPr>
                  <w:tcW w:w="3110" w:type="dxa"/>
                  <w:shd w:val="clear" w:color="auto" w:fill="auto"/>
                </w:tcPr>
                <w:p w14:paraId="40D52478" w14:textId="77777777" w:rsidR="004944F9" w:rsidRPr="00663EB3" w:rsidRDefault="004944F9" w:rsidP="004944F9">
                  <w:pPr>
                    <w:pStyle w:val="affd"/>
                    <w:spacing w:before="60" w:after="60"/>
                    <w:ind w:firstLine="32"/>
                    <w:contextualSpacing/>
                    <w:rPr>
                      <w:rFonts w:ascii="Tahoma" w:hAnsi="Tahoma" w:cs="Tahoma"/>
                    </w:rPr>
                  </w:pPr>
                  <w:r w:rsidRPr="00FC71A5">
                    <w:rPr>
                      <w:rFonts w:ascii="Tahoma" w:eastAsiaTheme="minorEastAsia" w:hAnsi="Tahoma" w:cs="Tahoma"/>
                    </w:rPr>
                    <w:t>ISO 8573-1-2010</w:t>
                  </w:r>
                </w:p>
              </w:tc>
              <w:tc>
                <w:tcPr>
                  <w:tcW w:w="6070" w:type="dxa"/>
                  <w:shd w:val="clear" w:color="auto" w:fill="auto"/>
                </w:tcPr>
                <w:p w14:paraId="4BE4F0A0" w14:textId="77777777" w:rsidR="004944F9" w:rsidRPr="00663EB3" w:rsidRDefault="004944F9" w:rsidP="004944F9">
                  <w:pPr>
                    <w:spacing w:before="60" w:after="60"/>
                    <w:ind w:firstLine="32"/>
                    <w:rPr>
                      <w:rFonts w:ascii="Tahoma" w:hAnsi="Tahoma" w:cs="Tahoma"/>
                    </w:rPr>
                  </w:pPr>
                  <w:r w:rsidRPr="00A7383E">
                    <w:rPr>
                      <w:rFonts w:ascii="Tahoma" w:hAnsi="Tahoma" w:cs="Tahoma"/>
                      <w:lang w:val="en-US"/>
                    </w:rPr>
                    <w:t xml:space="preserve">International Organization for Standardization </w:t>
                  </w:r>
                  <w:r w:rsidRPr="00DE7268">
                    <w:rPr>
                      <w:rFonts w:ascii="Tahoma" w:hAnsi="Tahoma" w:cs="Tahoma"/>
                    </w:rPr>
                    <w:t>Сжатый</w:t>
                  </w:r>
                  <w:r w:rsidRPr="00A7383E">
                    <w:rPr>
                      <w:rFonts w:ascii="Tahoma" w:hAnsi="Tahoma" w:cs="Tahoma"/>
                      <w:lang w:val="en-US"/>
                    </w:rPr>
                    <w:t xml:space="preserve"> </w:t>
                  </w:r>
                  <w:r w:rsidRPr="00DE7268">
                    <w:rPr>
                      <w:rFonts w:ascii="Tahoma" w:hAnsi="Tahoma" w:cs="Tahoma"/>
                    </w:rPr>
                    <w:t>воздух</w:t>
                  </w:r>
                  <w:r w:rsidRPr="00A7383E">
                    <w:rPr>
                      <w:rFonts w:ascii="Tahoma" w:hAnsi="Tahoma" w:cs="Tahoma"/>
                      <w:lang w:val="en-US"/>
                    </w:rPr>
                    <w:t xml:space="preserve">. </w:t>
                  </w:r>
                  <w:r w:rsidRPr="00DE7268">
                    <w:rPr>
                      <w:rFonts w:ascii="Tahoma" w:hAnsi="Tahoma" w:cs="Tahoma"/>
                    </w:rPr>
                    <w:t>Часть 1: Загрязнения и классы чистоты - Третье издание</w:t>
                  </w:r>
                </w:p>
              </w:tc>
            </w:tr>
            <w:tr w:rsidR="004944F9" w:rsidRPr="00663EB3" w14:paraId="79D34EBD" w14:textId="77777777" w:rsidTr="006A684B">
              <w:tc>
                <w:tcPr>
                  <w:tcW w:w="3110" w:type="dxa"/>
                  <w:shd w:val="clear" w:color="auto" w:fill="auto"/>
                </w:tcPr>
                <w:p w14:paraId="1C1F7D88" w14:textId="77777777" w:rsidR="004944F9" w:rsidRPr="00663EB3" w:rsidRDefault="004944F9" w:rsidP="004944F9">
                  <w:pPr>
                    <w:pStyle w:val="affd"/>
                    <w:spacing w:before="60" w:after="60"/>
                    <w:ind w:firstLine="32"/>
                    <w:contextualSpacing/>
                    <w:rPr>
                      <w:rFonts w:ascii="Tahoma" w:hAnsi="Tahoma" w:cs="Tahoma"/>
                    </w:rPr>
                  </w:pPr>
                  <w:r w:rsidRPr="00806A05">
                    <w:rPr>
                      <w:rFonts w:ascii="Tahoma" w:eastAsiaTheme="minorEastAsia" w:hAnsi="Tahoma" w:cs="Tahoma"/>
                    </w:rPr>
                    <w:t>ISO 15552-2018</w:t>
                  </w:r>
                </w:p>
              </w:tc>
              <w:tc>
                <w:tcPr>
                  <w:tcW w:w="6070" w:type="dxa"/>
                  <w:shd w:val="clear" w:color="auto" w:fill="auto"/>
                </w:tcPr>
                <w:p w14:paraId="7F1F963B" w14:textId="77777777" w:rsidR="004944F9" w:rsidRPr="00663EB3" w:rsidRDefault="004944F9" w:rsidP="004944F9">
                  <w:pPr>
                    <w:spacing w:before="60" w:after="60"/>
                    <w:ind w:firstLine="32"/>
                    <w:rPr>
                      <w:rFonts w:ascii="Tahoma" w:hAnsi="Tahoma" w:cs="Tahoma"/>
                    </w:rPr>
                  </w:pPr>
                  <w:r w:rsidRPr="00A13927">
                    <w:rPr>
                      <w:rFonts w:ascii="Tahoma" w:hAnsi="Tahoma" w:cs="Tahoma"/>
                      <w:lang w:val="en-US"/>
                    </w:rPr>
                    <w:t xml:space="preserve">International Organization for Standardization </w:t>
                  </w:r>
                  <w:r w:rsidRPr="00A13927">
                    <w:rPr>
                      <w:rFonts w:ascii="Tahoma" w:hAnsi="Tahoma" w:cs="Tahoma"/>
                    </w:rPr>
                    <w:t>Приводы</w:t>
                  </w:r>
                  <w:r w:rsidRPr="00A13927">
                    <w:rPr>
                      <w:rFonts w:ascii="Tahoma" w:hAnsi="Tahoma" w:cs="Tahoma"/>
                      <w:lang w:val="en-US"/>
                    </w:rPr>
                    <w:t xml:space="preserve"> </w:t>
                  </w:r>
                  <w:r w:rsidRPr="00A13927">
                    <w:rPr>
                      <w:rFonts w:ascii="Tahoma" w:hAnsi="Tahoma" w:cs="Tahoma"/>
                    </w:rPr>
                    <w:t>пневматические</w:t>
                  </w:r>
                  <w:r w:rsidRPr="00A13927">
                    <w:rPr>
                      <w:rFonts w:ascii="Tahoma" w:hAnsi="Tahoma" w:cs="Tahoma"/>
                      <w:lang w:val="en-US"/>
                    </w:rPr>
                    <w:t xml:space="preserve">. </w:t>
                  </w:r>
                  <w:r w:rsidRPr="00A13927">
                    <w:rPr>
                      <w:rFonts w:ascii="Tahoma" w:hAnsi="Tahoma" w:cs="Tahoma"/>
                    </w:rPr>
                    <w:t>Цилиндры со съемными креплениями серии 1 000 кПа (10 бар) с отверстиями от 32 мм до 320 мм. Основные, присоединительные размеры и размеры вместе с</w:t>
                  </w:r>
                  <w:r>
                    <w:rPr>
                      <w:rFonts w:ascii="Tahoma" w:hAnsi="Tahoma" w:cs="Tahoma"/>
                    </w:rPr>
                    <w:t xml:space="preserve"> агрегатами</w:t>
                  </w:r>
                </w:p>
              </w:tc>
            </w:tr>
            <w:tr w:rsidR="004944F9" w:rsidRPr="00663EB3" w14:paraId="4A6AB6E4" w14:textId="77777777" w:rsidTr="006A684B">
              <w:tc>
                <w:tcPr>
                  <w:tcW w:w="3110" w:type="dxa"/>
                  <w:shd w:val="clear" w:color="auto" w:fill="auto"/>
                </w:tcPr>
                <w:p w14:paraId="3A80ABDC" w14:textId="77777777" w:rsidR="004944F9" w:rsidRPr="00663EB3" w:rsidRDefault="004944F9" w:rsidP="004944F9">
                  <w:pPr>
                    <w:pStyle w:val="affd"/>
                    <w:spacing w:before="60" w:after="60"/>
                    <w:ind w:firstLine="32"/>
                    <w:contextualSpacing/>
                    <w:rPr>
                      <w:rFonts w:ascii="Tahoma" w:hAnsi="Tahoma" w:cs="Tahoma"/>
                    </w:rPr>
                  </w:pPr>
                  <w:r w:rsidRPr="00806A05">
                    <w:rPr>
                      <w:rFonts w:ascii="Tahoma" w:eastAsiaTheme="minorEastAsia" w:hAnsi="Tahoma" w:cs="Tahoma"/>
                    </w:rPr>
                    <w:t>DIN ISO 21287-2005</w:t>
                  </w:r>
                </w:p>
              </w:tc>
              <w:tc>
                <w:tcPr>
                  <w:tcW w:w="6070" w:type="dxa"/>
                  <w:shd w:val="clear" w:color="auto" w:fill="auto"/>
                </w:tcPr>
                <w:p w14:paraId="754DF2DB" w14:textId="77777777" w:rsidR="004944F9" w:rsidRPr="00663EB3" w:rsidRDefault="004944F9" w:rsidP="004944F9">
                  <w:pPr>
                    <w:spacing w:before="60" w:after="60"/>
                    <w:ind w:firstLine="32"/>
                    <w:rPr>
                      <w:rFonts w:ascii="Tahoma" w:hAnsi="Tahoma" w:cs="Tahoma"/>
                    </w:rPr>
                  </w:pPr>
                  <w:r w:rsidRPr="00896A16">
                    <w:rPr>
                      <w:rFonts w:ascii="Tahoma" w:hAnsi="Tahoma" w:cs="Tahoma"/>
                      <w:lang w:val="en-US"/>
                    </w:rPr>
                    <w:t>Deutsches</w:t>
                  </w:r>
                  <w:r w:rsidRPr="00896A16">
                    <w:rPr>
                      <w:rFonts w:ascii="Tahoma" w:hAnsi="Tahoma" w:cs="Tahoma"/>
                    </w:rPr>
                    <w:t xml:space="preserve"> </w:t>
                  </w:r>
                  <w:r w:rsidRPr="00896A16">
                    <w:rPr>
                      <w:rFonts w:ascii="Tahoma" w:hAnsi="Tahoma" w:cs="Tahoma"/>
                      <w:lang w:val="en-US"/>
                    </w:rPr>
                    <w:t>Institut</w:t>
                  </w:r>
                  <w:r w:rsidRPr="00896A16">
                    <w:rPr>
                      <w:rFonts w:ascii="Tahoma" w:hAnsi="Tahoma" w:cs="Tahoma"/>
                    </w:rPr>
                    <w:t xml:space="preserve"> </w:t>
                  </w:r>
                  <w:r w:rsidRPr="00896A16">
                    <w:rPr>
                      <w:rFonts w:ascii="Tahoma" w:hAnsi="Tahoma" w:cs="Tahoma"/>
                      <w:lang w:val="en-US"/>
                    </w:rPr>
                    <w:t>fur</w:t>
                  </w:r>
                  <w:r w:rsidRPr="00896A16">
                    <w:rPr>
                      <w:rFonts w:ascii="Tahoma" w:hAnsi="Tahoma" w:cs="Tahoma"/>
                    </w:rPr>
                    <w:t xml:space="preserve"> </w:t>
                  </w:r>
                  <w:r w:rsidRPr="00896A16">
                    <w:rPr>
                      <w:rFonts w:ascii="Tahoma" w:hAnsi="Tahoma" w:cs="Tahoma"/>
                      <w:lang w:val="en-US"/>
                    </w:rPr>
                    <w:t>Normung</w:t>
                  </w:r>
                  <w:r w:rsidRPr="00896A16">
                    <w:rPr>
                      <w:rFonts w:ascii="Tahoma" w:hAnsi="Tahoma" w:cs="Tahoma"/>
                    </w:rPr>
                    <w:t xml:space="preserve"> </w:t>
                  </w:r>
                  <w:r w:rsidRPr="00896A16">
                    <w:rPr>
                      <w:rFonts w:ascii="Tahoma" w:hAnsi="Tahoma" w:cs="Tahoma"/>
                      <w:lang w:val="en-US"/>
                    </w:rPr>
                    <w:t>e</w:t>
                  </w:r>
                  <w:r w:rsidRPr="00896A16">
                    <w:rPr>
                      <w:rFonts w:ascii="Tahoma" w:hAnsi="Tahoma" w:cs="Tahoma"/>
                    </w:rPr>
                    <w:t xml:space="preserve">. </w:t>
                  </w:r>
                  <w:r w:rsidRPr="00896A16">
                    <w:rPr>
                      <w:rFonts w:ascii="Tahoma" w:hAnsi="Tahoma" w:cs="Tahoma"/>
                      <w:lang w:val="en-US"/>
                    </w:rPr>
                    <w:t>V</w:t>
                  </w:r>
                  <w:r w:rsidRPr="00896A16">
                    <w:rPr>
                      <w:rFonts w:ascii="Tahoma" w:hAnsi="Tahoma" w:cs="Tahoma"/>
                    </w:rPr>
                    <w:t>.</w:t>
                  </w:r>
                  <w:r>
                    <w:rPr>
                      <w:rFonts w:ascii="Tahoma" w:hAnsi="Tahoma" w:cs="Tahoma"/>
                    </w:rPr>
                    <w:t xml:space="preserve"> </w:t>
                  </w:r>
                  <w:r w:rsidRPr="00896A16">
                    <w:rPr>
                      <w:rFonts w:ascii="Tahoma" w:hAnsi="Tahoma" w:cs="Tahoma"/>
                    </w:rPr>
                    <w:t>Газовая рабочая среда для пневмосистем. Цилиндры. Компактные цилиндры, 1000 кПа (10 бар), отверстия диаметром от 20 мм до 100 мм (ИЗО 21287:2004)</w:t>
                  </w:r>
                </w:p>
              </w:tc>
            </w:tr>
            <w:tr w:rsidR="004944F9" w:rsidRPr="00663EB3" w14:paraId="18D8B52A" w14:textId="77777777" w:rsidTr="006A684B">
              <w:tc>
                <w:tcPr>
                  <w:tcW w:w="3110" w:type="dxa"/>
                  <w:shd w:val="clear" w:color="auto" w:fill="auto"/>
                </w:tcPr>
                <w:p w14:paraId="7AF72210" w14:textId="77777777" w:rsidR="004944F9" w:rsidRPr="00FC71A5" w:rsidRDefault="004944F9" w:rsidP="004944F9">
                  <w:pPr>
                    <w:pStyle w:val="affd"/>
                    <w:spacing w:before="60" w:after="60"/>
                    <w:ind w:firstLine="32"/>
                    <w:contextualSpacing/>
                    <w:rPr>
                      <w:rFonts w:ascii="Tahoma" w:eastAsiaTheme="minorEastAsia" w:hAnsi="Tahoma" w:cs="Tahoma"/>
                    </w:rPr>
                  </w:pPr>
                  <w:r w:rsidRPr="004E5F5A">
                    <w:rPr>
                      <w:rFonts w:ascii="Tahoma" w:eastAsiaTheme="minorEastAsia" w:hAnsi="Tahoma" w:cs="Tahoma"/>
                    </w:rPr>
                    <w:t>МЭК 61158</w:t>
                  </w:r>
                </w:p>
              </w:tc>
              <w:tc>
                <w:tcPr>
                  <w:tcW w:w="6070" w:type="dxa"/>
                  <w:shd w:val="clear" w:color="auto" w:fill="auto"/>
                </w:tcPr>
                <w:p w14:paraId="75E2CCD3" w14:textId="77777777" w:rsidR="004944F9" w:rsidRPr="00663EB3" w:rsidRDefault="004944F9" w:rsidP="004944F9">
                  <w:pPr>
                    <w:spacing w:before="60" w:after="60"/>
                    <w:ind w:firstLine="32"/>
                    <w:rPr>
                      <w:rFonts w:ascii="Tahoma" w:hAnsi="Tahoma" w:cs="Tahoma"/>
                    </w:rPr>
                  </w:pPr>
                  <w:r w:rsidRPr="00A7383E">
                    <w:rPr>
                      <w:rFonts w:ascii="Tahoma" w:hAnsi="Tahoma" w:cs="Tahoma"/>
                      <w:lang w:val="en-US"/>
                    </w:rPr>
                    <w:t xml:space="preserve">International Organization for Standardization </w:t>
                  </w:r>
                  <w:r w:rsidRPr="00E979BE">
                    <w:rPr>
                      <w:rFonts w:ascii="Tahoma" w:hAnsi="Tahoma" w:cs="Tahoma"/>
                    </w:rPr>
                    <w:t>Промышленные</w:t>
                  </w:r>
                  <w:r w:rsidRPr="00A7383E">
                    <w:rPr>
                      <w:rFonts w:ascii="Tahoma" w:hAnsi="Tahoma" w:cs="Tahoma"/>
                      <w:lang w:val="en-US"/>
                    </w:rPr>
                    <w:t xml:space="preserve"> </w:t>
                  </w:r>
                  <w:r w:rsidRPr="00E979BE">
                    <w:rPr>
                      <w:rFonts w:ascii="Tahoma" w:hAnsi="Tahoma" w:cs="Tahoma"/>
                    </w:rPr>
                    <w:t>сети</w:t>
                  </w:r>
                  <w:r w:rsidRPr="00A7383E">
                    <w:rPr>
                      <w:rFonts w:ascii="Tahoma" w:hAnsi="Tahoma" w:cs="Tahoma"/>
                      <w:lang w:val="en-US"/>
                    </w:rPr>
                    <w:t xml:space="preserve">. </w:t>
                  </w:r>
                  <w:r w:rsidRPr="00E979BE">
                    <w:rPr>
                      <w:rFonts w:ascii="Tahoma" w:hAnsi="Tahoma" w:cs="Tahoma"/>
                    </w:rPr>
                    <w:t>Спецификации полевых шин</w:t>
                  </w:r>
                </w:p>
              </w:tc>
            </w:tr>
            <w:tr w:rsidR="004944F9" w:rsidRPr="00663EB3" w14:paraId="5E83945B" w14:textId="77777777" w:rsidTr="006A684B">
              <w:tc>
                <w:tcPr>
                  <w:tcW w:w="3110" w:type="dxa"/>
                  <w:shd w:val="clear" w:color="auto" w:fill="auto"/>
                </w:tcPr>
                <w:p w14:paraId="4CAABF22" w14:textId="77777777" w:rsidR="004944F9" w:rsidRPr="00FC71A5" w:rsidRDefault="004944F9" w:rsidP="004944F9">
                  <w:pPr>
                    <w:pStyle w:val="affd"/>
                    <w:spacing w:before="60" w:after="60"/>
                    <w:ind w:firstLine="32"/>
                    <w:contextualSpacing/>
                    <w:rPr>
                      <w:rFonts w:ascii="Tahoma" w:eastAsiaTheme="minorEastAsia" w:hAnsi="Tahoma" w:cs="Tahoma"/>
                    </w:rPr>
                  </w:pPr>
                  <w:r w:rsidRPr="004E5F5A">
                    <w:rPr>
                      <w:rFonts w:ascii="Tahoma" w:eastAsiaTheme="minorEastAsia" w:hAnsi="Tahoma" w:cs="Tahoma"/>
                    </w:rPr>
                    <w:t>МЭК 61784</w:t>
                  </w:r>
                </w:p>
              </w:tc>
              <w:tc>
                <w:tcPr>
                  <w:tcW w:w="6070" w:type="dxa"/>
                  <w:shd w:val="clear" w:color="auto" w:fill="auto"/>
                </w:tcPr>
                <w:p w14:paraId="4D736201" w14:textId="77777777" w:rsidR="004944F9" w:rsidRPr="00663EB3" w:rsidRDefault="004944F9" w:rsidP="004944F9">
                  <w:pPr>
                    <w:spacing w:before="60" w:after="60"/>
                    <w:ind w:firstLine="32"/>
                    <w:rPr>
                      <w:rFonts w:ascii="Tahoma" w:hAnsi="Tahoma" w:cs="Tahoma"/>
                    </w:rPr>
                  </w:pPr>
                  <w:r w:rsidRPr="00A7383E">
                    <w:rPr>
                      <w:rFonts w:ascii="Tahoma" w:hAnsi="Tahoma" w:cs="Tahoma"/>
                    </w:rPr>
                    <w:t>Промышленные сети. Профили</w:t>
                  </w:r>
                </w:p>
              </w:tc>
            </w:tr>
            <w:tr w:rsidR="004944F9" w:rsidRPr="00663EB3" w14:paraId="64E5EE55" w14:textId="77777777" w:rsidTr="006A684B">
              <w:tc>
                <w:tcPr>
                  <w:tcW w:w="3110" w:type="dxa"/>
                  <w:shd w:val="clear" w:color="auto" w:fill="auto"/>
                </w:tcPr>
                <w:p w14:paraId="78DF58A6" w14:textId="77777777" w:rsidR="004944F9" w:rsidRDefault="004944F9" w:rsidP="004944F9">
                  <w:pPr>
                    <w:autoSpaceDE w:val="0"/>
                    <w:autoSpaceDN w:val="0"/>
                    <w:adjustRightInd w:val="0"/>
                    <w:ind w:firstLine="0"/>
                    <w:rPr>
                      <w:rFonts w:ascii="Tahoma" w:hAnsi="Tahoma" w:cs="Tahoma"/>
                    </w:rPr>
                  </w:pPr>
                  <w:r>
                    <w:rPr>
                      <w:rFonts w:ascii="Tahoma" w:hAnsi="Tahoma" w:cs="Tahoma"/>
                    </w:rPr>
                    <w:t>от 20.05.2003 № 187</w:t>
                  </w:r>
                </w:p>
                <w:p w14:paraId="2B58C03B" w14:textId="77777777" w:rsidR="004944F9" w:rsidRPr="004E5F5A" w:rsidRDefault="004944F9" w:rsidP="004944F9">
                  <w:pPr>
                    <w:pStyle w:val="affd"/>
                    <w:spacing w:before="60" w:after="60"/>
                    <w:ind w:firstLine="32"/>
                    <w:contextualSpacing/>
                    <w:rPr>
                      <w:rFonts w:ascii="Tahoma" w:eastAsiaTheme="minorEastAsia" w:hAnsi="Tahoma" w:cs="Tahoma"/>
                    </w:rPr>
                  </w:pPr>
                </w:p>
              </w:tc>
              <w:tc>
                <w:tcPr>
                  <w:tcW w:w="6070" w:type="dxa"/>
                  <w:shd w:val="clear" w:color="auto" w:fill="auto"/>
                </w:tcPr>
                <w:p w14:paraId="06D36EE1" w14:textId="77777777" w:rsidR="004944F9" w:rsidRDefault="004944F9" w:rsidP="004944F9">
                  <w:pPr>
                    <w:autoSpaceDE w:val="0"/>
                    <w:autoSpaceDN w:val="0"/>
                    <w:adjustRightInd w:val="0"/>
                    <w:ind w:firstLine="0"/>
                    <w:rPr>
                      <w:rFonts w:ascii="Tahoma" w:hAnsi="Tahoma" w:cs="Tahoma"/>
                    </w:rPr>
                  </w:pPr>
                  <w:r>
                    <w:rPr>
                      <w:rFonts w:ascii="Tahoma" w:hAnsi="Tahoma" w:cs="Tahoma"/>
                    </w:rPr>
                    <w:t>Приказ Минэнерго России «Об утверждении глав правил устройства электроустановок»</w:t>
                  </w:r>
                </w:p>
                <w:p w14:paraId="7851603D" w14:textId="77777777" w:rsidR="004944F9" w:rsidRPr="00A7383E" w:rsidRDefault="004944F9" w:rsidP="004944F9">
                  <w:pPr>
                    <w:spacing w:before="60" w:after="60"/>
                    <w:ind w:firstLine="32"/>
                    <w:rPr>
                      <w:rFonts w:ascii="Tahoma" w:hAnsi="Tahoma" w:cs="Tahoma"/>
                    </w:rPr>
                  </w:pPr>
                </w:p>
              </w:tc>
            </w:tr>
            <w:tr w:rsidR="004944F9" w:rsidRPr="00663EB3" w14:paraId="1B5D47B2" w14:textId="77777777" w:rsidTr="006A684B">
              <w:tc>
                <w:tcPr>
                  <w:tcW w:w="3110" w:type="dxa"/>
                  <w:shd w:val="clear" w:color="auto" w:fill="auto"/>
                </w:tcPr>
                <w:p w14:paraId="63F51B8D" w14:textId="77777777" w:rsidR="004944F9" w:rsidRPr="0063665A" w:rsidRDefault="004944F9" w:rsidP="004944F9">
                  <w:pPr>
                    <w:pStyle w:val="affd"/>
                    <w:spacing w:before="60" w:after="60"/>
                    <w:ind w:firstLine="32"/>
                    <w:contextualSpacing/>
                    <w:rPr>
                      <w:rFonts w:ascii="Tahoma" w:eastAsiaTheme="minorEastAsia" w:hAnsi="Tahoma" w:cs="Tahoma"/>
                    </w:rPr>
                  </w:pPr>
                  <w:r w:rsidRPr="00434A5A">
                    <w:rPr>
                      <w:rFonts w:ascii="Tahoma" w:eastAsiaTheme="minorEastAsia" w:hAnsi="Tahoma" w:cs="Tahoma"/>
                    </w:rPr>
                    <w:t>АИЦБ.301433.001 ТУ</w:t>
                  </w:r>
                </w:p>
              </w:tc>
              <w:tc>
                <w:tcPr>
                  <w:tcW w:w="6070" w:type="dxa"/>
                  <w:shd w:val="clear" w:color="auto" w:fill="auto"/>
                </w:tcPr>
                <w:p w14:paraId="4D2EE6E9" w14:textId="77777777" w:rsidR="004944F9" w:rsidRPr="00AA1DD2" w:rsidRDefault="004944F9" w:rsidP="004944F9">
                  <w:pPr>
                    <w:spacing w:before="60" w:after="60"/>
                    <w:ind w:firstLine="32"/>
                    <w:rPr>
                      <w:rFonts w:ascii="Tahoma" w:hAnsi="Tahoma" w:cs="Tahoma"/>
                    </w:rPr>
                  </w:pPr>
                  <w:r w:rsidRPr="004E5F5A">
                    <w:rPr>
                      <w:rFonts w:ascii="Tahoma" w:eastAsiaTheme="minorEastAsia" w:hAnsi="Tahoma" w:cs="Tahoma"/>
                    </w:rPr>
                    <w:t xml:space="preserve">Профессиональная диспетчерская мебель для центров управления </w:t>
                  </w:r>
                  <w:r w:rsidRPr="004E5F5A">
                    <w:rPr>
                      <w:rFonts w:ascii="Tahoma" w:hAnsi="Tahoma" w:cs="Tahoma"/>
                    </w:rPr>
                    <w:t>и мониторинга</w:t>
                  </w:r>
                </w:p>
              </w:tc>
            </w:tr>
            <w:tr w:rsidR="004944F9" w:rsidRPr="00663EB3" w14:paraId="38B79AD3" w14:textId="77777777" w:rsidTr="006A684B">
              <w:tc>
                <w:tcPr>
                  <w:tcW w:w="3110" w:type="dxa"/>
                  <w:shd w:val="clear" w:color="auto" w:fill="auto"/>
                </w:tcPr>
                <w:p w14:paraId="64944357" w14:textId="77777777" w:rsidR="004944F9" w:rsidRPr="00672BB3" w:rsidRDefault="004944F9" w:rsidP="004944F9">
                  <w:pPr>
                    <w:pStyle w:val="affd"/>
                    <w:spacing w:before="60" w:after="60"/>
                    <w:ind w:firstLine="32"/>
                    <w:contextualSpacing/>
                    <w:rPr>
                      <w:rFonts w:ascii="Tahoma" w:eastAsiaTheme="minorEastAsia" w:hAnsi="Tahoma" w:cs="Tahoma"/>
                    </w:rPr>
                  </w:pPr>
                  <w:r w:rsidRPr="00672BB3">
                    <w:rPr>
                      <w:rFonts w:ascii="Tahoma" w:eastAsiaTheme="minorEastAsia" w:hAnsi="Tahoma" w:cs="Tahoma"/>
                    </w:rPr>
                    <w:t>С ГК НН 108-001-2020</w:t>
                  </w:r>
                </w:p>
              </w:tc>
              <w:tc>
                <w:tcPr>
                  <w:tcW w:w="6070" w:type="dxa"/>
                  <w:shd w:val="clear" w:color="auto" w:fill="auto"/>
                </w:tcPr>
                <w:p w14:paraId="26E84BFB" w14:textId="77777777" w:rsidR="004944F9" w:rsidRPr="00672BB3" w:rsidRDefault="004944F9" w:rsidP="004944F9">
                  <w:pPr>
                    <w:spacing w:before="60" w:after="60"/>
                    <w:ind w:firstLine="32"/>
                    <w:rPr>
                      <w:rFonts w:ascii="Tahoma" w:hAnsi="Tahoma" w:cs="Tahoma"/>
                    </w:rPr>
                  </w:pPr>
                  <w:r w:rsidRPr="00672BB3">
                    <w:rPr>
                      <w:rFonts w:ascii="Tahoma" w:hAnsi="Tahoma" w:cs="Tahoma"/>
                    </w:rPr>
                    <w:t>Стандарт обеспечения техническими средствами ИТ-инфраструктуры ПАО «ГМК «Норильский никель»</w:t>
                  </w:r>
                </w:p>
              </w:tc>
            </w:tr>
            <w:tr w:rsidR="004944F9" w:rsidRPr="00663EB3" w14:paraId="19B4C044" w14:textId="77777777" w:rsidTr="006A684B">
              <w:tc>
                <w:tcPr>
                  <w:tcW w:w="3110" w:type="dxa"/>
                  <w:shd w:val="clear" w:color="auto" w:fill="auto"/>
                </w:tcPr>
                <w:p w14:paraId="76BB64CB" w14:textId="77777777" w:rsidR="004944F9" w:rsidRPr="00066834" w:rsidRDefault="004944F9" w:rsidP="004944F9">
                  <w:pPr>
                    <w:pStyle w:val="affd"/>
                    <w:spacing w:before="60" w:after="60"/>
                    <w:ind w:firstLine="32"/>
                    <w:contextualSpacing/>
                    <w:rPr>
                      <w:rFonts w:ascii="Tahoma" w:eastAsiaTheme="minorEastAsia" w:hAnsi="Tahoma" w:cs="Tahoma"/>
                    </w:rPr>
                  </w:pPr>
                  <w:r w:rsidRPr="00066834">
                    <w:rPr>
                      <w:rFonts w:ascii="Tahoma" w:eastAsiaTheme="minorEastAsia" w:hAnsi="Tahoma" w:cs="Tahoma"/>
                    </w:rPr>
                    <w:t>С ГК НН 167-001-2020</w:t>
                  </w:r>
                </w:p>
              </w:tc>
              <w:tc>
                <w:tcPr>
                  <w:tcW w:w="6070" w:type="dxa"/>
                  <w:shd w:val="clear" w:color="auto" w:fill="auto"/>
                </w:tcPr>
                <w:p w14:paraId="0E16BF47" w14:textId="77777777" w:rsidR="004944F9" w:rsidRPr="007F7FCA" w:rsidRDefault="004944F9" w:rsidP="004944F9">
                  <w:pPr>
                    <w:spacing w:before="60" w:after="60"/>
                    <w:ind w:firstLine="32"/>
                    <w:rPr>
                      <w:rFonts w:ascii="Tahoma" w:hAnsi="Tahoma" w:cs="Tahoma"/>
                    </w:rPr>
                  </w:pPr>
                  <w:r w:rsidRPr="00AA1DD2">
                    <w:rPr>
                      <w:rFonts w:ascii="Tahoma" w:hAnsi="Tahoma" w:cs="Tahoma"/>
                    </w:rPr>
                    <w:t>Стандарт обеспечения информационной безопасности на стадиях жизненного цикла информационных систем и автоматизированных систем управления технологическими процессами ПАО «ГМК «Норильский никель»</w:t>
                  </w:r>
                </w:p>
              </w:tc>
            </w:tr>
            <w:tr w:rsidR="004944F9" w:rsidRPr="00663EB3" w14:paraId="52F2D72B" w14:textId="77777777" w:rsidTr="006A684B">
              <w:tc>
                <w:tcPr>
                  <w:tcW w:w="3110" w:type="dxa"/>
                  <w:shd w:val="clear" w:color="auto" w:fill="auto"/>
                </w:tcPr>
                <w:p w14:paraId="4640B064" w14:textId="77777777" w:rsidR="004944F9" w:rsidRPr="00066834" w:rsidRDefault="004944F9" w:rsidP="004944F9">
                  <w:pPr>
                    <w:pStyle w:val="affd"/>
                    <w:spacing w:before="60" w:after="60"/>
                    <w:ind w:firstLine="32"/>
                    <w:contextualSpacing/>
                    <w:rPr>
                      <w:rFonts w:ascii="Tahoma" w:eastAsiaTheme="minorEastAsia" w:hAnsi="Tahoma" w:cs="Tahoma"/>
                    </w:rPr>
                  </w:pPr>
                  <w:r w:rsidRPr="004E5F5A">
                    <w:rPr>
                      <w:rFonts w:ascii="Tahoma" w:eastAsiaTheme="minorEastAsia" w:hAnsi="Tahoma" w:cs="Tahoma"/>
                    </w:rPr>
                    <w:t>С ГК НН 167-002-2020</w:t>
                  </w:r>
                </w:p>
              </w:tc>
              <w:tc>
                <w:tcPr>
                  <w:tcW w:w="6070" w:type="dxa"/>
                  <w:shd w:val="clear" w:color="auto" w:fill="auto"/>
                </w:tcPr>
                <w:p w14:paraId="3ABBD54E" w14:textId="77777777" w:rsidR="004944F9" w:rsidRPr="007F7FCA" w:rsidRDefault="004944F9" w:rsidP="004944F9">
                  <w:pPr>
                    <w:spacing w:before="60" w:after="60"/>
                    <w:ind w:firstLine="32"/>
                    <w:rPr>
                      <w:rFonts w:ascii="Tahoma" w:hAnsi="Tahoma" w:cs="Tahoma"/>
                    </w:rPr>
                  </w:pPr>
                  <w:r w:rsidRPr="00AA1DD2">
                    <w:rPr>
                      <w:rFonts w:ascii="Tahoma" w:hAnsi="Tahoma" w:cs="Tahoma"/>
                    </w:rPr>
                    <w:t>Стандарт применяемых средств защиты информации</w:t>
                  </w:r>
                  <w:r>
                    <w:rPr>
                      <w:rFonts w:ascii="Tahoma" w:hAnsi="Tahoma" w:cs="Tahoma"/>
                    </w:rPr>
                    <w:t xml:space="preserve"> </w:t>
                  </w:r>
                  <w:r w:rsidRPr="00AA1DD2">
                    <w:rPr>
                      <w:rFonts w:ascii="Tahoma" w:hAnsi="Tahoma" w:cs="Tahoma"/>
                    </w:rPr>
                    <w:t>ПАО «ГМК «Норильский никель»</w:t>
                  </w:r>
                </w:p>
              </w:tc>
            </w:tr>
            <w:tr w:rsidR="004944F9" w:rsidRPr="00663EB3" w14:paraId="3E265557" w14:textId="77777777" w:rsidTr="006A684B">
              <w:tc>
                <w:tcPr>
                  <w:tcW w:w="3110" w:type="dxa"/>
                  <w:shd w:val="clear" w:color="auto" w:fill="auto"/>
                </w:tcPr>
                <w:p w14:paraId="4935718D" w14:textId="77777777" w:rsidR="004944F9" w:rsidRPr="004E5F5A" w:rsidRDefault="004944F9" w:rsidP="004944F9">
                  <w:pPr>
                    <w:pStyle w:val="affd"/>
                    <w:spacing w:before="60" w:after="60"/>
                    <w:ind w:left="-70"/>
                    <w:contextualSpacing/>
                    <w:rPr>
                      <w:rFonts w:ascii="Tahoma" w:eastAsiaTheme="minorEastAsia" w:hAnsi="Tahoma" w:cs="Tahoma"/>
                    </w:rPr>
                  </w:pPr>
                  <w:r w:rsidRPr="00504A47">
                    <w:rPr>
                      <w:rFonts w:ascii="Tahoma" w:hAnsi="Tahoma" w:cs="Tahoma"/>
                    </w:rPr>
                    <w:t>Р ГК НН 108-</w:t>
                  </w:r>
                  <w:r>
                    <w:rPr>
                      <w:rFonts w:ascii="Tahoma" w:hAnsi="Tahoma" w:cs="Tahoma"/>
                      <w:lang w:val="en-US"/>
                    </w:rPr>
                    <w:t>IT</w:t>
                  </w:r>
                  <w:r w:rsidRPr="00A04D67">
                    <w:rPr>
                      <w:rFonts w:ascii="Tahoma" w:hAnsi="Tahoma" w:cs="Tahoma"/>
                    </w:rPr>
                    <w:t>.1.8.</w:t>
                  </w:r>
                  <w:r w:rsidRPr="00D673DD">
                    <w:rPr>
                      <w:rFonts w:ascii="Tahoma" w:hAnsi="Tahoma" w:cs="Tahoma"/>
                    </w:rPr>
                    <w:t>1</w:t>
                  </w:r>
                  <w:r w:rsidRPr="00504A47">
                    <w:rPr>
                      <w:rFonts w:ascii="Tahoma" w:hAnsi="Tahoma" w:cs="Tahoma"/>
                    </w:rPr>
                    <w:t>-202</w:t>
                  </w:r>
                  <w:r>
                    <w:rPr>
                      <w:rFonts w:ascii="Tahoma" w:hAnsi="Tahoma" w:cs="Tahoma"/>
                    </w:rPr>
                    <w:t>1</w:t>
                  </w:r>
                </w:p>
              </w:tc>
              <w:tc>
                <w:tcPr>
                  <w:tcW w:w="6070" w:type="dxa"/>
                  <w:shd w:val="clear" w:color="auto" w:fill="auto"/>
                </w:tcPr>
                <w:p w14:paraId="2251FB67" w14:textId="77777777" w:rsidR="004944F9" w:rsidRPr="004A4749" w:rsidRDefault="004944F9" w:rsidP="004944F9">
                  <w:pPr>
                    <w:pStyle w:val="40"/>
                    <w:keepNext w:val="0"/>
                    <w:numPr>
                      <w:ilvl w:val="0"/>
                      <w:numId w:val="0"/>
                    </w:numPr>
                    <w:spacing w:after="120"/>
                    <w:ind w:left="-67"/>
                    <w:rPr>
                      <w:lang w:val="ru-RU"/>
                    </w:rPr>
                  </w:pPr>
                  <w:r>
                    <w:rPr>
                      <w:rFonts w:ascii="Tahoma" w:hAnsi="Tahoma" w:cs="Tahoma"/>
                      <w:lang w:val="ru-RU"/>
                    </w:rPr>
                    <w:t>Регламент управления ИТ-мощностями ПАО «ГМК «Норильский никель»</w:t>
                  </w:r>
                </w:p>
              </w:tc>
            </w:tr>
            <w:tr w:rsidR="004944F9" w:rsidRPr="00663EB3" w14:paraId="505D2666" w14:textId="77777777" w:rsidTr="006A684B">
              <w:tc>
                <w:tcPr>
                  <w:tcW w:w="3110" w:type="dxa"/>
                  <w:shd w:val="clear" w:color="auto" w:fill="auto"/>
                </w:tcPr>
                <w:p w14:paraId="5FA4C9EA" w14:textId="77777777" w:rsidR="004944F9" w:rsidRDefault="004944F9" w:rsidP="004944F9">
                  <w:pPr>
                    <w:pStyle w:val="affd"/>
                    <w:spacing w:before="60" w:after="60"/>
                    <w:ind w:firstLine="32"/>
                    <w:contextualSpacing/>
                    <w:rPr>
                      <w:rFonts w:ascii="Tahoma" w:eastAsiaTheme="minorEastAsia" w:hAnsi="Tahoma" w:cs="Tahoma"/>
                    </w:rPr>
                  </w:pPr>
                  <w:r w:rsidRPr="00D81187">
                    <w:rPr>
                      <w:rFonts w:ascii="Tahoma" w:eastAsiaTheme="minorEastAsia" w:hAnsi="Tahoma" w:cs="Tahoma"/>
                    </w:rPr>
                    <w:t>П ГО 42-004-</w:t>
                  </w:r>
                  <w:r>
                    <w:rPr>
                      <w:rFonts w:ascii="Tahoma" w:eastAsiaTheme="minorEastAsia" w:hAnsi="Tahoma" w:cs="Tahoma"/>
                    </w:rPr>
                    <w:t>2019</w:t>
                  </w:r>
                </w:p>
              </w:tc>
              <w:tc>
                <w:tcPr>
                  <w:tcW w:w="6070" w:type="dxa"/>
                  <w:shd w:val="clear" w:color="auto" w:fill="auto"/>
                </w:tcPr>
                <w:p w14:paraId="4FE2F1A5" w14:textId="77777777" w:rsidR="004944F9" w:rsidRPr="00475DA7" w:rsidDel="00503E62" w:rsidRDefault="004944F9" w:rsidP="004944F9">
                  <w:pPr>
                    <w:spacing w:before="60" w:after="60"/>
                    <w:ind w:firstLine="32"/>
                    <w:rPr>
                      <w:rFonts w:ascii="Tahoma" w:hAnsi="Tahoma" w:cs="Tahoma"/>
                    </w:rPr>
                  </w:pPr>
                  <w:r w:rsidRPr="00D81187">
                    <w:rPr>
                      <w:rFonts w:ascii="Tahoma" w:hAnsi="Tahoma" w:cs="Tahoma"/>
                    </w:rPr>
                    <w:t>Положение о порядке формирования документального фонда</w:t>
                  </w:r>
                  <w:r>
                    <w:rPr>
                      <w:rFonts w:ascii="Tahoma" w:hAnsi="Tahoma" w:cs="Tahoma"/>
                    </w:rPr>
                    <w:t xml:space="preserve"> </w:t>
                  </w:r>
                  <w:r w:rsidRPr="00D81187">
                    <w:rPr>
                      <w:rFonts w:ascii="Tahoma" w:hAnsi="Tahoma" w:cs="Tahoma"/>
                    </w:rPr>
                    <w:t>и организации архивного дела в Главном офисе</w:t>
                  </w:r>
                  <w:r w:rsidRPr="00D81187" w:rsidDel="00CB6FC6">
                    <w:rPr>
                      <w:rFonts w:ascii="Tahoma" w:hAnsi="Tahoma" w:cs="Tahoma"/>
                    </w:rPr>
                    <w:t xml:space="preserve"> </w:t>
                  </w:r>
                </w:p>
              </w:tc>
            </w:tr>
            <w:tr w:rsidR="004944F9" w:rsidRPr="00663EB3" w14:paraId="05CE9EB8" w14:textId="77777777" w:rsidTr="006A684B">
              <w:tc>
                <w:tcPr>
                  <w:tcW w:w="3110" w:type="dxa"/>
                  <w:shd w:val="clear" w:color="auto" w:fill="auto"/>
                </w:tcPr>
                <w:p w14:paraId="209700A2" w14:textId="77777777" w:rsidR="004944F9" w:rsidRPr="00FC71A5" w:rsidRDefault="004944F9" w:rsidP="004944F9">
                  <w:pPr>
                    <w:pStyle w:val="affd"/>
                    <w:spacing w:before="60" w:after="60"/>
                    <w:ind w:firstLine="32"/>
                    <w:contextualSpacing/>
                    <w:rPr>
                      <w:rFonts w:ascii="Tahoma" w:eastAsiaTheme="minorEastAsia" w:hAnsi="Tahoma" w:cs="Tahoma"/>
                    </w:rPr>
                  </w:pPr>
                  <w:r w:rsidRPr="00D81187">
                    <w:rPr>
                      <w:rFonts w:ascii="Tahoma" w:eastAsiaTheme="minorEastAsia" w:hAnsi="Tahoma" w:cs="Tahoma"/>
                    </w:rPr>
                    <w:t>И ГО 42-003-2019</w:t>
                  </w:r>
                </w:p>
              </w:tc>
              <w:tc>
                <w:tcPr>
                  <w:tcW w:w="6070" w:type="dxa"/>
                  <w:shd w:val="clear" w:color="auto" w:fill="auto"/>
                </w:tcPr>
                <w:p w14:paraId="5BFFF7B4" w14:textId="77777777" w:rsidR="004944F9" w:rsidRPr="00663EB3" w:rsidRDefault="004944F9" w:rsidP="004944F9">
                  <w:pPr>
                    <w:spacing w:before="60" w:after="60"/>
                    <w:ind w:firstLine="32"/>
                    <w:rPr>
                      <w:rFonts w:ascii="Tahoma" w:hAnsi="Tahoma" w:cs="Tahoma"/>
                    </w:rPr>
                  </w:pPr>
                  <w:r w:rsidRPr="00D81187">
                    <w:rPr>
                      <w:rFonts w:ascii="Tahoma" w:hAnsi="Tahoma" w:cs="Tahoma"/>
                    </w:rPr>
                    <w:t>Инструкция по делопроизводству в Главном офисе</w:t>
                  </w:r>
                  <w:r>
                    <w:rPr>
                      <w:rFonts w:ascii="Tahoma" w:hAnsi="Tahoma" w:cs="Tahoma"/>
                    </w:rPr>
                    <w:t xml:space="preserve"> </w:t>
                  </w:r>
                  <w:r w:rsidRPr="00D81187">
                    <w:rPr>
                      <w:rFonts w:ascii="Tahoma" w:hAnsi="Tahoma" w:cs="Tahoma"/>
                    </w:rPr>
                    <w:t>ПАО «ГМК «Норильский никель»</w:t>
                  </w:r>
                </w:p>
              </w:tc>
            </w:tr>
            <w:tr w:rsidR="004944F9" w:rsidRPr="00663EB3" w14:paraId="268A075D" w14:textId="77777777" w:rsidTr="006A684B">
              <w:tc>
                <w:tcPr>
                  <w:tcW w:w="3110" w:type="dxa"/>
                  <w:shd w:val="clear" w:color="auto" w:fill="auto"/>
                </w:tcPr>
                <w:p w14:paraId="62ABA2A7" w14:textId="77777777" w:rsidR="004944F9" w:rsidRPr="0063665A" w:rsidRDefault="004944F9" w:rsidP="004944F9">
                  <w:pPr>
                    <w:pStyle w:val="affd"/>
                    <w:spacing w:before="60" w:after="60"/>
                    <w:ind w:firstLine="32"/>
                    <w:contextualSpacing/>
                    <w:rPr>
                      <w:rFonts w:ascii="Tahoma" w:eastAsiaTheme="minorEastAsia" w:hAnsi="Tahoma" w:cs="Tahoma"/>
                    </w:rPr>
                  </w:pPr>
                  <w:r w:rsidRPr="004E5F5A">
                    <w:rPr>
                      <w:rFonts w:ascii="Tahoma" w:eastAsiaTheme="minorEastAsia" w:hAnsi="Tahoma" w:cs="Tahoma"/>
                    </w:rPr>
                    <w:t>М ГК НН 108-</w:t>
                  </w:r>
                  <w:r w:rsidRPr="005E13DF">
                    <w:rPr>
                      <w:rFonts w:ascii="Tahoma" w:eastAsiaTheme="minorEastAsia" w:hAnsi="Tahoma" w:cs="Tahoma"/>
                    </w:rPr>
                    <w:t>IT</w:t>
                  </w:r>
                  <w:r w:rsidRPr="004E5F5A">
                    <w:rPr>
                      <w:rFonts w:ascii="Tahoma" w:eastAsiaTheme="minorEastAsia" w:hAnsi="Tahoma" w:cs="Tahoma"/>
                    </w:rPr>
                    <w:t>.1.8.3-2021</w:t>
                  </w:r>
                </w:p>
              </w:tc>
              <w:tc>
                <w:tcPr>
                  <w:tcW w:w="6070" w:type="dxa"/>
                  <w:shd w:val="clear" w:color="auto" w:fill="auto"/>
                </w:tcPr>
                <w:p w14:paraId="6D8BC824" w14:textId="77777777" w:rsidR="004944F9" w:rsidRPr="00AA1DD2" w:rsidRDefault="004944F9" w:rsidP="004944F9">
                  <w:pPr>
                    <w:spacing w:before="60" w:after="60"/>
                    <w:ind w:firstLine="32"/>
                    <w:rPr>
                      <w:rFonts w:ascii="Tahoma" w:hAnsi="Tahoma" w:cs="Tahoma"/>
                    </w:rPr>
                  </w:pPr>
                  <w:r w:rsidRPr="00AA1DD2">
                    <w:rPr>
                      <w:rFonts w:ascii="Tahoma" w:hAnsi="Tahoma" w:cs="Tahoma"/>
                    </w:rPr>
                    <w:t>Методика оснащения рабочих мест пользователей информационных систем ПАО «ГМК «Норильский никель</w:t>
                  </w:r>
                  <w:r>
                    <w:rPr>
                      <w:rFonts w:ascii="Tahoma" w:hAnsi="Tahoma" w:cs="Tahoma"/>
                    </w:rPr>
                    <w:t>»</w:t>
                  </w:r>
                </w:p>
              </w:tc>
            </w:tr>
            <w:tr w:rsidR="004944F9" w:rsidRPr="00663EB3" w14:paraId="3F0AFDFD" w14:textId="77777777" w:rsidTr="006A684B">
              <w:tc>
                <w:tcPr>
                  <w:tcW w:w="3110" w:type="dxa"/>
                  <w:shd w:val="clear" w:color="auto" w:fill="auto"/>
                </w:tcPr>
                <w:p w14:paraId="18493F0C" w14:textId="77777777" w:rsidR="004944F9" w:rsidRPr="004E5F5A" w:rsidRDefault="004944F9" w:rsidP="004944F9">
                  <w:pPr>
                    <w:pStyle w:val="affd"/>
                    <w:spacing w:before="60" w:after="60"/>
                    <w:ind w:firstLine="32"/>
                    <w:contextualSpacing/>
                    <w:rPr>
                      <w:rFonts w:ascii="Tahoma" w:eastAsiaTheme="minorEastAsia" w:hAnsi="Tahoma" w:cs="Tahoma"/>
                    </w:rPr>
                  </w:pPr>
                  <w:r w:rsidRPr="00066834">
                    <w:rPr>
                      <w:rFonts w:ascii="Tahoma" w:eastAsiaTheme="minorEastAsia" w:hAnsi="Tahoma" w:cs="Tahoma"/>
                    </w:rPr>
                    <w:t>М ГК НН 123-001-2020</w:t>
                  </w:r>
                </w:p>
              </w:tc>
              <w:tc>
                <w:tcPr>
                  <w:tcW w:w="6070" w:type="dxa"/>
                  <w:shd w:val="clear" w:color="auto" w:fill="auto"/>
                </w:tcPr>
                <w:p w14:paraId="4D04750B" w14:textId="77777777" w:rsidR="004944F9" w:rsidRPr="00AA1DD2" w:rsidRDefault="004944F9" w:rsidP="004944F9">
                  <w:pPr>
                    <w:spacing w:before="60" w:after="60"/>
                    <w:ind w:firstLine="32"/>
                    <w:rPr>
                      <w:rFonts w:ascii="Tahoma" w:hAnsi="Tahoma" w:cs="Tahoma"/>
                    </w:rPr>
                  </w:pPr>
                  <w:r w:rsidRPr="007F7FCA">
                    <w:rPr>
                      <w:rFonts w:ascii="Tahoma" w:hAnsi="Tahoma" w:cs="Tahoma"/>
                    </w:rPr>
                    <w:t>Методические указания по управлению эксплуатационной надежностью промышленных активов</w:t>
                  </w:r>
                </w:p>
              </w:tc>
            </w:tr>
            <w:tr w:rsidR="004944F9" w:rsidRPr="00663EB3" w14:paraId="65198813" w14:textId="77777777" w:rsidTr="006A684B">
              <w:tc>
                <w:tcPr>
                  <w:tcW w:w="3110" w:type="dxa"/>
                  <w:shd w:val="clear" w:color="auto" w:fill="auto"/>
                </w:tcPr>
                <w:p w14:paraId="23BEA855" w14:textId="77777777" w:rsidR="004944F9" w:rsidRPr="00066834" w:rsidRDefault="004944F9" w:rsidP="004944F9">
                  <w:pPr>
                    <w:pStyle w:val="affd"/>
                    <w:spacing w:before="60" w:after="60"/>
                    <w:ind w:firstLine="32"/>
                    <w:contextualSpacing/>
                    <w:rPr>
                      <w:rFonts w:ascii="Tahoma" w:eastAsiaTheme="minorEastAsia" w:hAnsi="Tahoma" w:cs="Tahoma"/>
                    </w:rPr>
                  </w:pPr>
                  <w:r w:rsidRPr="0063665A">
                    <w:rPr>
                      <w:rFonts w:ascii="Tahoma" w:eastAsiaTheme="minorEastAsia" w:hAnsi="Tahoma" w:cs="Tahoma"/>
                    </w:rPr>
                    <w:t>М ГК НН 108-</w:t>
                  </w:r>
                  <w:r w:rsidRPr="00BE7C44">
                    <w:rPr>
                      <w:rFonts w:ascii="Tahoma" w:eastAsiaTheme="minorEastAsia" w:hAnsi="Tahoma" w:cs="Tahoma"/>
                    </w:rPr>
                    <w:t>IT</w:t>
                  </w:r>
                  <w:r w:rsidRPr="0063665A">
                    <w:rPr>
                      <w:rFonts w:ascii="Tahoma" w:eastAsiaTheme="minorEastAsia" w:hAnsi="Tahoma" w:cs="Tahoma"/>
                    </w:rPr>
                    <w:t>.1.6.1-2021</w:t>
                  </w:r>
                </w:p>
              </w:tc>
              <w:tc>
                <w:tcPr>
                  <w:tcW w:w="6070" w:type="dxa"/>
                  <w:shd w:val="clear" w:color="auto" w:fill="auto"/>
                </w:tcPr>
                <w:p w14:paraId="644C7B0D" w14:textId="77777777" w:rsidR="004944F9" w:rsidRPr="007F7FCA" w:rsidRDefault="004944F9" w:rsidP="004944F9">
                  <w:pPr>
                    <w:spacing w:before="60" w:after="60"/>
                    <w:ind w:firstLine="32"/>
                    <w:rPr>
                      <w:rFonts w:ascii="Tahoma" w:hAnsi="Tahoma" w:cs="Tahoma"/>
                    </w:rPr>
                  </w:pPr>
                  <w:r w:rsidRPr="00AA1DD2">
                    <w:rPr>
                      <w:rFonts w:ascii="Tahoma" w:hAnsi="Tahoma" w:cs="Tahoma"/>
                    </w:rPr>
                    <w:t>Методика проектного документирования</w:t>
                  </w:r>
                  <w:r>
                    <w:rPr>
                      <w:rFonts w:ascii="Tahoma" w:hAnsi="Tahoma" w:cs="Tahoma"/>
                    </w:rPr>
                    <w:t xml:space="preserve"> </w:t>
                  </w:r>
                  <w:r w:rsidRPr="00AA1DD2">
                    <w:rPr>
                      <w:rFonts w:ascii="Tahoma" w:hAnsi="Tahoma" w:cs="Tahoma"/>
                    </w:rPr>
                    <w:t>на фазах жизненного цикла создания автоматизированных систем управления ПАО «ГМК «Норильский никель»</w:t>
                  </w:r>
                </w:p>
              </w:tc>
            </w:tr>
            <w:tr w:rsidR="00B21ECD" w:rsidRPr="00663EB3" w14:paraId="02BF910A" w14:textId="77777777" w:rsidTr="006A684B">
              <w:tc>
                <w:tcPr>
                  <w:tcW w:w="3110" w:type="dxa"/>
                  <w:shd w:val="clear" w:color="auto" w:fill="auto"/>
                </w:tcPr>
                <w:p w14:paraId="661455E2" w14:textId="2AD2297A" w:rsidR="00B21ECD" w:rsidRPr="00B21ECD" w:rsidRDefault="00B21ECD" w:rsidP="004944F9">
                  <w:pPr>
                    <w:pStyle w:val="affd"/>
                    <w:spacing w:before="60" w:after="60"/>
                    <w:ind w:firstLine="32"/>
                    <w:contextualSpacing/>
                    <w:rPr>
                      <w:rFonts w:ascii="Tahoma" w:eastAsiaTheme="minorEastAsia" w:hAnsi="Tahoma" w:cs="Tahoma"/>
                    </w:rPr>
                  </w:pPr>
                  <w:r>
                    <w:rPr>
                      <w:rFonts w:ascii="Tahoma" w:eastAsiaTheme="minorEastAsia" w:hAnsi="Tahoma" w:cs="Tahoma"/>
                    </w:rPr>
                    <w:t xml:space="preserve">М ГК НН </w:t>
                  </w:r>
                  <w:r>
                    <w:rPr>
                      <w:rFonts w:ascii="Tahoma" w:eastAsiaTheme="minorEastAsia" w:hAnsi="Tahoma" w:cs="Tahoma"/>
                      <w:lang w:val="en-US"/>
                    </w:rPr>
                    <w:t>IT</w:t>
                  </w:r>
                  <w:r>
                    <w:rPr>
                      <w:rFonts w:ascii="Tahoma" w:eastAsiaTheme="minorEastAsia" w:hAnsi="Tahoma" w:cs="Tahoma"/>
                    </w:rPr>
                    <w:t>.1.10-2023</w:t>
                  </w:r>
                </w:p>
              </w:tc>
              <w:tc>
                <w:tcPr>
                  <w:tcW w:w="6070" w:type="dxa"/>
                  <w:shd w:val="clear" w:color="auto" w:fill="auto"/>
                </w:tcPr>
                <w:p w14:paraId="352FB856" w14:textId="500C87AE" w:rsidR="00B21ECD" w:rsidRPr="00AA1DD2" w:rsidRDefault="00B21ECD" w:rsidP="00B21ECD">
                  <w:pPr>
                    <w:spacing w:before="60" w:after="60"/>
                    <w:ind w:firstLine="32"/>
                    <w:rPr>
                      <w:rFonts w:ascii="Tahoma" w:hAnsi="Tahoma" w:cs="Tahoma"/>
                    </w:rPr>
                  </w:pPr>
                  <w:r>
                    <w:rPr>
                      <w:rFonts w:ascii="Tahoma" w:hAnsi="Tahoma" w:cs="Tahoma"/>
                    </w:rPr>
                    <w:t>Методика оснащения инженерной инфраструктурой технических помещений и общие требования к техническим помещениям</w:t>
                  </w:r>
                </w:p>
              </w:tc>
            </w:tr>
          </w:tbl>
          <w:p w14:paraId="1F861F64" w14:textId="77777777" w:rsidR="0030312B" w:rsidRPr="00663EB3" w:rsidRDefault="0030312B" w:rsidP="0071789B">
            <w:pPr>
              <w:pStyle w:val="affd"/>
              <w:spacing w:before="60" w:after="60"/>
              <w:ind w:firstLine="32"/>
              <w:contextualSpacing/>
              <w:rPr>
                <w:rFonts w:ascii="Tahoma" w:hAnsi="Tahoma" w:cs="Tahoma"/>
              </w:rPr>
            </w:pPr>
          </w:p>
        </w:tc>
        <w:tc>
          <w:tcPr>
            <w:tcW w:w="222" w:type="dxa"/>
            <w:shd w:val="clear" w:color="auto" w:fill="auto"/>
          </w:tcPr>
          <w:p w14:paraId="776EF4AD" w14:textId="77777777" w:rsidR="0030312B" w:rsidRPr="00663EB3" w:rsidRDefault="0030312B" w:rsidP="00C71CE9">
            <w:pPr>
              <w:spacing w:before="60" w:after="60"/>
              <w:rPr>
                <w:rFonts w:ascii="Tahoma" w:hAnsi="Tahoma" w:cs="Tahoma"/>
              </w:rPr>
            </w:pPr>
          </w:p>
        </w:tc>
      </w:tr>
    </w:tbl>
    <w:p w14:paraId="77C59DF4" w14:textId="77777777" w:rsidR="006D7236" w:rsidRPr="00CE6A24" w:rsidRDefault="00677E37" w:rsidP="00172567">
      <w:pPr>
        <w:spacing w:before="120" w:after="120"/>
        <w:ind w:left="3544" w:firstLine="3686"/>
        <w:outlineLvl w:val="0"/>
        <w:rPr>
          <w:rFonts w:ascii="Tahoma" w:hAnsi="Tahoma" w:cs="Tahoma"/>
          <w:b/>
        </w:rPr>
      </w:pPr>
      <w:r>
        <w:rPr>
          <w:rFonts w:ascii="Tahoma" w:hAnsi="Tahoma" w:cs="Tahoma"/>
        </w:rPr>
        <w:br w:type="page"/>
      </w:r>
      <w:bookmarkStart w:id="382" w:name="ПриложениеБ"/>
      <w:bookmarkStart w:id="383" w:name="_Toc21014210"/>
      <w:bookmarkStart w:id="384" w:name="_Toc21014484"/>
      <w:bookmarkStart w:id="385" w:name="_Toc25919658"/>
      <w:bookmarkStart w:id="386" w:name="_Toc104802183"/>
      <w:bookmarkEnd w:id="382"/>
      <w:r w:rsidR="00B93B34" w:rsidRPr="00CE6A24">
        <w:rPr>
          <w:rFonts w:ascii="Tahoma" w:hAnsi="Tahoma" w:cs="Tahoma"/>
          <w:b/>
        </w:rPr>
        <w:t>Приложение Б</w:t>
      </w:r>
      <w:bookmarkEnd w:id="383"/>
      <w:bookmarkEnd w:id="384"/>
      <w:r w:rsidR="00A8288D">
        <w:rPr>
          <w:rFonts w:ascii="Tahoma" w:hAnsi="Tahoma" w:cs="Tahoma"/>
          <w:b/>
        </w:rPr>
        <w:br/>
      </w:r>
      <w:r w:rsidR="00B93B34" w:rsidRPr="00CE6A24">
        <w:rPr>
          <w:rFonts w:ascii="Tahoma" w:hAnsi="Tahoma" w:cs="Tahoma"/>
          <w:b/>
        </w:rPr>
        <w:t>Сокращения</w:t>
      </w:r>
      <w:bookmarkEnd w:id="385"/>
      <w:r w:rsidR="00A07DA4">
        <w:rPr>
          <w:rFonts w:ascii="Tahoma" w:hAnsi="Tahoma" w:cs="Tahoma"/>
          <w:b/>
        </w:rPr>
        <w:t xml:space="preserve"> </w:t>
      </w:r>
      <w:bookmarkEnd w:id="386"/>
    </w:p>
    <w:tbl>
      <w:tblPr>
        <w:tblW w:w="9072" w:type="dxa"/>
        <w:tblCellMar>
          <w:top w:w="28" w:type="dxa"/>
          <w:bottom w:w="28" w:type="dxa"/>
        </w:tblCellMar>
        <w:tblLook w:val="04A0" w:firstRow="1" w:lastRow="0" w:firstColumn="1" w:lastColumn="0" w:noHBand="0" w:noVBand="1"/>
      </w:tblPr>
      <w:tblGrid>
        <w:gridCol w:w="2410"/>
        <w:gridCol w:w="6662"/>
      </w:tblGrid>
      <w:tr w:rsidR="0085534B" w14:paraId="42F8286A" w14:textId="77777777" w:rsidTr="007E0BC4">
        <w:trPr>
          <w:trHeight w:val="396"/>
        </w:trPr>
        <w:tc>
          <w:tcPr>
            <w:tcW w:w="2410" w:type="dxa"/>
            <w:shd w:val="clear" w:color="auto" w:fill="auto"/>
          </w:tcPr>
          <w:p w14:paraId="73499EA3" w14:textId="77777777" w:rsidR="0085534B" w:rsidRPr="0085534B" w:rsidRDefault="00B165ED" w:rsidP="0067326C">
            <w:pPr>
              <w:tabs>
                <w:tab w:val="left" w:pos="1418"/>
              </w:tabs>
              <w:spacing w:after="120"/>
              <w:ind w:firstLine="0"/>
              <w:jc w:val="left"/>
              <w:rPr>
                <w:rFonts w:ascii="Tahoma" w:hAnsi="Tahoma" w:cs="Tahoma"/>
              </w:rPr>
            </w:pPr>
            <w:r>
              <w:rPr>
                <w:rFonts w:ascii="Tahoma" w:hAnsi="Tahoma" w:cs="Tahoma"/>
              </w:rPr>
              <w:t>3</w:t>
            </w:r>
            <w:r>
              <w:rPr>
                <w:rFonts w:ascii="Tahoma" w:hAnsi="Tahoma" w:cs="Tahoma"/>
                <w:lang w:val="en-US"/>
              </w:rPr>
              <w:t xml:space="preserve">D </w:t>
            </w:r>
            <w:r w:rsidR="0067326C" w:rsidRPr="0067326C">
              <w:rPr>
                <w:rFonts w:ascii="Tahoma" w:hAnsi="Tahoma" w:cs="Tahoma"/>
              </w:rPr>
              <w:t>DNR</w:t>
            </w:r>
          </w:p>
        </w:tc>
        <w:tc>
          <w:tcPr>
            <w:tcW w:w="6662" w:type="dxa"/>
            <w:shd w:val="clear" w:color="auto" w:fill="auto"/>
          </w:tcPr>
          <w:p w14:paraId="6A57BCF0" w14:textId="77777777" w:rsidR="0085534B" w:rsidRPr="00B165ED" w:rsidRDefault="00B165ED" w:rsidP="00B165ED">
            <w:pPr>
              <w:tabs>
                <w:tab w:val="left" w:pos="1418"/>
              </w:tabs>
              <w:spacing w:after="120"/>
              <w:ind w:firstLine="0"/>
              <w:rPr>
                <w:rFonts w:ascii="Tahoma" w:eastAsiaTheme="minorEastAsia" w:hAnsi="Tahoma" w:cs="Tahoma"/>
              </w:rPr>
            </w:pPr>
            <w:r w:rsidRPr="00B165ED">
              <w:rPr>
                <w:rFonts w:ascii="Tahoma" w:eastAsia="Calibri" w:hAnsi="Tahoma" w:cs="Tahoma"/>
              </w:rPr>
              <w:t>Трехмерное шумоподавление</w:t>
            </w:r>
          </w:p>
        </w:tc>
      </w:tr>
      <w:tr w:rsidR="00B165ED" w14:paraId="10D9B244" w14:textId="77777777" w:rsidTr="007E0BC4">
        <w:trPr>
          <w:trHeight w:val="396"/>
        </w:trPr>
        <w:tc>
          <w:tcPr>
            <w:tcW w:w="2410" w:type="dxa"/>
            <w:shd w:val="clear" w:color="auto" w:fill="auto"/>
          </w:tcPr>
          <w:p w14:paraId="4533538F" w14:textId="77777777" w:rsidR="00B165ED" w:rsidRPr="00733E71" w:rsidRDefault="00B165ED" w:rsidP="0067326C">
            <w:pPr>
              <w:tabs>
                <w:tab w:val="left" w:pos="1418"/>
              </w:tabs>
              <w:spacing w:after="120"/>
              <w:ind w:firstLine="0"/>
              <w:jc w:val="left"/>
              <w:rPr>
                <w:rFonts w:ascii="Tahoma" w:hAnsi="Tahoma" w:cs="Tahoma"/>
                <w:lang w:val="en-US"/>
              </w:rPr>
            </w:pPr>
            <w:r w:rsidRPr="00733E71">
              <w:rPr>
                <w:rFonts w:ascii="Tahoma" w:hAnsi="Tahoma" w:cs="Tahoma"/>
                <w:lang w:val="en-US"/>
              </w:rPr>
              <w:t>BLC</w:t>
            </w:r>
          </w:p>
          <w:p w14:paraId="5D1961C0" w14:textId="77777777" w:rsidR="00CB55E2" w:rsidRPr="00733E71" w:rsidRDefault="00CB55E2" w:rsidP="0067326C">
            <w:pPr>
              <w:tabs>
                <w:tab w:val="left" w:pos="1418"/>
              </w:tabs>
              <w:spacing w:after="120"/>
              <w:ind w:firstLine="0"/>
              <w:jc w:val="left"/>
              <w:rPr>
                <w:rFonts w:ascii="Tahoma" w:hAnsi="Tahoma" w:cs="Tahoma"/>
                <w:lang w:val="en-US"/>
              </w:rPr>
            </w:pPr>
            <w:r w:rsidRPr="00733E71">
              <w:rPr>
                <w:rFonts w:ascii="Tahoma" w:hAnsi="Tahoma" w:cs="Tahoma"/>
                <w:lang w:val="en-US"/>
              </w:rPr>
              <w:t>DAS</w:t>
            </w:r>
          </w:p>
        </w:tc>
        <w:tc>
          <w:tcPr>
            <w:tcW w:w="6662" w:type="dxa"/>
            <w:shd w:val="clear" w:color="auto" w:fill="auto"/>
          </w:tcPr>
          <w:p w14:paraId="31C7E38F" w14:textId="77777777" w:rsidR="00B165ED" w:rsidRPr="00733E71" w:rsidRDefault="00B165ED" w:rsidP="00B165ED">
            <w:pPr>
              <w:tabs>
                <w:tab w:val="left" w:pos="1418"/>
              </w:tabs>
              <w:spacing w:after="120"/>
              <w:ind w:firstLine="0"/>
              <w:rPr>
                <w:rFonts w:ascii="Tahoma" w:eastAsia="Calibri" w:hAnsi="Tahoma" w:cs="Tahoma"/>
              </w:rPr>
            </w:pPr>
            <w:r w:rsidRPr="00733E71">
              <w:rPr>
                <w:rFonts w:ascii="Tahoma" w:eastAsia="Calibri" w:hAnsi="Tahoma" w:cs="Tahoma"/>
              </w:rPr>
              <w:t>Компенсация обратной засветки</w:t>
            </w:r>
          </w:p>
          <w:p w14:paraId="5C71B280" w14:textId="77777777" w:rsidR="00CB55E2" w:rsidRPr="00733E71" w:rsidRDefault="00CB55E2" w:rsidP="007B60AB">
            <w:pPr>
              <w:tabs>
                <w:tab w:val="left" w:pos="1418"/>
              </w:tabs>
              <w:spacing w:after="120"/>
              <w:ind w:firstLine="0"/>
              <w:rPr>
                <w:rFonts w:ascii="Tahoma" w:eastAsia="Calibri" w:hAnsi="Tahoma" w:cs="Tahoma"/>
              </w:rPr>
            </w:pPr>
            <w:r w:rsidRPr="00733E71">
              <w:rPr>
                <w:rFonts w:ascii="Tahoma" w:eastAsia="Calibri" w:hAnsi="Tahoma" w:cs="Tahoma"/>
              </w:rPr>
              <w:t xml:space="preserve">Direct Attached Storage - это устройства хранения данных, которые напрямую подключаются к компьютеру через интерфейсы </w:t>
            </w:r>
            <w:r w:rsidRPr="00733E71">
              <w:rPr>
                <w:rFonts w:ascii="Tahoma" w:eastAsia="Calibri" w:hAnsi="Tahoma" w:cs="Tahoma"/>
                <w:lang w:val="en-US"/>
              </w:rPr>
              <w:t>SCSI</w:t>
            </w:r>
            <w:r w:rsidRPr="00733E71">
              <w:rPr>
                <w:rFonts w:ascii="Tahoma" w:eastAsia="Calibri" w:hAnsi="Tahoma" w:cs="Tahoma"/>
              </w:rPr>
              <w:t xml:space="preserve">, </w:t>
            </w:r>
            <w:r w:rsidRPr="00733E71">
              <w:rPr>
                <w:rFonts w:ascii="Tahoma" w:eastAsia="Calibri" w:hAnsi="Tahoma" w:cs="Tahoma"/>
                <w:lang w:val="en-US"/>
              </w:rPr>
              <w:t>SATA</w:t>
            </w:r>
            <w:r w:rsidRPr="00733E71">
              <w:rPr>
                <w:rFonts w:ascii="Tahoma" w:eastAsia="Calibri" w:hAnsi="Tahoma" w:cs="Tahoma"/>
              </w:rPr>
              <w:t xml:space="preserve">, </w:t>
            </w:r>
            <w:r w:rsidRPr="00733E71">
              <w:rPr>
                <w:rFonts w:ascii="Tahoma" w:eastAsia="Calibri" w:hAnsi="Tahoma" w:cs="Tahoma"/>
                <w:lang w:val="en-US"/>
              </w:rPr>
              <w:t>NVMe</w:t>
            </w:r>
            <w:r w:rsidRPr="00733E71">
              <w:rPr>
                <w:rFonts w:ascii="Tahoma" w:eastAsia="Calibri" w:hAnsi="Tahoma" w:cs="Tahoma"/>
              </w:rPr>
              <w:t xml:space="preserve"> и </w:t>
            </w:r>
            <w:r w:rsidRPr="00733E71">
              <w:rPr>
                <w:rFonts w:ascii="Tahoma" w:eastAsia="Calibri" w:hAnsi="Tahoma" w:cs="Tahoma"/>
                <w:lang w:val="en-US"/>
              </w:rPr>
              <w:t>USB</w:t>
            </w:r>
            <w:r w:rsidRPr="00733E71">
              <w:rPr>
                <w:rFonts w:ascii="Tahoma" w:eastAsia="Calibri" w:hAnsi="Tahoma" w:cs="Tahoma"/>
              </w:rPr>
              <w:t>.</w:t>
            </w:r>
          </w:p>
        </w:tc>
      </w:tr>
      <w:tr w:rsidR="0067326C" w14:paraId="4C2A5F19" w14:textId="77777777" w:rsidTr="007E0BC4">
        <w:trPr>
          <w:trHeight w:val="396"/>
        </w:trPr>
        <w:tc>
          <w:tcPr>
            <w:tcW w:w="2410" w:type="dxa"/>
            <w:shd w:val="clear" w:color="auto" w:fill="auto"/>
          </w:tcPr>
          <w:p w14:paraId="0A98A569" w14:textId="77777777" w:rsidR="0067326C" w:rsidRPr="00733E71" w:rsidRDefault="0067326C" w:rsidP="0067326C">
            <w:pPr>
              <w:tabs>
                <w:tab w:val="left" w:pos="1418"/>
              </w:tabs>
              <w:spacing w:after="120"/>
              <w:ind w:firstLine="0"/>
              <w:jc w:val="left"/>
              <w:rPr>
                <w:rFonts w:ascii="Tahoma" w:hAnsi="Tahoma" w:cs="Tahoma"/>
              </w:rPr>
            </w:pPr>
            <w:r w:rsidRPr="00733E71">
              <w:rPr>
                <w:rFonts w:ascii="Tahoma" w:hAnsi="Tahoma" w:cs="Tahoma"/>
              </w:rPr>
              <w:t>IP</w:t>
            </w:r>
          </w:p>
        </w:tc>
        <w:tc>
          <w:tcPr>
            <w:tcW w:w="6662" w:type="dxa"/>
            <w:shd w:val="clear" w:color="auto" w:fill="auto"/>
          </w:tcPr>
          <w:p w14:paraId="1D0E644B" w14:textId="77777777" w:rsidR="0067326C" w:rsidRPr="00733E71" w:rsidRDefault="0067326C" w:rsidP="0067326C">
            <w:pPr>
              <w:tabs>
                <w:tab w:val="left" w:pos="1418"/>
              </w:tabs>
              <w:spacing w:after="120"/>
              <w:ind w:firstLine="0"/>
              <w:jc w:val="left"/>
              <w:rPr>
                <w:rFonts w:ascii="Tahoma" w:eastAsiaTheme="minorEastAsia" w:hAnsi="Tahoma" w:cs="Tahoma"/>
              </w:rPr>
            </w:pPr>
            <w:r w:rsidRPr="00733E71">
              <w:rPr>
                <w:rFonts w:ascii="Tahoma" w:eastAsiaTheme="minorEastAsia" w:hAnsi="Tahoma" w:cs="Tahoma"/>
              </w:rPr>
              <w:t>Степень защищенности оборудования</w:t>
            </w:r>
          </w:p>
        </w:tc>
      </w:tr>
      <w:tr w:rsidR="0067326C" w14:paraId="321A6297" w14:textId="77777777" w:rsidTr="007E0BC4">
        <w:trPr>
          <w:trHeight w:val="396"/>
        </w:trPr>
        <w:tc>
          <w:tcPr>
            <w:tcW w:w="2410" w:type="dxa"/>
            <w:shd w:val="clear" w:color="auto" w:fill="auto"/>
          </w:tcPr>
          <w:p w14:paraId="108F115C" w14:textId="77777777" w:rsidR="0067326C" w:rsidRPr="00733E71" w:rsidRDefault="0067326C" w:rsidP="0067326C">
            <w:pPr>
              <w:tabs>
                <w:tab w:val="left" w:pos="1418"/>
              </w:tabs>
              <w:spacing w:after="120"/>
              <w:ind w:firstLine="0"/>
              <w:jc w:val="left"/>
              <w:rPr>
                <w:rFonts w:ascii="Tahoma" w:hAnsi="Tahoma" w:cs="Tahoma"/>
              </w:rPr>
            </w:pPr>
            <w:r w:rsidRPr="00733E71">
              <w:rPr>
                <w:rFonts w:ascii="Tahoma" w:hAnsi="Tahoma" w:cs="Tahoma"/>
              </w:rPr>
              <w:t>NAMUR</w:t>
            </w:r>
          </w:p>
        </w:tc>
        <w:tc>
          <w:tcPr>
            <w:tcW w:w="6662" w:type="dxa"/>
            <w:shd w:val="clear" w:color="auto" w:fill="auto"/>
          </w:tcPr>
          <w:p w14:paraId="5B99B0A4" w14:textId="77777777" w:rsidR="0067326C" w:rsidRPr="00733E71" w:rsidRDefault="0067326C" w:rsidP="0067326C">
            <w:pPr>
              <w:tabs>
                <w:tab w:val="left" w:pos="1418"/>
              </w:tabs>
              <w:spacing w:after="120"/>
              <w:ind w:firstLine="0"/>
              <w:jc w:val="left"/>
              <w:rPr>
                <w:rFonts w:ascii="Tahoma" w:eastAsiaTheme="minorEastAsia" w:hAnsi="Tahoma" w:cs="Tahoma"/>
              </w:rPr>
            </w:pPr>
            <w:r w:rsidRPr="00733E71">
              <w:rPr>
                <w:rFonts w:ascii="Tahoma" w:eastAsiaTheme="minorEastAsia" w:hAnsi="Tahoma" w:cs="Tahoma"/>
              </w:rPr>
              <w:t>Международная ассоциация пользователей технологий автоматизации в промышленности</w:t>
            </w:r>
          </w:p>
        </w:tc>
      </w:tr>
      <w:tr w:rsidR="0067326C" w:rsidRPr="005E13DF" w14:paraId="506F44AE" w14:textId="77777777" w:rsidTr="007E0BC4">
        <w:trPr>
          <w:trHeight w:val="396"/>
        </w:trPr>
        <w:tc>
          <w:tcPr>
            <w:tcW w:w="2410" w:type="dxa"/>
            <w:shd w:val="clear" w:color="auto" w:fill="auto"/>
          </w:tcPr>
          <w:p w14:paraId="3944FA9F" w14:textId="77777777" w:rsidR="0067326C" w:rsidRPr="00733E71" w:rsidRDefault="0067326C" w:rsidP="0067326C">
            <w:pPr>
              <w:tabs>
                <w:tab w:val="left" w:pos="1418"/>
              </w:tabs>
              <w:spacing w:after="120"/>
              <w:ind w:firstLine="0"/>
              <w:jc w:val="left"/>
              <w:rPr>
                <w:rFonts w:ascii="Tahoma" w:hAnsi="Tahoma" w:cs="Tahoma"/>
              </w:rPr>
            </w:pPr>
            <w:r w:rsidRPr="00733E71">
              <w:rPr>
                <w:rFonts w:ascii="Tahoma" w:hAnsi="Tahoma" w:cs="Tahoma"/>
              </w:rPr>
              <w:t>SCADA</w:t>
            </w:r>
          </w:p>
        </w:tc>
        <w:tc>
          <w:tcPr>
            <w:tcW w:w="6662" w:type="dxa"/>
            <w:shd w:val="clear" w:color="auto" w:fill="auto"/>
          </w:tcPr>
          <w:p w14:paraId="264F6F58" w14:textId="77777777" w:rsidR="0067326C" w:rsidRPr="00733E71" w:rsidRDefault="0067326C" w:rsidP="0067326C">
            <w:pPr>
              <w:tabs>
                <w:tab w:val="left" w:pos="1418"/>
              </w:tabs>
              <w:spacing w:after="120"/>
              <w:ind w:firstLine="0"/>
              <w:jc w:val="left"/>
              <w:rPr>
                <w:rFonts w:ascii="Tahoma" w:eastAsiaTheme="minorEastAsia" w:hAnsi="Tahoma" w:cs="Tahoma"/>
              </w:rPr>
            </w:pPr>
            <w:r w:rsidRPr="00733E71">
              <w:rPr>
                <w:rFonts w:ascii="Tahoma" w:eastAsiaTheme="minorEastAsia" w:hAnsi="Tahoma" w:cs="Tahoma"/>
              </w:rPr>
              <w:t>Диспетчерское управление и сбор данных</w:t>
            </w:r>
          </w:p>
        </w:tc>
      </w:tr>
      <w:tr w:rsidR="0067326C" w:rsidRPr="005E13DF" w14:paraId="757BE259" w14:textId="77777777" w:rsidTr="007E0BC4">
        <w:trPr>
          <w:trHeight w:val="396"/>
        </w:trPr>
        <w:tc>
          <w:tcPr>
            <w:tcW w:w="2410" w:type="dxa"/>
            <w:shd w:val="clear" w:color="auto" w:fill="auto"/>
          </w:tcPr>
          <w:p w14:paraId="57AAAC83" w14:textId="77777777" w:rsidR="0067326C" w:rsidRPr="00733E71" w:rsidRDefault="0067326C" w:rsidP="0067326C">
            <w:pPr>
              <w:tabs>
                <w:tab w:val="left" w:pos="1418"/>
              </w:tabs>
              <w:spacing w:after="120"/>
              <w:ind w:firstLine="0"/>
              <w:jc w:val="left"/>
              <w:rPr>
                <w:rFonts w:ascii="Tahoma" w:hAnsi="Tahoma" w:cs="Tahoma"/>
              </w:rPr>
            </w:pPr>
            <w:r w:rsidRPr="00733E71">
              <w:rPr>
                <w:rFonts w:ascii="Tahoma" w:hAnsi="Tahoma" w:cs="Tahoma"/>
              </w:rPr>
              <w:t>MTTF</w:t>
            </w:r>
          </w:p>
        </w:tc>
        <w:tc>
          <w:tcPr>
            <w:tcW w:w="6662" w:type="dxa"/>
            <w:shd w:val="clear" w:color="auto" w:fill="auto"/>
          </w:tcPr>
          <w:p w14:paraId="49A90D9B" w14:textId="77777777" w:rsidR="0067326C" w:rsidRPr="00733E71" w:rsidRDefault="0067326C" w:rsidP="0067326C">
            <w:pPr>
              <w:tabs>
                <w:tab w:val="left" w:pos="1418"/>
              </w:tabs>
              <w:spacing w:after="120"/>
              <w:ind w:firstLine="0"/>
              <w:jc w:val="left"/>
              <w:rPr>
                <w:rFonts w:ascii="Tahoma" w:eastAsiaTheme="minorEastAsia" w:hAnsi="Tahoma" w:cs="Tahoma"/>
              </w:rPr>
            </w:pPr>
            <w:r w:rsidRPr="00733E71">
              <w:rPr>
                <w:rFonts w:ascii="Tahoma" w:eastAsiaTheme="minorEastAsia" w:hAnsi="Tahoma" w:cs="Tahoma"/>
              </w:rPr>
              <w:t>Средняя наработка на отказ</w:t>
            </w:r>
          </w:p>
        </w:tc>
      </w:tr>
      <w:tr w:rsidR="0067326C" w:rsidRPr="005E13DF" w14:paraId="5D8F7698" w14:textId="77777777" w:rsidTr="007E0BC4">
        <w:trPr>
          <w:trHeight w:val="396"/>
        </w:trPr>
        <w:tc>
          <w:tcPr>
            <w:tcW w:w="2410" w:type="dxa"/>
            <w:shd w:val="clear" w:color="auto" w:fill="auto"/>
          </w:tcPr>
          <w:p w14:paraId="2CA777E1" w14:textId="77777777" w:rsidR="0067326C" w:rsidRPr="00733E71" w:rsidRDefault="0067326C" w:rsidP="0067326C">
            <w:pPr>
              <w:tabs>
                <w:tab w:val="left" w:pos="1418"/>
              </w:tabs>
              <w:spacing w:after="120"/>
              <w:ind w:firstLine="0"/>
              <w:jc w:val="left"/>
              <w:rPr>
                <w:rFonts w:ascii="Tahoma" w:hAnsi="Tahoma" w:cs="Tahoma"/>
              </w:rPr>
            </w:pPr>
            <w:r w:rsidRPr="00733E71">
              <w:rPr>
                <w:rFonts w:ascii="Tahoma" w:hAnsi="Tahoma" w:cs="Tahoma"/>
              </w:rPr>
              <w:t>MTTR</w:t>
            </w:r>
          </w:p>
        </w:tc>
        <w:tc>
          <w:tcPr>
            <w:tcW w:w="6662" w:type="dxa"/>
            <w:shd w:val="clear" w:color="auto" w:fill="auto"/>
          </w:tcPr>
          <w:p w14:paraId="2FAEBCD8" w14:textId="77777777" w:rsidR="0067326C" w:rsidRPr="00733E71" w:rsidRDefault="0067326C" w:rsidP="0067326C">
            <w:pPr>
              <w:tabs>
                <w:tab w:val="left" w:pos="1418"/>
              </w:tabs>
              <w:spacing w:after="120"/>
              <w:ind w:firstLine="0"/>
              <w:jc w:val="left"/>
              <w:rPr>
                <w:rFonts w:ascii="Tahoma" w:eastAsiaTheme="minorEastAsia" w:hAnsi="Tahoma" w:cs="Tahoma"/>
              </w:rPr>
            </w:pPr>
            <w:r w:rsidRPr="00733E71">
              <w:rPr>
                <w:rFonts w:ascii="Tahoma" w:eastAsiaTheme="minorEastAsia" w:hAnsi="Tahoma" w:cs="Tahoma"/>
              </w:rPr>
              <w:t>Среднее время восстановления работоспособности</w:t>
            </w:r>
          </w:p>
        </w:tc>
      </w:tr>
      <w:tr w:rsidR="0067326C" w:rsidRPr="005E13DF" w14:paraId="1F8CC7B2" w14:textId="77777777" w:rsidTr="007E0BC4">
        <w:trPr>
          <w:trHeight w:val="396"/>
        </w:trPr>
        <w:tc>
          <w:tcPr>
            <w:tcW w:w="2410" w:type="dxa"/>
            <w:shd w:val="clear" w:color="auto" w:fill="auto"/>
          </w:tcPr>
          <w:p w14:paraId="63C59409" w14:textId="77777777" w:rsidR="0067326C" w:rsidRPr="00733E71" w:rsidRDefault="0067326C" w:rsidP="0067326C">
            <w:pPr>
              <w:tabs>
                <w:tab w:val="left" w:pos="1418"/>
              </w:tabs>
              <w:spacing w:after="120"/>
              <w:ind w:firstLine="0"/>
              <w:jc w:val="left"/>
              <w:rPr>
                <w:rFonts w:ascii="Tahoma" w:hAnsi="Tahoma" w:cs="Tahoma"/>
              </w:rPr>
            </w:pPr>
            <w:r w:rsidRPr="00733E71">
              <w:rPr>
                <w:rFonts w:ascii="Tahoma" w:hAnsi="Tahoma" w:cs="Tahoma"/>
              </w:rPr>
              <w:t>MTTSI</w:t>
            </w:r>
          </w:p>
          <w:p w14:paraId="2DCD0FE9" w14:textId="77777777" w:rsidR="00CB55E2" w:rsidRPr="00733E71" w:rsidRDefault="00CB55E2" w:rsidP="0067326C">
            <w:pPr>
              <w:tabs>
                <w:tab w:val="left" w:pos="1418"/>
              </w:tabs>
              <w:spacing w:after="120"/>
              <w:ind w:firstLine="0"/>
              <w:jc w:val="left"/>
              <w:rPr>
                <w:rFonts w:ascii="Tahoma" w:hAnsi="Tahoma" w:cs="Tahoma"/>
                <w:lang w:val="en-US"/>
              </w:rPr>
            </w:pPr>
          </w:p>
          <w:p w14:paraId="2EE8340A" w14:textId="77777777" w:rsidR="00CB55E2" w:rsidRPr="00733E71" w:rsidRDefault="00CB55E2" w:rsidP="0067326C">
            <w:pPr>
              <w:tabs>
                <w:tab w:val="left" w:pos="1418"/>
              </w:tabs>
              <w:spacing w:after="120"/>
              <w:ind w:firstLine="0"/>
              <w:jc w:val="left"/>
              <w:rPr>
                <w:rFonts w:ascii="Tahoma" w:hAnsi="Tahoma" w:cs="Tahoma"/>
                <w:lang w:val="en-US"/>
              </w:rPr>
            </w:pPr>
            <w:r w:rsidRPr="00733E71">
              <w:rPr>
                <w:rFonts w:ascii="Tahoma" w:hAnsi="Tahoma" w:cs="Tahoma"/>
                <w:lang w:val="en-US"/>
              </w:rPr>
              <w:t>NAS</w:t>
            </w:r>
          </w:p>
        </w:tc>
        <w:tc>
          <w:tcPr>
            <w:tcW w:w="6662" w:type="dxa"/>
            <w:shd w:val="clear" w:color="auto" w:fill="auto"/>
          </w:tcPr>
          <w:p w14:paraId="1D2127AC" w14:textId="77777777" w:rsidR="0067326C" w:rsidRPr="00733E71" w:rsidRDefault="0067326C" w:rsidP="0067326C">
            <w:pPr>
              <w:tabs>
                <w:tab w:val="left" w:pos="1418"/>
              </w:tabs>
              <w:spacing w:after="120"/>
              <w:ind w:firstLine="0"/>
              <w:jc w:val="left"/>
              <w:rPr>
                <w:rFonts w:ascii="Tahoma" w:eastAsiaTheme="minorEastAsia" w:hAnsi="Tahoma" w:cs="Tahoma"/>
              </w:rPr>
            </w:pPr>
            <w:r w:rsidRPr="00733E71">
              <w:rPr>
                <w:rFonts w:ascii="Tahoma" w:eastAsiaTheme="minorEastAsia" w:hAnsi="Tahoma" w:cs="Tahoma"/>
              </w:rPr>
              <w:t>Среднее время до прерывания на техническое обслуживание</w:t>
            </w:r>
          </w:p>
          <w:p w14:paraId="1BFBA244" w14:textId="77777777" w:rsidR="00CB55E2" w:rsidRPr="00733E71" w:rsidRDefault="00CB55E2" w:rsidP="00CB55E2">
            <w:pPr>
              <w:tabs>
                <w:tab w:val="left" w:pos="1418"/>
              </w:tabs>
              <w:spacing w:after="120"/>
              <w:ind w:firstLine="0"/>
              <w:jc w:val="left"/>
              <w:rPr>
                <w:rFonts w:ascii="Tahoma" w:eastAsiaTheme="minorEastAsia" w:hAnsi="Tahoma" w:cs="Tahoma"/>
              </w:rPr>
            </w:pPr>
            <w:r w:rsidRPr="00733E71">
              <w:rPr>
                <w:rFonts w:ascii="Tahoma" w:eastAsiaTheme="minorEastAsia" w:hAnsi="Tahoma" w:cs="Tahoma"/>
              </w:rPr>
              <w:t>Network Attached Storage - это компьютер, который имеет свой собственный процессор, оперативную память, хранилище и подключение к сети.</w:t>
            </w:r>
          </w:p>
        </w:tc>
      </w:tr>
      <w:tr w:rsidR="0067326C" w:rsidRPr="005E13DF" w14:paraId="7346AC3F" w14:textId="77777777" w:rsidTr="007E0BC4">
        <w:trPr>
          <w:trHeight w:val="396"/>
        </w:trPr>
        <w:tc>
          <w:tcPr>
            <w:tcW w:w="2410" w:type="dxa"/>
            <w:shd w:val="clear" w:color="auto" w:fill="auto"/>
          </w:tcPr>
          <w:p w14:paraId="76D5CBF5" w14:textId="77777777" w:rsidR="0067326C" w:rsidRPr="004E5F5A" w:rsidRDefault="0067326C" w:rsidP="0067326C">
            <w:pPr>
              <w:tabs>
                <w:tab w:val="left" w:pos="1418"/>
              </w:tabs>
              <w:spacing w:after="120"/>
              <w:ind w:firstLine="0"/>
              <w:jc w:val="left"/>
              <w:rPr>
                <w:rFonts w:ascii="Tahoma" w:hAnsi="Tahoma" w:cs="Tahoma"/>
              </w:rPr>
            </w:pPr>
            <w:r w:rsidRPr="0085534B">
              <w:rPr>
                <w:rFonts w:ascii="Tahoma" w:hAnsi="Tahoma" w:cs="Tahoma"/>
              </w:rPr>
              <w:t>NTP</w:t>
            </w:r>
          </w:p>
        </w:tc>
        <w:tc>
          <w:tcPr>
            <w:tcW w:w="6662" w:type="dxa"/>
            <w:shd w:val="clear" w:color="auto" w:fill="auto"/>
          </w:tcPr>
          <w:p w14:paraId="02FE5D1C" w14:textId="77777777" w:rsidR="0067326C" w:rsidRPr="0085534B" w:rsidRDefault="0067326C" w:rsidP="0067326C">
            <w:pPr>
              <w:tabs>
                <w:tab w:val="left" w:pos="1418"/>
              </w:tabs>
              <w:spacing w:after="120"/>
              <w:ind w:firstLine="0"/>
              <w:jc w:val="left"/>
              <w:rPr>
                <w:rFonts w:ascii="Tahoma" w:eastAsiaTheme="minorEastAsia" w:hAnsi="Tahoma" w:cs="Tahoma"/>
              </w:rPr>
            </w:pPr>
            <w:r w:rsidRPr="004E5F5A">
              <w:rPr>
                <w:rFonts w:ascii="Tahoma" w:eastAsiaTheme="minorEastAsia" w:hAnsi="Tahoma" w:cs="Tahoma"/>
              </w:rPr>
              <w:t>Стандартные протоколы синхронизации времени</w:t>
            </w:r>
          </w:p>
        </w:tc>
      </w:tr>
      <w:tr w:rsidR="0067326C" w:rsidRPr="005E13DF" w14:paraId="23BDA699" w14:textId="77777777" w:rsidTr="007E0BC4">
        <w:trPr>
          <w:trHeight w:val="396"/>
        </w:trPr>
        <w:tc>
          <w:tcPr>
            <w:tcW w:w="2410" w:type="dxa"/>
            <w:shd w:val="clear" w:color="auto" w:fill="auto"/>
          </w:tcPr>
          <w:p w14:paraId="794AEC1D" w14:textId="77777777" w:rsidR="0067326C" w:rsidRPr="0085534B" w:rsidRDefault="0067326C" w:rsidP="0067326C">
            <w:pPr>
              <w:tabs>
                <w:tab w:val="left" w:pos="1418"/>
              </w:tabs>
              <w:spacing w:after="120"/>
              <w:ind w:firstLine="0"/>
              <w:jc w:val="left"/>
              <w:rPr>
                <w:rFonts w:ascii="Tahoma" w:hAnsi="Tahoma" w:cs="Tahoma"/>
              </w:rPr>
            </w:pPr>
            <w:r w:rsidRPr="0067326C">
              <w:rPr>
                <w:rFonts w:ascii="Tahoma" w:hAnsi="Tahoma" w:cs="Tahoma"/>
              </w:rPr>
              <w:t>ROI</w:t>
            </w:r>
          </w:p>
        </w:tc>
        <w:tc>
          <w:tcPr>
            <w:tcW w:w="6662" w:type="dxa"/>
            <w:shd w:val="clear" w:color="auto" w:fill="auto"/>
          </w:tcPr>
          <w:p w14:paraId="4A5115C9" w14:textId="77777777" w:rsidR="0067326C" w:rsidRPr="004E5F5A" w:rsidRDefault="00B165ED" w:rsidP="0067326C">
            <w:pPr>
              <w:tabs>
                <w:tab w:val="left" w:pos="1418"/>
              </w:tabs>
              <w:spacing w:after="120"/>
              <w:ind w:firstLine="0"/>
              <w:jc w:val="left"/>
              <w:rPr>
                <w:rFonts w:ascii="Tahoma" w:eastAsiaTheme="minorEastAsia" w:hAnsi="Tahoma" w:cs="Tahoma"/>
              </w:rPr>
            </w:pPr>
            <w:r>
              <w:rPr>
                <w:rFonts w:ascii="Tahoma" w:eastAsiaTheme="minorEastAsia" w:hAnsi="Tahoma" w:cs="Tahoma"/>
              </w:rPr>
              <w:t>Область интереса</w:t>
            </w:r>
          </w:p>
        </w:tc>
      </w:tr>
      <w:tr w:rsidR="0067326C" w:rsidRPr="0072637A" w14:paraId="7A165F5D" w14:textId="77777777" w:rsidTr="007E0BC4">
        <w:trPr>
          <w:trHeight w:val="396"/>
        </w:trPr>
        <w:tc>
          <w:tcPr>
            <w:tcW w:w="2410" w:type="dxa"/>
            <w:shd w:val="clear" w:color="auto" w:fill="auto"/>
          </w:tcPr>
          <w:p w14:paraId="3DAD089C" w14:textId="77777777" w:rsidR="0067326C" w:rsidRPr="004E5F5A" w:rsidRDefault="0067326C" w:rsidP="0067326C">
            <w:pPr>
              <w:tabs>
                <w:tab w:val="left" w:pos="1418"/>
              </w:tabs>
              <w:spacing w:after="120"/>
              <w:ind w:firstLine="0"/>
              <w:jc w:val="left"/>
              <w:rPr>
                <w:rFonts w:ascii="Tahoma" w:hAnsi="Tahoma" w:cs="Tahoma"/>
              </w:rPr>
            </w:pPr>
            <w:r w:rsidRPr="0085534B">
              <w:rPr>
                <w:rFonts w:ascii="Tahoma" w:hAnsi="Tahoma" w:cs="Tahoma"/>
              </w:rPr>
              <w:t>SAS</w:t>
            </w:r>
          </w:p>
        </w:tc>
        <w:tc>
          <w:tcPr>
            <w:tcW w:w="6662" w:type="dxa"/>
            <w:shd w:val="clear" w:color="auto" w:fill="auto"/>
          </w:tcPr>
          <w:p w14:paraId="32301806" w14:textId="77777777" w:rsidR="0067326C" w:rsidRPr="0085534B" w:rsidRDefault="0067326C" w:rsidP="0067326C">
            <w:pPr>
              <w:tabs>
                <w:tab w:val="left" w:pos="1418"/>
              </w:tabs>
              <w:spacing w:after="120"/>
              <w:ind w:firstLine="0"/>
              <w:jc w:val="left"/>
              <w:rPr>
                <w:rFonts w:ascii="Tahoma" w:eastAsiaTheme="minorEastAsia" w:hAnsi="Tahoma" w:cs="Tahoma"/>
              </w:rPr>
            </w:pPr>
            <w:r w:rsidRPr="0085534B">
              <w:rPr>
                <w:rFonts w:ascii="Tahoma" w:eastAsiaTheme="minorEastAsia" w:hAnsi="Tahoma" w:cs="Tahoma"/>
              </w:rPr>
              <w:t>Serial-attached SCSI — последовательный компьютерный интерфейс для подключения различных устройств хранения данных</w:t>
            </w:r>
          </w:p>
        </w:tc>
      </w:tr>
      <w:tr w:rsidR="0067326C" w:rsidRPr="0072637A" w14:paraId="317048DC" w14:textId="77777777" w:rsidTr="007E0BC4">
        <w:trPr>
          <w:trHeight w:val="396"/>
        </w:trPr>
        <w:tc>
          <w:tcPr>
            <w:tcW w:w="2410" w:type="dxa"/>
            <w:shd w:val="clear" w:color="auto" w:fill="auto"/>
          </w:tcPr>
          <w:p w14:paraId="47557409" w14:textId="77777777" w:rsidR="0067326C" w:rsidRPr="004E5F5A" w:rsidRDefault="0067326C" w:rsidP="0067326C">
            <w:pPr>
              <w:tabs>
                <w:tab w:val="left" w:pos="1418"/>
              </w:tabs>
              <w:spacing w:after="120"/>
              <w:ind w:firstLine="0"/>
              <w:jc w:val="left"/>
              <w:rPr>
                <w:rFonts w:ascii="Tahoma" w:hAnsi="Tahoma" w:cs="Tahoma"/>
              </w:rPr>
            </w:pPr>
            <w:r w:rsidRPr="0085534B">
              <w:rPr>
                <w:rFonts w:ascii="Tahoma" w:hAnsi="Tahoma" w:cs="Tahoma"/>
              </w:rPr>
              <w:t>SIL</w:t>
            </w:r>
          </w:p>
        </w:tc>
        <w:tc>
          <w:tcPr>
            <w:tcW w:w="6662" w:type="dxa"/>
            <w:shd w:val="clear" w:color="auto" w:fill="auto"/>
          </w:tcPr>
          <w:p w14:paraId="345163D9" w14:textId="77777777" w:rsidR="0067326C" w:rsidRPr="0085534B" w:rsidRDefault="0067326C" w:rsidP="0067326C">
            <w:pPr>
              <w:tabs>
                <w:tab w:val="left" w:pos="1418"/>
              </w:tabs>
              <w:spacing w:after="120"/>
              <w:ind w:firstLine="0"/>
              <w:jc w:val="left"/>
              <w:rPr>
                <w:rFonts w:ascii="Tahoma" w:eastAsiaTheme="minorEastAsia" w:hAnsi="Tahoma" w:cs="Tahoma"/>
              </w:rPr>
            </w:pPr>
            <w:r w:rsidRPr="004E5F5A">
              <w:rPr>
                <w:rFonts w:ascii="Tahoma" w:eastAsiaTheme="minorEastAsia" w:hAnsi="Tahoma" w:cs="Tahoma"/>
              </w:rPr>
              <w:t>Уровень полноты безопасности</w:t>
            </w:r>
          </w:p>
        </w:tc>
      </w:tr>
      <w:tr w:rsidR="0067326C" w:rsidRPr="0072637A" w14:paraId="0917B54A" w14:textId="77777777" w:rsidTr="007E0BC4">
        <w:trPr>
          <w:trHeight w:val="396"/>
        </w:trPr>
        <w:tc>
          <w:tcPr>
            <w:tcW w:w="2410" w:type="dxa"/>
            <w:shd w:val="clear" w:color="auto" w:fill="auto"/>
          </w:tcPr>
          <w:p w14:paraId="3BA7EF46" w14:textId="77777777" w:rsidR="0067326C" w:rsidRPr="0085534B" w:rsidRDefault="0067326C" w:rsidP="0067326C">
            <w:pPr>
              <w:tabs>
                <w:tab w:val="left" w:pos="1418"/>
              </w:tabs>
              <w:spacing w:after="120"/>
              <w:ind w:firstLine="0"/>
              <w:jc w:val="left"/>
              <w:rPr>
                <w:rFonts w:ascii="Tahoma" w:hAnsi="Tahoma" w:cs="Tahoma"/>
              </w:rPr>
            </w:pPr>
            <w:r w:rsidRPr="0085534B">
              <w:rPr>
                <w:rFonts w:ascii="Tahoma" w:hAnsi="Tahoma" w:cs="Tahoma"/>
              </w:rPr>
              <w:t>TCO</w:t>
            </w:r>
          </w:p>
        </w:tc>
        <w:tc>
          <w:tcPr>
            <w:tcW w:w="6662" w:type="dxa"/>
            <w:shd w:val="clear" w:color="auto" w:fill="auto"/>
          </w:tcPr>
          <w:p w14:paraId="3493119E" w14:textId="77777777" w:rsidR="0067326C" w:rsidRPr="00B916DF" w:rsidRDefault="0067326C" w:rsidP="0067326C">
            <w:pPr>
              <w:tabs>
                <w:tab w:val="left" w:pos="1418"/>
              </w:tabs>
              <w:spacing w:after="120"/>
              <w:ind w:firstLine="0"/>
              <w:jc w:val="left"/>
              <w:rPr>
                <w:rFonts w:ascii="Tahoma" w:eastAsiaTheme="minorEastAsia" w:hAnsi="Tahoma" w:cs="Tahoma"/>
              </w:rPr>
            </w:pPr>
            <w:r w:rsidRPr="0085534B">
              <w:rPr>
                <w:rFonts w:ascii="Tahoma" w:eastAsiaTheme="minorEastAsia" w:hAnsi="Tahoma" w:cs="Tahoma"/>
              </w:rPr>
              <w:t>Total</w:t>
            </w:r>
            <w:r w:rsidRPr="00B916DF">
              <w:rPr>
                <w:rFonts w:ascii="Tahoma" w:eastAsiaTheme="minorEastAsia" w:hAnsi="Tahoma" w:cs="Tahoma"/>
              </w:rPr>
              <w:t xml:space="preserve"> </w:t>
            </w:r>
            <w:r w:rsidRPr="0085534B">
              <w:rPr>
                <w:rFonts w:ascii="Tahoma" w:eastAsiaTheme="minorEastAsia" w:hAnsi="Tahoma" w:cs="Tahoma"/>
              </w:rPr>
              <w:t>Cost</w:t>
            </w:r>
            <w:r w:rsidRPr="00B916DF">
              <w:rPr>
                <w:rFonts w:ascii="Tahoma" w:eastAsiaTheme="minorEastAsia" w:hAnsi="Tahoma" w:cs="Tahoma"/>
              </w:rPr>
              <w:t xml:space="preserve"> </w:t>
            </w:r>
            <w:r w:rsidRPr="0085534B">
              <w:rPr>
                <w:rFonts w:ascii="Tahoma" w:eastAsiaTheme="minorEastAsia" w:hAnsi="Tahoma" w:cs="Tahoma"/>
              </w:rPr>
              <w:t>of</w:t>
            </w:r>
            <w:r w:rsidRPr="00B916DF">
              <w:rPr>
                <w:rFonts w:ascii="Tahoma" w:eastAsiaTheme="minorEastAsia" w:hAnsi="Tahoma" w:cs="Tahoma"/>
              </w:rPr>
              <w:t xml:space="preserve"> </w:t>
            </w:r>
            <w:r w:rsidRPr="0085534B">
              <w:rPr>
                <w:rFonts w:ascii="Tahoma" w:eastAsiaTheme="minorEastAsia" w:hAnsi="Tahoma" w:cs="Tahoma"/>
              </w:rPr>
              <w:t>Ownership</w:t>
            </w:r>
            <w:r w:rsidRPr="00B916DF">
              <w:rPr>
                <w:rFonts w:ascii="Tahoma" w:eastAsiaTheme="minorEastAsia" w:hAnsi="Tahoma" w:cs="Tahoma"/>
              </w:rPr>
              <w:t xml:space="preserve"> – </w:t>
            </w:r>
            <w:r>
              <w:rPr>
                <w:rFonts w:ascii="Tahoma" w:eastAsiaTheme="minorEastAsia" w:hAnsi="Tahoma" w:cs="Tahoma"/>
              </w:rPr>
              <w:t>оценка всех затрат, которые несет организация по приобретению, установке, эксплуатации и обслуживанию ИТ-инфраструктуры</w:t>
            </w:r>
          </w:p>
        </w:tc>
      </w:tr>
      <w:tr w:rsidR="0067326C" w:rsidRPr="0072637A" w14:paraId="20E6CBB5" w14:textId="77777777" w:rsidTr="007E0BC4">
        <w:trPr>
          <w:trHeight w:val="396"/>
        </w:trPr>
        <w:tc>
          <w:tcPr>
            <w:tcW w:w="2410" w:type="dxa"/>
            <w:shd w:val="clear" w:color="auto" w:fill="auto"/>
          </w:tcPr>
          <w:p w14:paraId="6D929805" w14:textId="77777777" w:rsidR="0067326C" w:rsidRPr="00B165ED" w:rsidRDefault="0067326C" w:rsidP="0067326C">
            <w:pPr>
              <w:tabs>
                <w:tab w:val="left" w:pos="1418"/>
              </w:tabs>
              <w:spacing w:after="120"/>
              <w:ind w:firstLine="0"/>
              <w:jc w:val="left"/>
              <w:rPr>
                <w:rFonts w:ascii="Tahoma" w:hAnsi="Tahoma" w:cs="Tahoma"/>
              </w:rPr>
            </w:pPr>
            <w:r w:rsidRPr="00B165ED">
              <w:rPr>
                <w:rFonts w:ascii="Tahoma" w:hAnsi="Tahoma" w:cs="Tahoma"/>
              </w:rPr>
              <w:t>WDR</w:t>
            </w:r>
            <w:r w:rsidR="00B165ED" w:rsidRPr="00B165ED">
              <w:rPr>
                <w:rFonts w:ascii="Tahoma" w:hAnsi="Tahoma" w:cs="Tahoma"/>
              </w:rPr>
              <w:t xml:space="preserve"> 120</w:t>
            </w:r>
            <w:r w:rsidR="00B165ED" w:rsidRPr="00B165ED">
              <w:rPr>
                <w:rFonts w:ascii="Tahoma" w:hAnsi="Tahoma" w:cs="Tahoma"/>
                <w:lang w:val="en-US"/>
              </w:rPr>
              <w:t>L</w:t>
            </w:r>
          </w:p>
        </w:tc>
        <w:tc>
          <w:tcPr>
            <w:tcW w:w="6662" w:type="dxa"/>
            <w:shd w:val="clear" w:color="auto" w:fill="auto"/>
          </w:tcPr>
          <w:p w14:paraId="2BDEE43D" w14:textId="77777777" w:rsidR="0067326C" w:rsidRPr="00B165ED" w:rsidRDefault="00B165ED" w:rsidP="0067326C">
            <w:pPr>
              <w:tabs>
                <w:tab w:val="left" w:pos="1418"/>
              </w:tabs>
              <w:spacing w:after="120"/>
              <w:ind w:firstLine="0"/>
              <w:jc w:val="left"/>
              <w:rPr>
                <w:rFonts w:ascii="Tahoma" w:eastAsiaTheme="minorEastAsia" w:hAnsi="Tahoma" w:cs="Tahoma"/>
              </w:rPr>
            </w:pPr>
            <w:r w:rsidRPr="00B165ED">
              <w:rPr>
                <w:rFonts w:ascii="Tahoma" w:eastAsia="Calibri" w:hAnsi="Tahoma" w:cs="Tahoma"/>
              </w:rPr>
              <w:t>Широкий динамический диапазон 120 дБ</w:t>
            </w:r>
          </w:p>
        </w:tc>
      </w:tr>
      <w:tr w:rsidR="0067326C" w:rsidRPr="0072637A" w14:paraId="4FB50491" w14:textId="77777777" w:rsidTr="007E0BC4">
        <w:trPr>
          <w:trHeight w:val="396"/>
        </w:trPr>
        <w:tc>
          <w:tcPr>
            <w:tcW w:w="2410" w:type="dxa"/>
            <w:shd w:val="clear" w:color="auto" w:fill="auto"/>
          </w:tcPr>
          <w:p w14:paraId="5121A689" w14:textId="77777777" w:rsidR="0067326C" w:rsidRPr="00172567" w:rsidRDefault="0067326C" w:rsidP="0067326C">
            <w:pPr>
              <w:tabs>
                <w:tab w:val="left" w:pos="1418"/>
              </w:tabs>
              <w:spacing w:after="120"/>
              <w:ind w:firstLine="0"/>
              <w:jc w:val="left"/>
              <w:rPr>
                <w:rFonts w:ascii="Tahoma" w:hAnsi="Tahoma"/>
                <w:highlight w:val="magenta"/>
              </w:rPr>
            </w:pPr>
            <w:r w:rsidRPr="00541CBD">
              <w:rPr>
                <w:rFonts w:ascii="Tahoma" w:hAnsi="Tahoma" w:cs="Tahoma"/>
              </w:rPr>
              <w:t>АВР</w:t>
            </w:r>
          </w:p>
        </w:tc>
        <w:tc>
          <w:tcPr>
            <w:tcW w:w="6662" w:type="dxa"/>
            <w:shd w:val="clear" w:color="auto" w:fill="auto"/>
          </w:tcPr>
          <w:p w14:paraId="12FEB010" w14:textId="77777777" w:rsidR="0067326C" w:rsidRPr="0085534B" w:rsidRDefault="0067326C" w:rsidP="0067326C">
            <w:pPr>
              <w:tabs>
                <w:tab w:val="left" w:pos="1418"/>
              </w:tabs>
              <w:spacing w:after="120"/>
              <w:ind w:firstLine="0"/>
              <w:jc w:val="left"/>
              <w:rPr>
                <w:rFonts w:ascii="Tahoma" w:eastAsiaTheme="minorEastAsia" w:hAnsi="Tahoma" w:cs="Tahoma"/>
              </w:rPr>
            </w:pPr>
            <w:r>
              <w:rPr>
                <w:rFonts w:ascii="Tahoma" w:eastAsiaTheme="minorEastAsia" w:hAnsi="Tahoma" w:cs="Tahoma"/>
              </w:rPr>
              <w:t>Автоматический ввод</w:t>
            </w:r>
            <w:r w:rsidRPr="0094251C">
              <w:rPr>
                <w:rFonts w:ascii="Tahoma" w:eastAsiaTheme="minorEastAsia" w:hAnsi="Tahoma" w:cs="Tahoma"/>
              </w:rPr>
              <w:t xml:space="preserve"> резерва</w:t>
            </w:r>
          </w:p>
        </w:tc>
      </w:tr>
      <w:tr w:rsidR="0067326C" w:rsidRPr="005E13DF" w14:paraId="242E7D6C" w14:textId="77777777" w:rsidTr="007E0BC4">
        <w:trPr>
          <w:trHeight w:val="396"/>
        </w:trPr>
        <w:tc>
          <w:tcPr>
            <w:tcW w:w="2410" w:type="dxa"/>
            <w:shd w:val="clear" w:color="auto" w:fill="auto"/>
          </w:tcPr>
          <w:p w14:paraId="6E7D15B3" w14:textId="77777777" w:rsidR="0067326C" w:rsidRPr="005E13DF" w:rsidRDefault="0067326C" w:rsidP="0067326C">
            <w:pPr>
              <w:tabs>
                <w:tab w:val="left" w:pos="1418"/>
              </w:tabs>
              <w:spacing w:after="120"/>
              <w:ind w:firstLine="0"/>
              <w:jc w:val="left"/>
              <w:rPr>
                <w:rFonts w:ascii="Tahoma" w:eastAsia="Calibri" w:hAnsi="Tahoma" w:cs="Tahoma"/>
              </w:rPr>
            </w:pPr>
            <w:r w:rsidRPr="00541CBD">
              <w:rPr>
                <w:rFonts w:ascii="Tahoma" w:eastAsia="Calibri" w:hAnsi="Tahoma" w:cs="Tahoma"/>
              </w:rPr>
              <w:t>АРМ</w:t>
            </w:r>
          </w:p>
        </w:tc>
        <w:tc>
          <w:tcPr>
            <w:tcW w:w="6662" w:type="dxa"/>
            <w:shd w:val="clear" w:color="auto" w:fill="auto"/>
          </w:tcPr>
          <w:p w14:paraId="4FB66ADD" w14:textId="77777777" w:rsidR="0067326C" w:rsidRPr="005E13DF" w:rsidRDefault="0067326C" w:rsidP="0067326C">
            <w:pPr>
              <w:tabs>
                <w:tab w:val="left" w:pos="1418"/>
              </w:tabs>
              <w:spacing w:after="120"/>
              <w:ind w:firstLine="0"/>
              <w:jc w:val="left"/>
              <w:rPr>
                <w:rFonts w:ascii="Tahoma" w:eastAsia="Calibri" w:hAnsi="Tahoma" w:cs="Tahoma"/>
              </w:rPr>
            </w:pPr>
            <w:r w:rsidRPr="005E13DF">
              <w:rPr>
                <w:rFonts w:ascii="Tahoma" w:eastAsia="Calibri" w:hAnsi="Tahoma" w:cs="Tahoma"/>
              </w:rPr>
              <w:t>Автоматизированное рабочее место</w:t>
            </w:r>
          </w:p>
        </w:tc>
      </w:tr>
      <w:tr w:rsidR="0067326C" w14:paraId="13FC6726" w14:textId="77777777" w:rsidTr="007E0BC4">
        <w:trPr>
          <w:trHeight w:val="396"/>
        </w:trPr>
        <w:tc>
          <w:tcPr>
            <w:tcW w:w="2410" w:type="dxa"/>
            <w:shd w:val="clear" w:color="auto" w:fill="auto"/>
          </w:tcPr>
          <w:p w14:paraId="268E699C" w14:textId="77777777" w:rsidR="0067326C" w:rsidRPr="00745190" w:rsidRDefault="0067326C" w:rsidP="0067326C">
            <w:pPr>
              <w:tabs>
                <w:tab w:val="left" w:pos="1418"/>
              </w:tabs>
              <w:spacing w:after="120"/>
              <w:ind w:firstLine="0"/>
              <w:jc w:val="left"/>
              <w:rPr>
                <w:rFonts w:ascii="Tahoma" w:eastAsiaTheme="minorEastAsia" w:hAnsi="Tahoma" w:cs="Tahoma"/>
                <w:highlight w:val="magenta"/>
              </w:rPr>
            </w:pPr>
            <w:r w:rsidRPr="0008013F">
              <w:rPr>
                <w:rFonts w:ascii="Tahoma" w:hAnsi="Tahoma" w:cs="Tahoma"/>
              </w:rPr>
              <w:t>АСОП</w:t>
            </w:r>
          </w:p>
        </w:tc>
        <w:tc>
          <w:tcPr>
            <w:tcW w:w="6662" w:type="dxa"/>
            <w:shd w:val="clear" w:color="auto" w:fill="auto"/>
          </w:tcPr>
          <w:p w14:paraId="40764330" w14:textId="77777777" w:rsidR="0067326C" w:rsidRDefault="0067326C" w:rsidP="0067326C">
            <w:pPr>
              <w:tabs>
                <w:tab w:val="left" w:pos="1418"/>
              </w:tabs>
              <w:spacing w:after="120"/>
              <w:ind w:firstLine="0"/>
              <w:jc w:val="left"/>
              <w:rPr>
                <w:rFonts w:ascii="Tahoma" w:eastAsiaTheme="minorEastAsia" w:hAnsi="Tahoma" w:cs="Tahoma"/>
              </w:rPr>
            </w:pPr>
            <w:r w:rsidRPr="005E13DF">
              <w:rPr>
                <w:rFonts w:ascii="Tahoma" w:eastAsiaTheme="minorEastAsia" w:hAnsi="Tahoma" w:cs="Tahoma"/>
              </w:rPr>
              <w:t>Автоматизированная система раннего обнаружения пожара</w:t>
            </w:r>
          </w:p>
        </w:tc>
      </w:tr>
      <w:tr w:rsidR="0067326C" w:rsidRPr="005E13DF" w14:paraId="11C7FC2B" w14:textId="77777777" w:rsidTr="007E0BC4">
        <w:trPr>
          <w:trHeight w:val="396"/>
        </w:trPr>
        <w:tc>
          <w:tcPr>
            <w:tcW w:w="2410" w:type="dxa"/>
            <w:shd w:val="clear" w:color="auto" w:fill="auto"/>
          </w:tcPr>
          <w:p w14:paraId="550DE70F"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eastAsia="Calibri" w:hAnsi="Tahoma" w:cs="Tahoma"/>
              </w:rPr>
              <w:t>АСУТП</w:t>
            </w:r>
          </w:p>
        </w:tc>
        <w:tc>
          <w:tcPr>
            <w:tcW w:w="6662" w:type="dxa"/>
            <w:shd w:val="clear" w:color="auto" w:fill="auto"/>
          </w:tcPr>
          <w:p w14:paraId="11660484" w14:textId="77777777" w:rsidR="0067326C" w:rsidRPr="005E13DF" w:rsidRDefault="0067326C" w:rsidP="0067326C">
            <w:pPr>
              <w:tabs>
                <w:tab w:val="left" w:pos="1418"/>
              </w:tabs>
              <w:spacing w:after="120"/>
              <w:ind w:firstLine="0"/>
              <w:jc w:val="left"/>
              <w:rPr>
                <w:rFonts w:ascii="Tahoma" w:eastAsia="Calibri" w:hAnsi="Tahoma" w:cs="Tahoma"/>
              </w:rPr>
            </w:pPr>
            <w:r w:rsidRPr="005E13DF">
              <w:rPr>
                <w:rFonts w:ascii="Tahoma" w:eastAsia="Calibri" w:hAnsi="Tahoma" w:cs="Tahoma"/>
              </w:rPr>
              <w:t>Автоматизированная система управления технологическим процессом</w:t>
            </w:r>
          </w:p>
        </w:tc>
      </w:tr>
      <w:tr w:rsidR="0067326C" w:rsidRPr="005E13DF" w14:paraId="127A1B39" w14:textId="77777777" w:rsidTr="007E0BC4">
        <w:trPr>
          <w:trHeight w:val="396"/>
        </w:trPr>
        <w:tc>
          <w:tcPr>
            <w:tcW w:w="2410" w:type="dxa"/>
            <w:shd w:val="clear" w:color="auto" w:fill="auto"/>
          </w:tcPr>
          <w:p w14:paraId="4021CAA6"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hAnsi="Tahoma" w:cs="Tahoma"/>
              </w:rPr>
              <w:t>БП</w:t>
            </w:r>
          </w:p>
        </w:tc>
        <w:tc>
          <w:tcPr>
            <w:tcW w:w="6662" w:type="dxa"/>
            <w:shd w:val="clear" w:color="auto" w:fill="auto"/>
          </w:tcPr>
          <w:p w14:paraId="6B6811A7" w14:textId="77777777" w:rsidR="0067326C" w:rsidRPr="005E13DF" w:rsidRDefault="0067326C" w:rsidP="0067326C">
            <w:pPr>
              <w:tabs>
                <w:tab w:val="left" w:pos="1418"/>
              </w:tabs>
              <w:spacing w:after="120"/>
              <w:ind w:firstLine="0"/>
              <w:rPr>
                <w:rFonts w:ascii="Tahoma" w:eastAsia="Calibri" w:hAnsi="Tahoma" w:cs="Tahoma"/>
              </w:rPr>
            </w:pPr>
            <w:r>
              <w:rPr>
                <w:rFonts w:ascii="Tahoma" w:eastAsia="Calibri" w:hAnsi="Tahoma" w:cs="Tahoma"/>
              </w:rPr>
              <w:t>Блок питания</w:t>
            </w:r>
          </w:p>
        </w:tc>
      </w:tr>
      <w:tr w:rsidR="0067326C" w:rsidRPr="005E13DF" w14:paraId="7F5D382C" w14:textId="77777777" w:rsidTr="007E0BC4">
        <w:trPr>
          <w:trHeight w:val="396"/>
        </w:trPr>
        <w:tc>
          <w:tcPr>
            <w:tcW w:w="2410" w:type="dxa"/>
            <w:shd w:val="clear" w:color="auto" w:fill="auto"/>
          </w:tcPr>
          <w:p w14:paraId="71730E61" w14:textId="77777777" w:rsidR="0067326C" w:rsidRPr="005E13DF" w:rsidRDefault="0067326C" w:rsidP="0067326C">
            <w:pPr>
              <w:tabs>
                <w:tab w:val="left" w:pos="1418"/>
              </w:tabs>
              <w:spacing w:after="120"/>
              <w:ind w:firstLine="0"/>
              <w:jc w:val="left"/>
              <w:rPr>
                <w:rFonts w:ascii="Tahoma" w:eastAsia="Calibri" w:hAnsi="Tahoma" w:cs="Tahoma"/>
              </w:rPr>
            </w:pPr>
            <w:r w:rsidRPr="004E5F5A">
              <w:rPr>
                <w:rFonts w:ascii="Tahoma" w:eastAsiaTheme="minorEastAsia" w:hAnsi="Tahoma" w:cs="Tahoma"/>
              </w:rPr>
              <w:t>ДЗИиИТИ</w:t>
            </w:r>
          </w:p>
        </w:tc>
        <w:tc>
          <w:tcPr>
            <w:tcW w:w="6662" w:type="dxa"/>
            <w:shd w:val="clear" w:color="auto" w:fill="auto"/>
          </w:tcPr>
          <w:p w14:paraId="65FB93AD" w14:textId="77777777" w:rsidR="0067326C" w:rsidRPr="005E13DF" w:rsidRDefault="0067326C" w:rsidP="00CC1AE1">
            <w:pPr>
              <w:tabs>
                <w:tab w:val="left" w:pos="1418"/>
              </w:tabs>
              <w:spacing w:after="120"/>
              <w:ind w:firstLine="0"/>
              <w:rPr>
                <w:rFonts w:ascii="Tahoma" w:eastAsia="Calibri" w:hAnsi="Tahoma" w:cs="Tahoma"/>
              </w:rPr>
            </w:pPr>
            <w:r>
              <w:rPr>
                <w:rFonts w:ascii="Tahoma" w:eastAsia="Calibri" w:hAnsi="Tahoma" w:cs="Tahoma"/>
              </w:rPr>
              <w:t xml:space="preserve">Департамент защиты информации и </w:t>
            </w:r>
            <w:r w:rsidR="00CC1AE1">
              <w:rPr>
                <w:rFonts w:ascii="Tahoma" w:eastAsia="Calibri" w:hAnsi="Tahoma" w:cs="Tahoma"/>
                <w:lang w:val="en-US"/>
              </w:rPr>
              <w:t>IT</w:t>
            </w:r>
            <w:r w:rsidR="00CC1AE1">
              <w:rPr>
                <w:rFonts w:ascii="Tahoma" w:eastAsia="Calibri" w:hAnsi="Tahoma" w:cs="Tahoma"/>
              </w:rPr>
              <w:t xml:space="preserve"> </w:t>
            </w:r>
            <w:r>
              <w:rPr>
                <w:rFonts w:ascii="Tahoma" w:eastAsia="Calibri" w:hAnsi="Tahoma" w:cs="Tahoma"/>
              </w:rPr>
              <w:t>инфраструктуры</w:t>
            </w:r>
          </w:p>
        </w:tc>
      </w:tr>
      <w:tr w:rsidR="0067326C" w:rsidRPr="005E13DF" w14:paraId="54823C2A" w14:textId="77777777" w:rsidTr="007E0BC4">
        <w:trPr>
          <w:trHeight w:val="396"/>
        </w:trPr>
        <w:tc>
          <w:tcPr>
            <w:tcW w:w="2410" w:type="dxa"/>
            <w:shd w:val="clear" w:color="auto" w:fill="auto"/>
          </w:tcPr>
          <w:p w14:paraId="3640F881"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eastAsiaTheme="minorEastAsia" w:hAnsi="Tahoma" w:cs="Tahoma"/>
              </w:rPr>
              <w:t>ДМЗ</w:t>
            </w:r>
          </w:p>
        </w:tc>
        <w:tc>
          <w:tcPr>
            <w:tcW w:w="6662" w:type="dxa"/>
            <w:shd w:val="clear" w:color="auto" w:fill="auto"/>
          </w:tcPr>
          <w:p w14:paraId="758A44E7" w14:textId="77777777" w:rsidR="0067326C" w:rsidRPr="005E13DF" w:rsidRDefault="0067326C" w:rsidP="0067326C">
            <w:pPr>
              <w:tabs>
                <w:tab w:val="left" w:pos="1418"/>
              </w:tabs>
              <w:spacing w:after="120"/>
              <w:ind w:firstLine="0"/>
              <w:rPr>
                <w:rFonts w:ascii="Tahoma" w:eastAsia="Calibri" w:hAnsi="Tahoma" w:cs="Tahoma"/>
              </w:rPr>
            </w:pPr>
            <w:r>
              <w:rPr>
                <w:rFonts w:ascii="Tahoma" w:eastAsiaTheme="minorEastAsia" w:hAnsi="Tahoma" w:cs="Tahoma"/>
              </w:rPr>
              <w:t>Демилитаризованная зона</w:t>
            </w:r>
          </w:p>
        </w:tc>
      </w:tr>
      <w:tr w:rsidR="0067326C" w:rsidRPr="00F706B4" w14:paraId="06A31695" w14:textId="77777777" w:rsidTr="007E0BC4">
        <w:trPr>
          <w:trHeight w:val="396"/>
        </w:trPr>
        <w:tc>
          <w:tcPr>
            <w:tcW w:w="2410" w:type="dxa"/>
            <w:shd w:val="clear" w:color="auto" w:fill="auto"/>
          </w:tcPr>
          <w:p w14:paraId="234B06FA" w14:textId="77777777" w:rsidR="0067326C" w:rsidRPr="00182963" w:rsidRDefault="0067326C" w:rsidP="0067326C">
            <w:pPr>
              <w:tabs>
                <w:tab w:val="left" w:pos="1418"/>
              </w:tabs>
              <w:spacing w:after="120"/>
              <w:ind w:firstLine="0"/>
              <w:jc w:val="left"/>
              <w:rPr>
                <w:rFonts w:ascii="Tahoma" w:eastAsia="Calibri" w:hAnsi="Tahoma" w:cs="Tahoma"/>
              </w:rPr>
            </w:pPr>
            <w:r w:rsidRPr="00182963">
              <w:rPr>
                <w:rFonts w:ascii="Tahoma" w:hAnsi="Tahoma" w:cs="Tahoma"/>
              </w:rPr>
              <w:t>ЗИП</w:t>
            </w:r>
          </w:p>
        </w:tc>
        <w:tc>
          <w:tcPr>
            <w:tcW w:w="6662" w:type="dxa"/>
            <w:shd w:val="clear" w:color="auto" w:fill="auto"/>
          </w:tcPr>
          <w:p w14:paraId="105777FE" w14:textId="77777777" w:rsidR="0067326C" w:rsidRPr="00182963" w:rsidRDefault="0067326C" w:rsidP="0067326C">
            <w:pPr>
              <w:tabs>
                <w:tab w:val="left" w:pos="1418"/>
              </w:tabs>
              <w:spacing w:after="120"/>
              <w:ind w:firstLine="0"/>
              <w:rPr>
                <w:rFonts w:ascii="Tahoma" w:eastAsia="Calibri" w:hAnsi="Tahoma" w:cs="Tahoma"/>
              </w:rPr>
            </w:pPr>
            <w:r w:rsidRPr="00182963">
              <w:rPr>
                <w:rFonts w:ascii="Tahoma" w:eastAsia="Calibri" w:hAnsi="Tahoma" w:cs="Tahoma"/>
              </w:rPr>
              <w:t>Запасные части, инструменты и принадлежности</w:t>
            </w:r>
          </w:p>
        </w:tc>
      </w:tr>
      <w:tr w:rsidR="0067326C" w:rsidRPr="00F706B4" w14:paraId="5F6DD5D4" w14:textId="77777777" w:rsidTr="007E0BC4">
        <w:trPr>
          <w:trHeight w:val="396"/>
        </w:trPr>
        <w:tc>
          <w:tcPr>
            <w:tcW w:w="2410" w:type="dxa"/>
            <w:shd w:val="clear" w:color="auto" w:fill="auto"/>
          </w:tcPr>
          <w:p w14:paraId="39A5F44C" w14:textId="77777777" w:rsidR="0067326C" w:rsidRPr="00182963" w:rsidRDefault="0067326C" w:rsidP="0067326C">
            <w:pPr>
              <w:tabs>
                <w:tab w:val="left" w:pos="1418"/>
              </w:tabs>
              <w:spacing w:after="120"/>
              <w:ind w:firstLine="0"/>
              <w:jc w:val="left"/>
              <w:rPr>
                <w:rFonts w:ascii="Tahoma" w:hAnsi="Tahoma" w:cs="Tahoma"/>
              </w:rPr>
            </w:pPr>
            <w:r>
              <w:rPr>
                <w:rFonts w:ascii="Tahoma" w:hAnsi="Tahoma" w:cs="Tahoma"/>
              </w:rPr>
              <w:t>ЗРА</w:t>
            </w:r>
          </w:p>
        </w:tc>
        <w:tc>
          <w:tcPr>
            <w:tcW w:w="6662" w:type="dxa"/>
            <w:shd w:val="clear" w:color="auto" w:fill="auto"/>
          </w:tcPr>
          <w:p w14:paraId="2E99DADB" w14:textId="77777777" w:rsidR="0067326C" w:rsidRPr="00182963" w:rsidRDefault="0067326C" w:rsidP="0067326C">
            <w:pPr>
              <w:tabs>
                <w:tab w:val="left" w:pos="1418"/>
              </w:tabs>
              <w:spacing w:after="120"/>
              <w:ind w:firstLine="0"/>
              <w:rPr>
                <w:rFonts w:ascii="Tahoma" w:eastAsia="Calibri" w:hAnsi="Tahoma" w:cs="Tahoma"/>
              </w:rPr>
            </w:pPr>
            <w:r>
              <w:rPr>
                <w:rFonts w:ascii="Tahoma" w:eastAsia="Calibri" w:hAnsi="Tahoma" w:cs="Tahoma"/>
              </w:rPr>
              <w:t>Запорно-регулирующая арматура</w:t>
            </w:r>
          </w:p>
        </w:tc>
      </w:tr>
      <w:tr w:rsidR="00CC1AE1" w:rsidRPr="00F706B4" w14:paraId="7E409A1C" w14:textId="77777777" w:rsidTr="007E0BC4">
        <w:trPr>
          <w:trHeight w:val="396"/>
        </w:trPr>
        <w:tc>
          <w:tcPr>
            <w:tcW w:w="2410" w:type="dxa"/>
            <w:shd w:val="clear" w:color="auto" w:fill="auto"/>
          </w:tcPr>
          <w:p w14:paraId="13B110CB" w14:textId="77777777" w:rsidR="00CC1AE1" w:rsidRDefault="00CC1AE1" w:rsidP="0067326C">
            <w:pPr>
              <w:tabs>
                <w:tab w:val="left" w:pos="1418"/>
              </w:tabs>
              <w:spacing w:after="120"/>
              <w:ind w:firstLine="0"/>
              <w:jc w:val="left"/>
              <w:rPr>
                <w:rFonts w:ascii="Tahoma" w:hAnsi="Tahoma" w:cs="Tahoma"/>
              </w:rPr>
            </w:pPr>
            <w:r>
              <w:rPr>
                <w:rFonts w:ascii="Tahoma" w:hAnsi="Tahoma" w:cs="Tahoma"/>
              </w:rPr>
              <w:t>ИБ</w:t>
            </w:r>
          </w:p>
        </w:tc>
        <w:tc>
          <w:tcPr>
            <w:tcW w:w="6662" w:type="dxa"/>
            <w:shd w:val="clear" w:color="auto" w:fill="auto"/>
          </w:tcPr>
          <w:p w14:paraId="0ADDE902" w14:textId="77777777" w:rsidR="00CC1AE1" w:rsidRDefault="00CC1AE1" w:rsidP="0067326C">
            <w:pPr>
              <w:tabs>
                <w:tab w:val="left" w:pos="1418"/>
              </w:tabs>
              <w:spacing w:after="120"/>
              <w:ind w:firstLine="0"/>
              <w:rPr>
                <w:rFonts w:ascii="Tahoma" w:eastAsia="Calibri" w:hAnsi="Tahoma" w:cs="Tahoma"/>
              </w:rPr>
            </w:pPr>
            <w:r>
              <w:rPr>
                <w:rFonts w:ascii="Tahoma" w:eastAsia="Calibri" w:hAnsi="Tahoma" w:cs="Tahoma"/>
              </w:rPr>
              <w:t>Информационная безопасность</w:t>
            </w:r>
          </w:p>
        </w:tc>
      </w:tr>
      <w:tr w:rsidR="0067326C" w:rsidRPr="005E13DF" w14:paraId="0044775A" w14:textId="77777777" w:rsidTr="007E0BC4">
        <w:trPr>
          <w:trHeight w:val="396"/>
        </w:trPr>
        <w:tc>
          <w:tcPr>
            <w:tcW w:w="2410" w:type="dxa"/>
            <w:shd w:val="clear" w:color="auto" w:fill="auto"/>
          </w:tcPr>
          <w:p w14:paraId="0F6520B5"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eastAsiaTheme="minorEastAsia" w:hAnsi="Tahoma" w:cs="Tahoma"/>
              </w:rPr>
              <w:t>ИБП</w:t>
            </w:r>
          </w:p>
        </w:tc>
        <w:tc>
          <w:tcPr>
            <w:tcW w:w="6662" w:type="dxa"/>
            <w:shd w:val="clear" w:color="auto" w:fill="auto"/>
          </w:tcPr>
          <w:p w14:paraId="35A46F09" w14:textId="77777777" w:rsidR="0067326C" w:rsidRPr="005E13DF" w:rsidRDefault="0067326C" w:rsidP="0067326C">
            <w:pPr>
              <w:tabs>
                <w:tab w:val="left" w:pos="1418"/>
              </w:tabs>
              <w:spacing w:after="120"/>
              <w:ind w:firstLine="0"/>
              <w:rPr>
                <w:rFonts w:ascii="Tahoma" w:eastAsia="Calibri" w:hAnsi="Tahoma" w:cs="Tahoma"/>
              </w:rPr>
            </w:pPr>
            <w:r w:rsidRPr="005E13DF">
              <w:rPr>
                <w:rFonts w:ascii="Tahoma" w:eastAsiaTheme="minorEastAsia" w:hAnsi="Tahoma" w:cs="Tahoma"/>
              </w:rPr>
              <w:t>Источник бесперебойного питания</w:t>
            </w:r>
          </w:p>
        </w:tc>
      </w:tr>
      <w:tr w:rsidR="0067326C" w:rsidRPr="005E13DF" w14:paraId="2FA41097" w14:textId="77777777" w:rsidTr="007E0BC4">
        <w:trPr>
          <w:trHeight w:val="396"/>
        </w:trPr>
        <w:tc>
          <w:tcPr>
            <w:tcW w:w="2410" w:type="dxa"/>
            <w:shd w:val="clear" w:color="auto" w:fill="auto"/>
          </w:tcPr>
          <w:p w14:paraId="5DA36B52" w14:textId="77777777" w:rsidR="0067326C" w:rsidRPr="006A0428" w:rsidRDefault="0067326C" w:rsidP="0067326C">
            <w:pPr>
              <w:tabs>
                <w:tab w:val="left" w:pos="1418"/>
              </w:tabs>
              <w:spacing w:after="120"/>
              <w:ind w:firstLine="0"/>
              <w:jc w:val="left"/>
              <w:rPr>
                <w:rFonts w:ascii="Tahoma" w:eastAsiaTheme="minorEastAsia" w:hAnsi="Tahoma" w:cs="Tahoma"/>
              </w:rPr>
            </w:pPr>
            <w:r w:rsidRPr="006A0428">
              <w:rPr>
                <w:rFonts w:ascii="Tahoma" w:hAnsi="Tahoma" w:cs="Tahoma"/>
              </w:rPr>
              <w:t>ИТСБ</w:t>
            </w:r>
          </w:p>
        </w:tc>
        <w:tc>
          <w:tcPr>
            <w:tcW w:w="6662" w:type="dxa"/>
            <w:shd w:val="clear" w:color="auto" w:fill="auto"/>
          </w:tcPr>
          <w:p w14:paraId="61590866" w14:textId="77777777" w:rsidR="0067326C" w:rsidRPr="006A0428" w:rsidRDefault="0067326C" w:rsidP="0067326C">
            <w:pPr>
              <w:tabs>
                <w:tab w:val="left" w:pos="1418"/>
              </w:tabs>
              <w:spacing w:after="120"/>
              <w:ind w:firstLine="0"/>
              <w:rPr>
                <w:rFonts w:ascii="Tahoma" w:eastAsiaTheme="minorEastAsia" w:hAnsi="Tahoma" w:cs="Tahoma"/>
              </w:rPr>
            </w:pPr>
            <w:r w:rsidRPr="006A0428">
              <w:rPr>
                <w:rFonts w:ascii="Tahoma" w:hAnsi="Tahoma" w:cs="Tahoma"/>
              </w:rPr>
              <w:t>инженерно-технические  системы безопасности</w:t>
            </w:r>
          </w:p>
        </w:tc>
      </w:tr>
      <w:tr w:rsidR="0067326C" w:rsidRPr="005E13DF" w14:paraId="1E4B297C" w14:textId="77777777" w:rsidTr="007E0BC4">
        <w:trPr>
          <w:trHeight w:val="396"/>
        </w:trPr>
        <w:tc>
          <w:tcPr>
            <w:tcW w:w="2410" w:type="dxa"/>
            <w:shd w:val="clear" w:color="auto" w:fill="auto"/>
          </w:tcPr>
          <w:p w14:paraId="441D3B09" w14:textId="77777777" w:rsidR="0067326C" w:rsidRPr="009328EF" w:rsidRDefault="0067326C" w:rsidP="0067326C">
            <w:pPr>
              <w:tabs>
                <w:tab w:val="left" w:pos="1418"/>
              </w:tabs>
              <w:spacing w:after="120"/>
              <w:ind w:firstLine="0"/>
              <w:jc w:val="left"/>
              <w:rPr>
                <w:rFonts w:ascii="Tahoma" w:hAnsi="Tahoma" w:cs="Tahoma"/>
                <w:highlight w:val="magenta"/>
              </w:rPr>
            </w:pPr>
            <w:r w:rsidRPr="00D21D7C">
              <w:rPr>
                <w:rFonts w:ascii="Tahoma" w:eastAsiaTheme="minorEastAsia" w:hAnsi="Tahoma" w:cs="Tahoma"/>
              </w:rPr>
              <w:t>КИПиА</w:t>
            </w:r>
          </w:p>
        </w:tc>
        <w:tc>
          <w:tcPr>
            <w:tcW w:w="6662" w:type="dxa"/>
            <w:shd w:val="clear" w:color="auto" w:fill="auto"/>
          </w:tcPr>
          <w:p w14:paraId="306E9B5E" w14:textId="77777777" w:rsidR="0067326C" w:rsidRPr="005E13DF" w:rsidRDefault="0067326C" w:rsidP="0067326C">
            <w:pPr>
              <w:tabs>
                <w:tab w:val="left" w:pos="1418"/>
              </w:tabs>
              <w:spacing w:after="120"/>
              <w:ind w:firstLine="0"/>
              <w:rPr>
                <w:rFonts w:ascii="Tahoma" w:eastAsia="Calibri" w:hAnsi="Tahoma" w:cs="Tahoma"/>
              </w:rPr>
            </w:pPr>
            <w:r>
              <w:rPr>
                <w:rFonts w:ascii="Tahoma" w:eastAsia="Calibri" w:hAnsi="Tahoma" w:cs="Tahoma"/>
              </w:rPr>
              <w:t>Контрольно-измерительный прибор</w:t>
            </w:r>
            <w:r w:rsidRPr="008E3776">
              <w:rPr>
                <w:rFonts w:ascii="Tahoma" w:eastAsia="Calibri" w:hAnsi="Tahoma" w:cs="Tahoma"/>
              </w:rPr>
              <w:t xml:space="preserve"> и автоматика</w:t>
            </w:r>
          </w:p>
        </w:tc>
      </w:tr>
      <w:tr w:rsidR="0067326C" w:rsidRPr="005E13DF" w14:paraId="4AD43459" w14:textId="77777777" w:rsidTr="007E0BC4">
        <w:trPr>
          <w:trHeight w:val="396"/>
        </w:trPr>
        <w:tc>
          <w:tcPr>
            <w:tcW w:w="2410" w:type="dxa"/>
            <w:shd w:val="clear" w:color="auto" w:fill="auto"/>
          </w:tcPr>
          <w:p w14:paraId="448346B3" w14:textId="77777777" w:rsidR="0067326C" w:rsidRPr="00D21D7C" w:rsidRDefault="0067326C" w:rsidP="0067326C">
            <w:pPr>
              <w:tabs>
                <w:tab w:val="left" w:pos="1418"/>
              </w:tabs>
              <w:spacing w:after="120"/>
              <w:ind w:firstLine="0"/>
              <w:jc w:val="left"/>
              <w:rPr>
                <w:rFonts w:ascii="Tahoma" w:eastAsiaTheme="minorEastAsia" w:hAnsi="Tahoma" w:cs="Tahoma"/>
              </w:rPr>
            </w:pPr>
            <w:r>
              <w:rPr>
                <w:rFonts w:ascii="Tahoma" w:eastAsiaTheme="minorEastAsia" w:hAnsi="Tahoma" w:cs="Tahoma"/>
              </w:rPr>
              <w:t>Компания</w:t>
            </w:r>
          </w:p>
        </w:tc>
        <w:tc>
          <w:tcPr>
            <w:tcW w:w="6662" w:type="dxa"/>
            <w:shd w:val="clear" w:color="auto" w:fill="auto"/>
          </w:tcPr>
          <w:p w14:paraId="7B3C13E5" w14:textId="77777777" w:rsidR="0067326C" w:rsidRDefault="0067326C" w:rsidP="0067326C">
            <w:pPr>
              <w:tabs>
                <w:tab w:val="left" w:pos="1418"/>
              </w:tabs>
              <w:spacing w:after="120"/>
              <w:ind w:firstLine="0"/>
              <w:rPr>
                <w:rFonts w:ascii="Tahoma" w:eastAsia="Calibri" w:hAnsi="Tahoma" w:cs="Tahoma"/>
              </w:rPr>
            </w:pPr>
            <w:r w:rsidRPr="005E13DF">
              <w:rPr>
                <w:rFonts w:ascii="Tahoma" w:eastAsia="Calibri" w:hAnsi="Tahoma" w:cs="Tahoma"/>
              </w:rPr>
              <w:t>ПАО «ГМК «Норильский никель»</w:t>
            </w:r>
          </w:p>
        </w:tc>
      </w:tr>
      <w:tr w:rsidR="0067326C" w:rsidRPr="005E13DF" w14:paraId="0BCDBC85" w14:textId="77777777" w:rsidTr="007E0BC4">
        <w:trPr>
          <w:trHeight w:val="396"/>
        </w:trPr>
        <w:tc>
          <w:tcPr>
            <w:tcW w:w="2410" w:type="dxa"/>
            <w:shd w:val="clear" w:color="auto" w:fill="auto"/>
          </w:tcPr>
          <w:p w14:paraId="49E9136C" w14:textId="77777777" w:rsidR="0067326C" w:rsidRPr="004A4C7E" w:rsidRDefault="0067326C" w:rsidP="0067326C">
            <w:pPr>
              <w:tabs>
                <w:tab w:val="left" w:pos="1418"/>
              </w:tabs>
              <w:spacing w:after="120"/>
              <w:ind w:firstLine="0"/>
              <w:jc w:val="left"/>
              <w:rPr>
                <w:rFonts w:ascii="Tahoma" w:eastAsiaTheme="minorEastAsia" w:hAnsi="Tahoma" w:cs="Tahoma"/>
              </w:rPr>
            </w:pPr>
            <w:r w:rsidRPr="004A4C7E">
              <w:rPr>
                <w:rFonts w:ascii="Tahoma" w:hAnsi="Tahoma" w:cs="Tahoma"/>
              </w:rPr>
              <w:t>КСБ</w:t>
            </w:r>
          </w:p>
        </w:tc>
        <w:tc>
          <w:tcPr>
            <w:tcW w:w="6662" w:type="dxa"/>
            <w:shd w:val="clear" w:color="auto" w:fill="auto"/>
          </w:tcPr>
          <w:p w14:paraId="0D9AEEF4" w14:textId="77777777" w:rsidR="0067326C" w:rsidRPr="004A4C7E" w:rsidRDefault="0067326C" w:rsidP="0067326C">
            <w:pPr>
              <w:tabs>
                <w:tab w:val="left" w:pos="1418"/>
              </w:tabs>
              <w:spacing w:after="120"/>
              <w:ind w:firstLine="0"/>
              <w:rPr>
                <w:rFonts w:ascii="Tahoma" w:eastAsia="Calibri" w:hAnsi="Tahoma" w:cs="Tahoma"/>
              </w:rPr>
            </w:pPr>
            <w:r w:rsidRPr="004A4C7E">
              <w:rPr>
                <w:rFonts w:ascii="Tahoma" w:hAnsi="Tahoma" w:cs="Tahoma"/>
              </w:rPr>
              <w:t>комплексная система безопасности</w:t>
            </w:r>
          </w:p>
        </w:tc>
      </w:tr>
      <w:tr w:rsidR="0067326C" w14:paraId="02DD54C1" w14:textId="77777777" w:rsidTr="007E0BC4">
        <w:trPr>
          <w:trHeight w:val="396"/>
        </w:trPr>
        <w:tc>
          <w:tcPr>
            <w:tcW w:w="2410" w:type="dxa"/>
            <w:shd w:val="clear" w:color="auto" w:fill="auto"/>
          </w:tcPr>
          <w:p w14:paraId="6EC5DE6E" w14:textId="77777777" w:rsidR="0067326C" w:rsidRPr="00016BC6" w:rsidRDefault="0067326C" w:rsidP="0067326C">
            <w:pPr>
              <w:tabs>
                <w:tab w:val="left" w:pos="1418"/>
              </w:tabs>
              <w:spacing w:after="120"/>
              <w:ind w:firstLine="0"/>
              <w:jc w:val="left"/>
              <w:rPr>
                <w:rFonts w:ascii="Tahoma" w:hAnsi="Tahoma" w:cs="Tahoma"/>
                <w:highlight w:val="magenta"/>
              </w:rPr>
            </w:pPr>
            <w:r w:rsidRPr="00D21D7C">
              <w:rPr>
                <w:rFonts w:ascii="Tahoma" w:eastAsiaTheme="minorEastAsia" w:hAnsi="Tahoma" w:cs="Tahoma"/>
              </w:rPr>
              <w:t>КСПД</w:t>
            </w:r>
          </w:p>
        </w:tc>
        <w:tc>
          <w:tcPr>
            <w:tcW w:w="6662" w:type="dxa"/>
            <w:shd w:val="clear" w:color="auto" w:fill="auto"/>
          </w:tcPr>
          <w:p w14:paraId="37F310EE" w14:textId="77777777" w:rsidR="0067326C" w:rsidRDefault="0067326C" w:rsidP="0067326C">
            <w:pPr>
              <w:tabs>
                <w:tab w:val="left" w:pos="1418"/>
              </w:tabs>
              <w:spacing w:after="120"/>
              <w:ind w:firstLine="0"/>
              <w:rPr>
                <w:rFonts w:ascii="Tahoma" w:eastAsia="Calibri" w:hAnsi="Tahoma" w:cs="Tahoma"/>
              </w:rPr>
            </w:pPr>
            <w:r>
              <w:rPr>
                <w:rFonts w:ascii="Tahoma" w:eastAsiaTheme="minorEastAsia" w:hAnsi="Tahoma" w:cs="Tahoma"/>
              </w:rPr>
              <w:t>Корпоративная сеть</w:t>
            </w:r>
            <w:r w:rsidRPr="005E13DF">
              <w:rPr>
                <w:rFonts w:ascii="Tahoma" w:eastAsiaTheme="minorEastAsia" w:hAnsi="Tahoma" w:cs="Tahoma"/>
              </w:rPr>
              <w:t xml:space="preserve"> передачи данных</w:t>
            </w:r>
          </w:p>
        </w:tc>
      </w:tr>
      <w:tr w:rsidR="0067326C" w:rsidRPr="005E13DF" w14:paraId="799D0151" w14:textId="77777777" w:rsidTr="007E0BC4">
        <w:trPr>
          <w:trHeight w:val="396"/>
        </w:trPr>
        <w:tc>
          <w:tcPr>
            <w:tcW w:w="2410" w:type="dxa"/>
            <w:shd w:val="clear" w:color="auto" w:fill="auto"/>
          </w:tcPr>
          <w:p w14:paraId="00091EDF" w14:textId="77777777" w:rsidR="0067326C" w:rsidRPr="005E13DF" w:rsidRDefault="0067326C" w:rsidP="0067326C">
            <w:pPr>
              <w:tabs>
                <w:tab w:val="left" w:pos="1418"/>
              </w:tabs>
              <w:spacing w:after="120"/>
              <w:ind w:firstLine="0"/>
              <w:jc w:val="left"/>
              <w:rPr>
                <w:rFonts w:ascii="Tahoma" w:eastAsia="Calibri" w:hAnsi="Tahoma" w:cs="Tahoma"/>
              </w:rPr>
            </w:pPr>
            <w:r w:rsidRPr="00D21D7C">
              <w:rPr>
                <w:rFonts w:ascii="Tahoma" w:hAnsi="Tahoma" w:cs="Tahoma"/>
              </w:rPr>
              <w:t>КТС</w:t>
            </w:r>
          </w:p>
        </w:tc>
        <w:tc>
          <w:tcPr>
            <w:tcW w:w="6662" w:type="dxa"/>
            <w:shd w:val="clear" w:color="auto" w:fill="auto"/>
          </w:tcPr>
          <w:p w14:paraId="78F211AD" w14:textId="77777777" w:rsidR="0067326C" w:rsidRPr="005E13DF" w:rsidRDefault="0067326C" w:rsidP="0067326C">
            <w:pPr>
              <w:tabs>
                <w:tab w:val="left" w:pos="1418"/>
              </w:tabs>
              <w:spacing w:after="120"/>
              <w:ind w:firstLine="0"/>
              <w:rPr>
                <w:rFonts w:ascii="Tahoma" w:eastAsia="Calibri" w:hAnsi="Tahoma" w:cs="Tahoma"/>
              </w:rPr>
            </w:pPr>
            <w:r>
              <w:rPr>
                <w:rFonts w:ascii="Tahoma" w:hAnsi="Tahoma" w:cs="Tahoma"/>
              </w:rPr>
              <w:t>Комплекс</w:t>
            </w:r>
            <w:r w:rsidRPr="005E13DF">
              <w:rPr>
                <w:rFonts w:ascii="Tahoma" w:hAnsi="Tahoma" w:cs="Tahoma"/>
              </w:rPr>
              <w:t xml:space="preserve"> технических средств</w:t>
            </w:r>
          </w:p>
        </w:tc>
      </w:tr>
      <w:tr w:rsidR="0067326C" w:rsidRPr="005E13DF" w14:paraId="4E3C8964" w14:textId="77777777" w:rsidTr="007E0BC4">
        <w:trPr>
          <w:trHeight w:val="396"/>
        </w:trPr>
        <w:tc>
          <w:tcPr>
            <w:tcW w:w="2410" w:type="dxa"/>
            <w:shd w:val="clear" w:color="auto" w:fill="auto"/>
          </w:tcPr>
          <w:p w14:paraId="174869DA" w14:textId="77777777" w:rsidR="0067326C" w:rsidRPr="005E13DF" w:rsidRDefault="0067326C" w:rsidP="0067326C">
            <w:pPr>
              <w:tabs>
                <w:tab w:val="left" w:pos="1418"/>
              </w:tabs>
              <w:spacing w:after="120"/>
              <w:ind w:firstLine="0"/>
              <w:jc w:val="left"/>
              <w:rPr>
                <w:rFonts w:ascii="Tahoma" w:eastAsia="Calibri" w:hAnsi="Tahoma" w:cs="Tahoma"/>
              </w:rPr>
            </w:pPr>
            <w:r w:rsidRPr="00545670">
              <w:rPr>
                <w:rFonts w:ascii="Tahoma" w:eastAsiaTheme="minorEastAsia" w:hAnsi="Tahoma" w:cs="Tahoma"/>
              </w:rPr>
              <w:t>ЛАСУ</w:t>
            </w:r>
          </w:p>
        </w:tc>
        <w:tc>
          <w:tcPr>
            <w:tcW w:w="6662" w:type="dxa"/>
            <w:shd w:val="clear" w:color="auto" w:fill="auto"/>
          </w:tcPr>
          <w:p w14:paraId="5011998D" w14:textId="77777777" w:rsidR="0067326C" w:rsidRPr="005E13DF" w:rsidRDefault="0067326C" w:rsidP="0067326C">
            <w:pPr>
              <w:tabs>
                <w:tab w:val="left" w:pos="1418"/>
              </w:tabs>
              <w:spacing w:after="120"/>
              <w:ind w:firstLine="0"/>
              <w:rPr>
                <w:rFonts w:ascii="Tahoma" w:eastAsia="Calibri" w:hAnsi="Tahoma" w:cs="Tahoma"/>
              </w:rPr>
            </w:pPr>
            <w:r>
              <w:rPr>
                <w:rFonts w:ascii="Tahoma" w:eastAsiaTheme="minorEastAsia" w:hAnsi="Tahoma" w:cs="Tahoma"/>
              </w:rPr>
              <w:t>Локальная автоматизированная</w:t>
            </w:r>
            <w:r w:rsidRPr="005E13DF">
              <w:rPr>
                <w:rFonts w:ascii="Tahoma" w:eastAsiaTheme="minorEastAsia" w:hAnsi="Tahoma" w:cs="Tahoma"/>
              </w:rPr>
              <w:t xml:space="preserve"> систем</w:t>
            </w:r>
            <w:r>
              <w:rPr>
                <w:rFonts w:ascii="Tahoma" w:eastAsiaTheme="minorEastAsia" w:hAnsi="Tahoma" w:cs="Tahoma"/>
              </w:rPr>
              <w:t>а</w:t>
            </w:r>
            <w:r w:rsidRPr="005E13DF">
              <w:rPr>
                <w:rFonts w:ascii="Tahoma" w:eastAsiaTheme="minorEastAsia" w:hAnsi="Tahoma" w:cs="Tahoma"/>
              </w:rPr>
              <w:t xml:space="preserve"> управления</w:t>
            </w:r>
          </w:p>
        </w:tc>
      </w:tr>
      <w:tr w:rsidR="0067326C" w:rsidRPr="005E13DF" w14:paraId="0590A9DF" w14:textId="77777777" w:rsidTr="007E0BC4">
        <w:trPr>
          <w:trHeight w:val="396"/>
        </w:trPr>
        <w:tc>
          <w:tcPr>
            <w:tcW w:w="2410" w:type="dxa"/>
            <w:shd w:val="clear" w:color="auto" w:fill="auto"/>
          </w:tcPr>
          <w:p w14:paraId="036FB300" w14:textId="77777777" w:rsidR="0067326C" w:rsidRPr="00545670" w:rsidRDefault="0067326C" w:rsidP="0067326C">
            <w:pPr>
              <w:tabs>
                <w:tab w:val="left" w:pos="1418"/>
              </w:tabs>
              <w:spacing w:after="120"/>
              <w:ind w:firstLine="0"/>
              <w:jc w:val="left"/>
              <w:rPr>
                <w:rFonts w:ascii="Tahoma" w:eastAsiaTheme="minorEastAsia" w:hAnsi="Tahoma" w:cs="Tahoma"/>
              </w:rPr>
            </w:pPr>
            <w:r>
              <w:rPr>
                <w:rFonts w:ascii="Tahoma" w:eastAsiaTheme="minorEastAsia" w:hAnsi="Tahoma" w:cs="Tahoma"/>
              </w:rPr>
              <w:t>ЛСУ</w:t>
            </w:r>
          </w:p>
        </w:tc>
        <w:tc>
          <w:tcPr>
            <w:tcW w:w="6662" w:type="dxa"/>
            <w:shd w:val="clear" w:color="auto" w:fill="auto"/>
          </w:tcPr>
          <w:p w14:paraId="6F32A92A" w14:textId="77777777" w:rsidR="0067326C" w:rsidRDefault="0067326C" w:rsidP="0067326C">
            <w:pPr>
              <w:tabs>
                <w:tab w:val="left" w:pos="1418"/>
              </w:tabs>
              <w:spacing w:after="120"/>
              <w:ind w:firstLine="0"/>
              <w:rPr>
                <w:rFonts w:ascii="Tahoma" w:eastAsiaTheme="minorEastAsia" w:hAnsi="Tahoma" w:cs="Tahoma"/>
              </w:rPr>
            </w:pPr>
            <w:r w:rsidRPr="002662B2">
              <w:rPr>
                <w:rFonts w:ascii="Tahoma" w:eastAsiaTheme="minorEastAsia" w:hAnsi="Tahoma" w:cs="Tahoma"/>
              </w:rPr>
              <w:t>Локальные системы управления</w:t>
            </w:r>
          </w:p>
        </w:tc>
      </w:tr>
      <w:tr w:rsidR="0067326C" w:rsidRPr="005E13DF" w14:paraId="4129B5F4" w14:textId="77777777" w:rsidTr="007E0BC4">
        <w:trPr>
          <w:trHeight w:val="396"/>
        </w:trPr>
        <w:tc>
          <w:tcPr>
            <w:tcW w:w="2410" w:type="dxa"/>
            <w:shd w:val="clear" w:color="auto" w:fill="auto"/>
          </w:tcPr>
          <w:p w14:paraId="19D17BFF" w14:textId="77777777" w:rsidR="0067326C" w:rsidRDefault="0067326C" w:rsidP="0067326C">
            <w:pPr>
              <w:tabs>
                <w:tab w:val="left" w:pos="1418"/>
              </w:tabs>
              <w:spacing w:after="120"/>
              <w:ind w:firstLine="0"/>
              <w:jc w:val="left"/>
              <w:rPr>
                <w:rFonts w:ascii="Tahoma" w:eastAsiaTheme="minorEastAsia" w:hAnsi="Tahoma" w:cs="Tahoma"/>
              </w:rPr>
            </w:pPr>
            <w:r>
              <w:rPr>
                <w:rFonts w:ascii="Tahoma" w:eastAsiaTheme="minorEastAsia" w:hAnsi="Tahoma" w:cs="Tahoma"/>
              </w:rPr>
              <w:t>МЭК</w:t>
            </w:r>
          </w:p>
        </w:tc>
        <w:tc>
          <w:tcPr>
            <w:tcW w:w="6662" w:type="dxa"/>
            <w:shd w:val="clear" w:color="auto" w:fill="auto"/>
          </w:tcPr>
          <w:p w14:paraId="148EB104" w14:textId="77777777" w:rsidR="0067326C" w:rsidRPr="002662B2" w:rsidRDefault="0067326C" w:rsidP="0067326C">
            <w:pPr>
              <w:tabs>
                <w:tab w:val="left" w:pos="1418"/>
              </w:tabs>
              <w:spacing w:after="120"/>
              <w:ind w:firstLine="0"/>
              <w:rPr>
                <w:rFonts w:ascii="Tahoma" w:eastAsiaTheme="minorEastAsia" w:hAnsi="Tahoma" w:cs="Tahoma"/>
              </w:rPr>
            </w:pPr>
            <w:r>
              <w:rPr>
                <w:rFonts w:ascii="Tahoma" w:eastAsiaTheme="minorEastAsia" w:hAnsi="Tahoma" w:cs="Tahoma"/>
              </w:rPr>
              <w:t>Международная электротехническая комиссия</w:t>
            </w:r>
          </w:p>
        </w:tc>
      </w:tr>
      <w:tr w:rsidR="0067326C" w:rsidRPr="005E13DF" w14:paraId="74E65928" w14:textId="77777777" w:rsidTr="007E0BC4">
        <w:trPr>
          <w:trHeight w:val="396"/>
        </w:trPr>
        <w:tc>
          <w:tcPr>
            <w:tcW w:w="2410" w:type="dxa"/>
          </w:tcPr>
          <w:p w14:paraId="783620C3" w14:textId="77777777" w:rsidR="0067326C" w:rsidRPr="005E13DF" w:rsidRDefault="0067326C" w:rsidP="0067326C">
            <w:pPr>
              <w:tabs>
                <w:tab w:val="left" w:pos="1418"/>
              </w:tabs>
              <w:spacing w:after="120"/>
              <w:ind w:firstLine="0"/>
              <w:jc w:val="left"/>
              <w:rPr>
                <w:rFonts w:ascii="Tahoma" w:eastAsia="Calibri" w:hAnsi="Tahoma" w:cs="Tahoma"/>
              </w:rPr>
            </w:pPr>
            <w:r w:rsidRPr="00545670">
              <w:rPr>
                <w:rFonts w:ascii="Tahoma" w:hAnsi="Tahoma" w:cs="Tahoma"/>
              </w:rPr>
              <w:t>НМД</w:t>
            </w:r>
          </w:p>
        </w:tc>
        <w:tc>
          <w:tcPr>
            <w:tcW w:w="6662" w:type="dxa"/>
          </w:tcPr>
          <w:p w14:paraId="4F93D1D9" w14:textId="77777777" w:rsidR="0067326C" w:rsidRPr="005E13DF" w:rsidRDefault="0067326C" w:rsidP="0067326C">
            <w:pPr>
              <w:tabs>
                <w:tab w:val="left" w:pos="1418"/>
              </w:tabs>
              <w:spacing w:after="120"/>
              <w:ind w:firstLine="0"/>
              <w:rPr>
                <w:rFonts w:ascii="Tahoma" w:eastAsia="Calibri" w:hAnsi="Tahoma" w:cs="Tahoma"/>
              </w:rPr>
            </w:pPr>
            <w:r w:rsidRPr="008E3776">
              <w:rPr>
                <w:rFonts w:ascii="Tahoma" w:eastAsia="Calibri" w:hAnsi="Tahoma" w:cs="Tahoma"/>
              </w:rPr>
              <w:t>Нормативно-методические документы</w:t>
            </w:r>
          </w:p>
        </w:tc>
      </w:tr>
      <w:tr w:rsidR="0067326C" w:rsidRPr="005E13DF" w14:paraId="4A3D3A33" w14:textId="77777777" w:rsidTr="007E0BC4">
        <w:tblPrEx>
          <w:tblLook w:val="01E0" w:firstRow="1" w:lastRow="1" w:firstColumn="1" w:lastColumn="1" w:noHBand="0" w:noVBand="0"/>
        </w:tblPrEx>
        <w:trPr>
          <w:trHeight w:val="409"/>
        </w:trPr>
        <w:tc>
          <w:tcPr>
            <w:tcW w:w="2410" w:type="dxa"/>
          </w:tcPr>
          <w:p w14:paraId="43F73FE1" w14:textId="77777777" w:rsidR="0067326C" w:rsidRPr="005E13DF" w:rsidRDefault="0067326C" w:rsidP="0067326C">
            <w:pPr>
              <w:spacing w:after="120"/>
              <w:ind w:firstLine="0"/>
              <w:jc w:val="left"/>
              <w:rPr>
                <w:rFonts w:ascii="Tahoma" w:hAnsi="Tahoma" w:cs="Tahoma"/>
              </w:rPr>
            </w:pPr>
            <w:r w:rsidRPr="00545670">
              <w:rPr>
                <w:rFonts w:ascii="Tahoma" w:eastAsiaTheme="minorEastAsia" w:hAnsi="Tahoma" w:cs="Tahoma"/>
              </w:rPr>
              <w:t>ОПО</w:t>
            </w:r>
          </w:p>
        </w:tc>
        <w:tc>
          <w:tcPr>
            <w:tcW w:w="6662" w:type="dxa"/>
          </w:tcPr>
          <w:p w14:paraId="7F5A6763" w14:textId="77777777" w:rsidR="0067326C" w:rsidRPr="005E13DF" w:rsidRDefault="0067326C" w:rsidP="0067326C">
            <w:pPr>
              <w:spacing w:after="120"/>
              <w:ind w:firstLine="0"/>
              <w:rPr>
                <w:rFonts w:ascii="Tahoma" w:hAnsi="Tahoma" w:cs="Tahoma"/>
              </w:rPr>
            </w:pPr>
            <w:r>
              <w:rPr>
                <w:rFonts w:ascii="Tahoma" w:eastAsiaTheme="minorEastAsia" w:hAnsi="Tahoma" w:cs="Tahoma"/>
              </w:rPr>
              <w:t>Опасный производственный объект</w:t>
            </w:r>
          </w:p>
        </w:tc>
      </w:tr>
      <w:tr w:rsidR="0067326C" w:rsidRPr="005E13DF" w14:paraId="088DCA5E" w14:textId="77777777" w:rsidTr="007E0BC4">
        <w:tblPrEx>
          <w:tblLook w:val="01E0" w:firstRow="1" w:lastRow="1" w:firstColumn="1" w:lastColumn="1" w:noHBand="0" w:noVBand="0"/>
        </w:tblPrEx>
        <w:trPr>
          <w:trHeight w:val="409"/>
        </w:trPr>
        <w:tc>
          <w:tcPr>
            <w:tcW w:w="2410" w:type="dxa"/>
          </w:tcPr>
          <w:p w14:paraId="29EE8C79" w14:textId="77777777" w:rsidR="0067326C" w:rsidRPr="00545670" w:rsidRDefault="0067326C" w:rsidP="0067326C">
            <w:pPr>
              <w:spacing w:after="120"/>
              <w:ind w:firstLine="0"/>
              <w:jc w:val="left"/>
              <w:rPr>
                <w:rFonts w:ascii="Tahoma" w:eastAsiaTheme="minorEastAsia" w:hAnsi="Tahoma" w:cs="Tahoma"/>
              </w:rPr>
            </w:pPr>
            <w:r>
              <w:rPr>
                <w:rFonts w:ascii="Tahoma" w:eastAsiaTheme="minorEastAsia" w:hAnsi="Tahoma" w:cs="Tahoma"/>
              </w:rPr>
              <w:t>ОТ</w:t>
            </w:r>
          </w:p>
        </w:tc>
        <w:tc>
          <w:tcPr>
            <w:tcW w:w="6662" w:type="dxa"/>
          </w:tcPr>
          <w:p w14:paraId="3F8FBE8C" w14:textId="77777777" w:rsidR="0067326C" w:rsidRDefault="0067326C" w:rsidP="0067326C">
            <w:pPr>
              <w:spacing w:after="120"/>
              <w:ind w:firstLine="0"/>
              <w:rPr>
                <w:rFonts w:ascii="Tahoma" w:eastAsiaTheme="minorEastAsia" w:hAnsi="Tahoma" w:cs="Tahoma"/>
              </w:rPr>
            </w:pPr>
            <w:r>
              <w:rPr>
                <w:rFonts w:ascii="Tahoma" w:eastAsiaTheme="minorEastAsia" w:hAnsi="Tahoma" w:cs="Tahoma"/>
              </w:rPr>
              <w:t>Операционные технологии</w:t>
            </w:r>
          </w:p>
        </w:tc>
      </w:tr>
      <w:tr w:rsidR="0067326C" w:rsidRPr="005E13DF" w14:paraId="2A5B0CE5" w14:textId="77777777" w:rsidTr="007E0BC4">
        <w:tblPrEx>
          <w:tblLook w:val="01E0" w:firstRow="1" w:lastRow="1" w:firstColumn="1" w:lastColumn="1" w:noHBand="0" w:noVBand="0"/>
        </w:tblPrEx>
        <w:trPr>
          <w:trHeight w:val="409"/>
        </w:trPr>
        <w:tc>
          <w:tcPr>
            <w:tcW w:w="2410" w:type="dxa"/>
          </w:tcPr>
          <w:p w14:paraId="429932E4" w14:textId="77777777" w:rsidR="0067326C" w:rsidRPr="00545670" w:rsidRDefault="0067326C" w:rsidP="0067326C">
            <w:pPr>
              <w:spacing w:after="120"/>
              <w:ind w:firstLine="0"/>
              <w:jc w:val="left"/>
              <w:rPr>
                <w:rFonts w:ascii="Tahoma" w:eastAsiaTheme="minorEastAsia" w:hAnsi="Tahoma" w:cs="Tahoma"/>
              </w:rPr>
            </w:pPr>
            <w:r>
              <w:rPr>
                <w:rFonts w:ascii="Tahoma" w:eastAsiaTheme="minorEastAsia" w:hAnsi="Tahoma" w:cs="Tahoma"/>
              </w:rPr>
              <w:t>ОТР</w:t>
            </w:r>
          </w:p>
        </w:tc>
        <w:tc>
          <w:tcPr>
            <w:tcW w:w="6662" w:type="dxa"/>
          </w:tcPr>
          <w:p w14:paraId="0A423E41" w14:textId="77777777" w:rsidR="0067326C" w:rsidRDefault="0067326C" w:rsidP="0067326C">
            <w:pPr>
              <w:spacing w:after="120"/>
              <w:ind w:firstLine="0"/>
              <w:rPr>
                <w:rFonts w:ascii="Tahoma" w:eastAsiaTheme="minorEastAsia" w:hAnsi="Tahoma" w:cs="Tahoma"/>
              </w:rPr>
            </w:pPr>
            <w:r>
              <w:rPr>
                <w:rFonts w:ascii="Tahoma" w:eastAsiaTheme="minorEastAsia" w:hAnsi="Tahoma" w:cs="Tahoma"/>
              </w:rPr>
              <w:t>Основные технические решения</w:t>
            </w:r>
          </w:p>
        </w:tc>
      </w:tr>
      <w:tr w:rsidR="0067326C" w:rsidRPr="005E13DF" w14:paraId="36B2320F" w14:textId="77777777" w:rsidTr="007E0BC4">
        <w:trPr>
          <w:trHeight w:val="396"/>
        </w:trPr>
        <w:tc>
          <w:tcPr>
            <w:tcW w:w="2410" w:type="dxa"/>
            <w:shd w:val="clear" w:color="auto" w:fill="auto"/>
          </w:tcPr>
          <w:p w14:paraId="020A7966" w14:textId="77777777" w:rsidR="0067326C" w:rsidRPr="00545670" w:rsidRDefault="0067326C" w:rsidP="0067326C">
            <w:pPr>
              <w:tabs>
                <w:tab w:val="left" w:pos="1418"/>
              </w:tabs>
              <w:spacing w:after="120"/>
              <w:ind w:firstLine="0"/>
              <w:jc w:val="left"/>
              <w:rPr>
                <w:rFonts w:ascii="Tahoma" w:eastAsia="Calibri" w:hAnsi="Tahoma" w:cs="Tahoma"/>
              </w:rPr>
            </w:pPr>
            <w:r w:rsidRPr="00545670">
              <w:rPr>
                <w:rFonts w:ascii="Tahoma" w:eastAsiaTheme="minorEastAsia" w:hAnsi="Tahoma" w:cs="Tahoma"/>
              </w:rPr>
              <w:t>ПАЗ</w:t>
            </w:r>
          </w:p>
        </w:tc>
        <w:tc>
          <w:tcPr>
            <w:tcW w:w="6662" w:type="dxa"/>
            <w:shd w:val="clear" w:color="auto" w:fill="auto"/>
          </w:tcPr>
          <w:p w14:paraId="66DFE71D" w14:textId="77777777" w:rsidR="0067326C" w:rsidRPr="00545670" w:rsidRDefault="0067326C" w:rsidP="0067326C">
            <w:pPr>
              <w:tabs>
                <w:tab w:val="left" w:pos="1418"/>
              </w:tabs>
              <w:spacing w:after="120"/>
              <w:ind w:firstLine="0"/>
              <w:rPr>
                <w:rFonts w:ascii="Tahoma" w:eastAsia="Calibri" w:hAnsi="Tahoma" w:cs="Tahoma"/>
              </w:rPr>
            </w:pPr>
            <w:r w:rsidRPr="00545670">
              <w:rPr>
                <w:rFonts w:ascii="Tahoma" w:eastAsia="Calibri" w:hAnsi="Tahoma" w:cs="Tahoma"/>
              </w:rPr>
              <w:t>Противоаварийная защита</w:t>
            </w:r>
          </w:p>
        </w:tc>
      </w:tr>
      <w:tr w:rsidR="0067326C" w:rsidRPr="005E13DF" w14:paraId="117242E0" w14:textId="77777777" w:rsidTr="007E0BC4">
        <w:trPr>
          <w:trHeight w:val="396"/>
        </w:trPr>
        <w:tc>
          <w:tcPr>
            <w:tcW w:w="2410" w:type="dxa"/>
            <w:shd w:val="clear" w:color="auto" w:fill="auto"/>
          </w:tcPr>
          <w:p w14:paraId="6D3730DA" w14:textId="77777777" w:rsidR="0067326C" w:rsidRPr="005E13DF" w:rsidRDefault="0067326C" w:rsidP="0067326C">
            <w:pPr>
              <w:tabs>
                <w:tab w:val="left" w:pos="1418"/>
              </w:tabs>
              <w:spacing w:after="120"/>
              <w:ind w:firstLine="0"/>
              <w:jc w:val="left"/>
              <w:rPr>
                <w:rFonts w:ascii="Tahoma" w:eastAsia="Calibri" w:hAnsi="Tahoma" w:cs="Tahoma"/>
              </w:rPr>
            </w:pPr>
            <w:r w:rsidRPr="00545670">
              <w:rPr>
                <w:rFonts w:ascii="Tahoma" w:hAnsi="Tahoma" w:cs="Tahoma"/>
              </w:rPr>
              <w:t>ПАК</w:t>
            </w:r>
          </w:p>
        </w:tc>
        <w:tc>
          <w:tcPr>
            <w:tcW w:w="6662" w:type="dxa"/>
            <w:shd w:val="clear" w:color="auto" w:fill="auto"/>
          </w:tcPr>
          <w:p w14:paraId="795A1F5E" w14:textId="77777777" w:rsidR="0067326C" w:rsidRPr="005E13DF" w:rsidRDefault="0067326C" w:rsidP="0067326C">
            <w:pPr>
              <w:tabs>
                <w:tab w:val="left" w:pos="1418"/>
              </w:tabs>
              <w:spacing w:after="120"/>
              <w:ind w:firstLine="0"/>
              <w:rPr>
                <w:rFonts w:ascii="Tahoma" w:eastAsia="Calibri" w:hAnsi="Tahoma" w:cs="Tahoma"/>
              </w:rPr>
            </w:pPr>
            <w:r>
              <w:rPr>
                <w:rFonts w:ascii="Tahoma" w:hAnsi="Tahoma" w:cs="Tahoma"/>
              </w:rPr>
              <w:t>П</w:t>
            </w:r>
            <w:r w:rsidRPr="005E13DF">
              <w:rPr>
                <w:rFonts w:ascii="Tahoma" w:hAnsi="Tahoma" w:cs="Tahoma"/>
              </w:rPr>
              <w:t>рогра</w:t>
            </w:r>
            <w:r>
              <w:rPr>
                <w:rFonts w:ascii="Tahoma" w:hAnsi="Tahoma" w:cs="Tahoma"/>
              </w:rPr>
              <w:t>м</w:t>
            </w:r>
            <w:r w:rsidRPr="005E13DF">
              <w:rPr>
                <w:rFonts w:ascii="Tahoma" w:hAnsi="Tahoma" w:cs="Tahoma"/>
              </w:rPr>
              <w:t>мно-аппаратный комплекс</w:t>
            </w:r>
          </w:p>
        </w:tc>
      </w:tr>
      <w:tr w:rsidR="0067326C" w:rsidRPr="005E13DF" w14:paraId="713DB76A" w14:textId="77777777" w:rsidTr="007E0BC4">
        <w:trPr>
          <w:trHeight w:val="396"/>
        </w:trPr>
        <w:tc>
          <w:tcPr>
            <w:tcW w:w="2410" w:type="dxa"/>
            <w:shd w:val="clear" w:color="auto" w:fill="auto"/>
          </w:tcPr>
          <w:p w14:paraId="677C4A3D" w14:textId="77777777" w:rsidR="0067326C" w:rsidRPr="00545670" w:rsidRDefault="0067326C" w:rsidP="0067326C">
            <w:pPr>
              <w:tabs>
                <w:tab w:val="left" w:pos="1418"/>
              </w:tabs>
              <w:spacing w:after="120"/>
              <w:ind w:firstLine="0"/>
              <w:jc w:val="left"/>
              <w:rPr>
                <w:rFonts w:ascii="Tahoma" w:hAnsi="Tahoma" w:cs="Tahoma"/>
              </w:rPr>
            </w:pPr>
            <w:r>
              <w:rPr>
                <w:rFonts w:ascii="Tahoma" w:hAnsi="Tahoma" w:cs="Tahoma"/>
              </w:rPr>
              <w:t>ПД</w:t>
            </w:r>
          </w:p>
        </w:tc>
        <w:tc>
          <w:tcPr>
            <w:tcW w:w="6662" w:type="dxa"/>
            <w:shd w:val="clear" w:color="auto" w:fill="auto"/>
          </w:tcPr>
          <w:p w14:paraId="2638EF36" w14:textId="77777777" w:rsidR="0067326C" w:rsidRDefault="0067326C" w:rsidP="0067326C">
            <w:pPr>
              <w:tabs>
                <w:tab w:val="left" w:pos="1418"/>
              </w:tabs>
              <w:spacing w:after="120"/>
              <w:ind w:firstLine="0"/>
              <w:rPr>
                <w:rFonts w:ascii="Tahoma" w:hAnsi="Tahoma" w:cs="Tahoma"/>
              </w:rPr>
            </w:pPr>
            <w:r>
              <w:rPr>
                <w:rFonts w:ascii="Tahoma" w:hAnsi="Tahoma" w:cs="Tahoma"/>
              </w:rPr>
              <w:t>Проектная документация</w:t>
            </w:r>
          </w:p>
        </w:tc>
      </w:tr>
      <w:tr w:rsidR="0067326C" w:rsidRPr="005E13DF" w14:paraId="786DF69A" w14:textId="77777777" w:rsidTr="007E0BC4">
        <w:trPr>
          <w:trHeight w:val="396"/>
        </w:trPr>
        <w:tc>
          <w:tcPr>
            <w:tcW w:w="2410" w:type="dxa"/>
            <w:shd w:val="clear" w:color="auto" w:fill="auto"/>
          </w:tcPr>
          <w:p w14:paraId="67B264AD" w14:textId="77777777" w:rsidR="0067326C" w:rsidRPr="005E13DF" w:rsidRDefault="0067326C" w:rsidP="0067326C">
            <w:pPr>
              <w:tabs>
                <w:tab w:val="left" w:pos="1418"/>
              </w:tabs>
              <w:spacing w:after="120"/>
              <w:ind w:firstLine="0"/>
              <w:jc w:val="left"/>
              <w:rPr>
                <w:rFonts w:ascii="Tahoma" w:eastAsia="Calibri" w:hAnsi="Tahoma" w:cs="Tahoma"/>
              </w:rPr>
            </w:pPr>
            <w:r w:rsidRPr="00545670">
              <w:rPr>
                <w:rFonts w:ascii="Tahoma" w:eastAsiaTheme="minorEastAsia" w:hAnsi="Tahoma" w:cs="Tahoma"/>
              </w:rPr>
              <w:t>ПЛК</w:t>
            </w:r>
          </w:p>
        </w:tc>
        <w:tc>
          <w:tcPr>
            <w:tcW w:w="6662" w:type="dxa"/>
            <w:shd w:val="clear" w:color="auto" w:fill="auto"/>
          </w:tcPr>
          <w:p w14:paraId="41CD34C3" w14:textId="77777777" w:rsidR="0067326C" w:rsidRPr="005E13DF" w:rsidRDefault="0067326C" w:rsidP="0067326C">
            <w:pPr>
              <w:tabs>
                <w:tab w:val="left" w:pos="1418"/>
              </w:tabs>
              <w:spacing w:after="120"/>
              <w:ind w:firstLine="0"/>
              <w:rPr>
                <w:rFonts w:ascii="Tahoma" w:eastAsia="Calibri" w:hAnsi="Tahoma" w:cs="Tahoma"/>
              </w:rPr>
            </w:pPr>
            <w:r>
              <w:rPr>
                <w:rFonts w:ascii="Tahoma" w:eastAsiaTheme="minorEastAsia" w:hAnsi="Tahoma" w:cs="Tahoma"/>
              </w:rPr>
              <w:t>Программируемый логический контроллер</w:t>
            </w:r>
          </w:p>
        </w:tc>
      </w:tr>
      <w:tr w:rsidR="0067326C" w14:paraId="0F2B8CAB" w14:textId="77777777" w:rsidTr="007E0BC4">
        <w:trPr>
          <w:trHeight w:val="396"/>
        </w:trPr>
        <w:tc>
          <w:tcPr>
            <w:tcW w:w="2410" w:type="dxa"/>
            <w:shd w:val="clear" w:color="auto" w:fill="auto"/>
          </w:tcPr>
          <w:p w14:paraId="2D9A6303" w14:textId="77777777" w:rsidR="0067326C" w:rsidRPr="0008013F" w:rsidRDefault="0067326C" w:rsidP="0067326C">
            <w:pPr>
              <w:tabs>
                <w:tab w:val="left" w:pos="1418"/>
              </w:tabs>
              <w:spacing w:after="120"/>
              <w:ind w:firstLine="0"/>
              <w:jc w:val="left"/>
              <w:rPr>
                <w:rFonts w:ascii="Tahoma" w:hAnsi="Tahoma" w:cs="Tahoma"/>
              </w:rPr>
            </w:pPr>
            <w:r w:rsidRPr="0008013F">
              <w:rPr>
                <w:rFonts w:ascii="Tahoma" w:eastAsia="Calibri" w:hAnsi="Tahoma" w:cs="Tahoma"/>
              </w:rPr>
              <w:t>ПО</w:t>
            </w:r>
          </w:p>
        </w:tc>
        <w:tc>
          <w:tcPr>
            <w:tcW w:w="6662" w:type="dxa"/>
            <w:shd w:val="clear" w:color="auto" w:fill="auto"/>
          </w:tcPr>
          <w:p w14:paraId="16D547AE" w14:textId="77777777" w:rsidR="0067326C" w:rsidRDefault="0067326C" w:rsidP="0067326C">
            <w:pPr>
              <w:tabs>
                <w:tab w:val="left" w:pos="1418"/>
              </w:tabs>
              <w:spacing w:after="120"/>
              <w:ind w:firstLine="0"/>
              <w:rPr>
                <w:rFonts w:ascii="Tahoma" w:hAnsi="Tahoma" w:cs="Tahoma"/>
              </w:rPr>
            </w:pPr>
            <w:r w:rsidRPr="005E13DF">
              <w:rPr>
                <w:rFonts w:ascii="Tahoma" w:eastAsia="Calibri" w:hAnsi="Tahoma" w:cs="Tahoma"/>
              </w:rPr>
              <w:t>Программное обеспечение</w:t>
            </w:r>
          </w:p>
        </w:tc>
      </w:tr>
      <w:tr w:rsidR="0067326C" w:rsidRPr="005E13DF" w14:paraId="22EF9674" w14:textId="77777777" w:rsidTr="007E0BC4">
        <w:trPr>
          <w:trHeight w:val="396"/>
        </w:trPr>
        <w:tc>
          <w:tcPr>
            <w:tcW w:w="2410" w:type="dxa"/>
            <w:shd w:val="clear" w:color="auto" w:fill="auto"/>
          </w:tcPr>
          <w:p w14:paraId="14C04747" w14:textId="77777777" w:rsidR="0067326C" w:rsidRPr="005E13DF" w:rsidRDefault="0067326C" w:rsidP="0067326C">
            <w:pPr>
              <w:tabs>
                <w:tab w:val="left" w:pos="1418"/>
              </w:tabs>
              <w:spacing w:after="120"/>
              <w:ind w:firstLine="0"/>
              <w:jc w:val="left"/>
              <w:rPr>
                <w:rFonts w:ascii="Tahoma" w:eastAsia="Calibri" w:hAnsi="Tahoma" w:cs="Tahoma"/>
              </w:rPr>
            </w:pPr>
            <w:r w:rsidRPr="00545670">
              <w:rPr>
                <w:rFonts w:ascii="Tahoma" w:hAnsi="Tahoma" w:cs="Tahoma"/>
              </w:rPr>
              <w:t xml:space="preserve">ППО </w:t>
            </w:r>
          </w:p>
        </w:tc>
        <w:tc>
          <w:tcPr>
            <w:tcW w:w="6662" w:type="dxa"/>
            <w:shd w:val="clear" w:color="auto" w:fill="auto"/>
          </w:tcPr>
          <w:p w14:paraId="2F7B2963" w14:textId="77777777" w:rsidR="0067326C" w:rsidRPr="005E13DF" w:rsidRDefault="0067326C" w:rsidP="0067326C">
            <w:pPr>
              <w:tabs>
                <w:tab w:val="left" w:pos="1418"/>
              </w:tabs>
              <w:spacing w:after="120"/>
              <w:ind w:firstLine="0"/>
              <w:rPr>
                <w:rFonts w:ascii="Tahoma" w:eastAsia="Calibri" w:hAnsi="Tahoma" w:cs="Tahoma"/>
              </w:rPr>
            </w:pPr>
            <w:r>
              <w:rPr>
                <w:rFonts w:ascii="Tahoma" w:eastAsia="Calibri" w:hAnsi="Tahoma" w:cs="Tahoma"/>
              </w:rPr>
              <w:t>Прикладное программное обеспечение</w:t>
            </w:r>
          </w:p>
        </w:tc>
      </w:tr>
      <w:tr w:rsidR="0067326C" w:rsidRPr="005E13DF" w14:paraId="4774F816" w14:textId="77777777" w:rsidTr="007E0BC4">
        <w:trPr>
          <w:trHeight w:val="396"/>
        </w:trPr>
        <w:tc>
          <w:tcPr>
            <w:tcW w:w="2410" w:type="dxa"/>
            <w:shd w:val="clear" w:color="auto" w:fill="auto"/>
          </w:tcPr>
          <w:p w14:paraId="5C6BB1A9" w14:textId="77777777" w:rsidR="0067326C" w:rsidRPr="0008013F" w:rsidRDefault="0067326C" w:rsidP="0067326C">
            <w:pPr>
              <w:tabs>
                <w:tab w:val="left" w:pos="1418"/>
              </w:tabs>
              <w:spacing w:after="120"/>
              <w:ind w:firstLine="0"/>
              <w:jc w:val="left"/>
              <w:rPr>
                <w:rFonts w:ascii="Tahoma" w:hAnsi="Tahoma" w:cs="Tahoma"/>
              </w:rPr>
            </w:pPr>
            <w:r w:rsidRPr="00E11E68">
              <w:rPr>
                <w:rFonts w:ascii="Tahoma" w:eastAsia="Calibri" w:hAnsi="Tahoma" w:cs="Tahoma"/>
              </w:rPr>
              <w:t>ПТК</w:t>
            </w:r>
          </w:p>
        </w:tc>
        <w:tc>
          <w:tcPr>
            <w:tcW w:w="6662" w:type="dxa"/>
            <w:shd w:val="clear" w:color="auto" w:fill="auto"/>
          </w:tcPr>
          <w:p w14:paraId="2A8B9236" w14:textId="77777777" w:rsidR="0067326C" w:rsidRPr="005E13DF" w:rsidRDefault="0067326C" w:rsidP="0067326C">
            <w:pPr>
              <w:tabs>
                <w:tab w:val="left" w:pos="1418"/>
              </w:tabs>
              <w:spacing w:after="120"/>
              <w:ind w:firstLine="0"/>
              <w:rPr>
                <w:rFonts w:ascii="Tahoma" w:eastAsia="Calibri" w:hAnsi="Tahoma" w:cs="Tahoma"/>
              </w:rPr>
            </w:pPr>
            <w:r>
              <w:rPr>
                <w:rFonts w:ascii="Tahoma" w:eastAsia="Calibri" w:hAnsi="Tahoma" w:cs="Tahoma"/>
              </w:rPr>
              <w:t>Программно-технический комплекс</w:t>
            </w:r>
          </w:p>
        </w:tc>
      </w:tr>
      <w:tr w:rsidR="0067326C" w14:paraId="48EE73C3" w14:textId="77777777" w:rsidTr="007E0BC4">
        <w:trPr>
          <w:trHeight w:val="396"/>
        </w:trPr>
        <w:tc>
          <w:tcPr>
            <w:tcW w:w="2410" w:type="dxa"/>
            <w:shd w:val="clear" w:color="auto" w:fill="auto"/>
          </w:tcPr>
          <w:p w14:paraId="6D5E2EFE" w14:textId="77777777" w:rsidR="0067326C" w:rsidRPr="0008013F" w:rsidRDefault="0067326C" w:rsidP="0067326C">
            <w:pPr>
              <w:tabs>
                <w:tab w:val="left" w:pos="1418"/>
              </w:tabs>
              <w:spacing w:after="120"/>
              <w:ind w:firstLine="0"/>
              <w:jc w:val="left"/>
              <w:rPr>
                <w:rFonts w:ascii="Tahoma" w:eastAsiaTheme="minorEastAsia" w:hAnsi="Tahoma" w:cs="Tahoma"/>
              </w:rPr>
            </w:pPr>
            <w:r w:rsidRPr="00E11E68">
              <w:rPr>
                <w:rFonts w:ascii="Tahoma" w:hAnsi="Tahoma" w:cs="Tahoma"/>
              </w:rPr>
              <w:t>ПУЭ</w:t>
            </w:r>
          </w:p>
        </w:tc>
        <w:tc>
          <w:tcPr>
            <w:tcW w:w="6662" w:type="dxa"/>
            <w:shd w:val="clear" w:color="auto" w:fill="auto"/>
          </w:tcPr>
          <w:p w14:paraId="513DBFA8" w14:textId="77777777" w:rsidR="0067326C" w:rsidRDefault="0067326C" w:rsidP="000F192C">
            <w:pPr>
              <w:autoSpaceDE w:val="0"/>
              <w:autoSpaceDN w:val="0"/>
              <w:adjustRightInd w:val="0"/>
              <w:ind w:firstLine="0"/>
              <w:rPr>
                <w:rFonts w:ascii="Tahoma" w:eastAsiaTheme="minorEastAsia" w:hAnsi="Tahoma" w:cs="Tahoma"/>
              </w:rPr>
            </w:pPr>
            <w:r w:rsidRPr="0089563C">
              <w:rPr>
                <w:rFonts w:ascii="Tahoma" w:hAnsi="Tahoma" w:cs="Tahoma"/>
              </w:rPr>
              <w:t>Правил</w:t>
            </w:r>
            <w:r>
              <w:rPr>
                <w:rFonts w:ascii="Tahoma" w:hAnsi="Tahoma" w:cs="Tahoma"/>
              </w:rPr>
              <w:t>а</w:t>
            </w:r>
            <w:r w:rsidRPr="0089563C">
              <w:rPr>
                <w:rFonts w:ascii="Tahoma" w:hAnsi="Tahoma" w:cs="Tahoma"/>
              </w:rPr>
              <w:t xml:space="preserve"> устройства электроустановок</w:t>
            </w:r>
            <w:r>
              <w:rPr>
                <w:rFonts w:ascii="Tahoma" w:hAnsi="Tahoma" w:cs="Tahoma"/>
              </w:rPr>
              <w:t xml:space="preserve">, утвержденные приказом Минэнерго России от 20.05.2003 </w:t>
            </w:r>
            <w:r w:rsidR="000F192C">
              <w:rPr>
                <w:rFonts w:ascii="Tahoma" w:hAnsi="Tahoma" w:cs="Tahoma"/>
              </w:rPr>
              <w:t xml:space="preserve">№ </w:t>
            </w:r>
            <w:r>
              <w:rPr>
                <w:rFonts w:ascii="Tahoma" w:hAnsi="Tahoma" w:cs="Tahoma"/>
              </w:rPr>
              <w:t>187</w:t>
            </w:r>
          </w:p>
        </w:tc>
      </w:tr>
      <w:tr w:rsidR="0067326C" w:rsidRPr="005E13DF" w14:paraId="6FB1DFCB" w14:textId="77777777" w:rsidTr="007E0BC4">
        <w:trPr>
          <w:trHeight w:val="396"/>
        </w:trPr>
        <w:tc>
          <w:tcPr>
            <w:tcW w:w="2410" w:type="dxa"/>
            <w:shd w:val="clear" w:color="auto" w:fill="auto"/>
          </w:tcPr>
          <w:p w14:paraId="7EDBD09C"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eastAsiaTheme="minorEastAsia" w:hAnsi="Tahoma" w:cs="Tahoma"/>
              </w:rPr>
              <w:t>РВ</w:t>
            </w:r>
          </w:p>
        </w:tc>
        <w:tc>
          <w:tcPr>
            <w:tcW w:w="6662" w:type="dxa"/>
            <w:shd w:val="clear" w:color="auto" w:fill="auto"/>
          </w:tcPr>
          <w:p w14:paraId="51DEE988" w14:textId="77777777" w:rsidR="0067326C" w:rsidRPr="005E13DF" w:rsidRDefault="0067326C" w:rsidP="0067326C">
            <w:pPr>
              <w:tabs>
                <w:tab w:val="left" w:pos="1418"/>
              </w:tabs>
              <w:spacing w:after="120"/>
              <w:ind w:firstLine="0"/>
              <w:rPr>
                <w:rFonts w:ascii="Tahoma" w:eastAsia="Calibri" w:hAnsi="Tahoma" w:cs="Tahoma"/>
              </w:rPr>
            </w:pPr>
            <w:r>
              <w:rPr>
                <w:rFonts w:ascii="Tahoma" w:hAnsi="Tahoma" w:cs="Tahoma"/>
              </w:rPr>
              <w:t>Р</w:t>
            </w:r>
            <w:r w:rsidRPr="0089563C">
              <w:rPr>
                <w:rFonts w:ascii="Tahoma" w:hAnsi="Tahoma" w:cs="Tahoma"/>
              </w:rPr>
              <w:t>удничное взрывозащищенное</w:t>
            </w:r>
            <w:r>
              <w:rPr>
                <w:rFonts w:ascii="Tahoma" w:hAnsi="Tahoma" w:cs="Tahoma"/>
              </w:rPr>
              <w:t xml:space="preserve"> </w:t>
            </w:r>
            <w:r w:rsidRPr="0089563C">
              <w:rPr>
                <w:rFonts w:ascii="Tahoma" w:hAnsi="Tahoma" w:cs="Tahoma"/>
              </w:rPr>
              <w:t>исполнение взрывозащиты</w:t>
            </w:r>
          </w:p>
        </w:tc>
      </w:tr>
      <w:tr w:rsidR="0067326C" w:rsidRPr="005E13DF" w14:paraId="2FFAF39E" w14:textId="77777777" w:rsidTr="007E0BC4">
        <w:trPr>
          <w:trHeight w:val="396"/>
        </w:trPr>
        <w:tc>
          <w:tcPr>
            <w:tcW w:w="2410" w:type="dxa"/>
            <w:shd w:val="clear" w:color="auto" w:fill="auto"/>
          </w:tcPr>
          <w:p w14:paraId="15E36356" w14:textId="77777777" w:rsidR="0067326C" w:rsidRPr="0008013F" w:rsidRDefault="0067326C" w:rsidP="0067326C">
            <w:pPr>
              <w:tabs>
                <w:tab w:val="left" w:pos="1418"/>
              </w:tabs>
              <w:spacing w:after="120"/>
              <w:ind w:firstLine="0"/>
              <w:jc w:val="left"/>
              <w:rPr>
                <w:rFonts w:ascii="Tahoma" w:eastAsiaTheme="minorEastAsia" w:hAnsi="Tahoma" w:cs="Tahoma"/>
              </w:rPr>
            </w:pPr>
            <w:r>
              <w:rPr>
                <w:rFonts w:ascii="Tahoma" w:eastAsiaTheme="minorEastAsia" w:hAnsi="Tahoma" w:cs="Tahoma"/>
              </w:rPr>
              <w:t>РД</w:t>
            </w:r>
          </w:p>
        </w:tc>
        <w:tc>
          <w:tcPr>
            <w:tcW w:w="6662" w:type="dxa"/>
            <w:shd w:val="clear" w:color="auto" w:fill="auto"/>
          </w:tcPr>
          <w:p w14:paraId="4F66A5FE" w14:textId="77777777" w:rsidR="0067326C" w:rsidRDefault="0067326C" w:rsidP="0067326C">
            <w:pPr>
              <w:tabs>
                <w:tab w:val="left" w:pos="1418"/>
              </w:tabs>
              <w:spacing w:after="120"/>
              <w:ind w:firstLine="0"/>
              <w:rPr>
                <w:rFonts w:ascii="Tahoma" w:hAnsi="Tahoma" w:cs="Tahoma"/>
              </w:rPr>
            </w:pPr>
            <w:r>
              <w:rPr>
                <w:rFonts w:ascii="Tahoma" w:hAnsi="Tahoma" w:cs="Tahoma"/>
              </w:rPr>
              <w:t>Рабочая документация</w:t>
            </w:r>
          </w:p>
        </w:tc>
      </w:tr>
      <w:tr w:rsidR="0067326C" w:rsidRPr="0089563C" w14:paraId="6CA39D78" w14:textId="77777777" w:rsidTr="007E0BC4">
        <w:trPr>
          <w:trHeight w:val="396"/>
        </w:trPr>
        <w:tc>
          <w:tcPr>
            <w:tcW w:w="2410" w:type="dxa"/>
            <w:shd w:val="clear" w:color="auto" w:fill="auto"/>
          </w:tcPr>
          <w:p w14:paraId="4960AEEB" w14:textId="77777777" w:rsidR="0067326C" w:rsidRPr="0008013F" w:rsidRDefault="0067326C" w:rsidP="0067326C">
            <w:pPr>
              <w:tabs>
                <w:tab w:val="left" w:pos="1418"/>
              </w:tabs>
              <w:spacing w:after="120"/>
              <w:ind w:firstLine="0"/>
              <w:jc w:val="left"/>
              <w:rPr>
                <w:rFonts w:ascii="Tahoma" w:hAnsi="Tahoma" w:cs="Tahoma"/>
              </w:rPr>
            </w:pPr>
            <w:r w:rsidRPr="0008013F">
              <w:rPr>
                <w:rFonts w:ascii="Tahoma" w:eastAsiaTheme="minorEastAsia" w:hAnsi="Tahoma" w:cs="Tahoma"/>
              </w:rPr>
              <w:t>РН</w:t>
            </w:r>
          </w:p>
        </w:tc>
        <w:tc>
          <w:tcPr>
            <w:tcW w:w="6662" w:type="dxa"/>
            <w:shd w:val="clear" w:color="auto" w:fill="auto"/>
          </w:tcPr>
          <w:p w14:paraId="1D2341E5" w14:textId="77777777" w:rsidR="0067326C" w:rsidRPr="0089563C" w:rsidRDefault="0067326C" w:rsidP="0067326C">
            <w:pPr>
              <w:tabs>
                <w:tab w:val="left" w:pos="1418"/>
              </w:tabs>
              <w:spacing w:after="120"/>
              <w:ind w:firstLine="0"/>
              <w:rPr>
                <w:rFonts w:ascii="Tahoma" w:hAnsi="Tahoma" w:cs="Tahoma"/>
              </w:rPr>
            </w:pPr>
            <w:r>
              <w:rPr>
                <w:rFonts w:ascii="Tahoma" w:hAnsi="Tahoma" w:cs="Tahoma"/>
              </w:rPr>
              <w:t>Р</w:t>
            </w:r>
            <w:r w:rsidRPr="0089563C">
              <w:rPr>
                <w:rFonts w:ascii="Tahoma" w:hAnsi="Tahoma" w:cs="Tahoma"/>
              </w:rPr>
              <w:t>удничное нормальное</w:t>
            </w:r>
            <w:r>
              <w:rPr>
                <w:rFonts w:ascii="Tahoma" w:hAnsi="Tahoma" w:cs="Tahoma"/>
              </w:rPr>
              <w:t xml:space="preserve"> </w:t>
            </w:r>
            <w:r w:rsidRPr="0089563C">
              <w:rPr>
                <w:rFonts w:ascii="Tahoma" w:hAnsi="Tahoma" w:cs="Tahoma"/>
              </w:rPr>
              <w:t>исполнение взрывозащиты</w:t>
            </w:r>
          </w:p>
        </w:tc>
      </w:tr>
      <w:tr w:rsidR="0067326C" w:rsidRPr="0089563C" w14:paraId="56F23053" w14:textId="77777777" w:rsidTr="007E0BC4">
        <w:trPr>
          <w:trHeight w:val="396"/>
        </w:trPr>
        <w:tc>
          <w:tcPr>
            <w:tcW w:w="2410" w:type="dxa"/>
            <w:shd w:val="clear" w:color="auto" w:fill="auto"/>
          </w:tcPr>
          <w:p w14:paraId="5BDCF609" w14:textId="77777777" w:rsidR="0067326C" w:rsidRPr="0008013F" w:rsidRDefault="0067326C" w:rsidP="0067326C">
            <w:pPr>
              <w:tabs>
                <w:tab w:val="left" w:pos="1418"/>
              </w:tabs>
              <w:spacing w:after="120"/>
              <w:ind w:firstLine="0"/>
              <w:jc w:val="left"/>
              <w:rPr>
                <w:rFonts w:ascii="Tahoma" w:eastAsiaTheme="minorEastAsia" w:hAnsi="Tahoma" w:cs="Tahoma"/>
              </w:rPr>
            </w:pPr>
            <w:r w:rsidRPr="0008013F">
              <w:rPr>
                <w:rFonts w:ascii="Tahoma" w:hAnsi="Tahoma" w:cs="Tahoma"/>
              </w:rPr>
              <w:t>РО</w:t>
            </w:r>
          </w:p>
        </w:tc>
        <w:tc>
          <w:tcPr>
            <w:tcW w:w="6662" w:type="dxa"/>
            <w:shd w:val="clear" w:color="auto" w:fill="auto"/>
          </w:tcPr>
          <w:p w14:paraId="46D79168" w14:textId="77777777" w:rsidR="0067326C" w:rsidRPr="0089563C" w:rsidRDefault="0067326C" w:rsidP="0067326C">
            <w:pPr>
              <w:tabs>
                <w:tab w:val="left" w:pos="1418"/>
              </w:tabs>
              <w:spacing w:after="120"/>
              <w:ind w:firstLine="0"/>
              <w:rPr>
                <w:rFonts w:ascii="Tahoma" w:hAnsi="Tahoma" w:cs="Tahoma"/>
              </w:rPr>
            </w:pPr>
            <w:r>
              <w:rPr>
                <w:rFonts w:ascii="Tahoma" w:hAnsi="Tahoma" w:cs="Tahoma"/>
              </w:rPr>
              <w:t>Р</w:t>
            </w:r>
            <w:r w:rsidRPr="0089563C">
              <w:rPr>
                <w:rFonts w:ascii="Tahoma" w:hAnsi="Tahoma" w:cs="Tahoma"/>
              </w:rPr>
              <w:t>удничное особовзрывозащищенное</w:t>
            </w:r>
            <w:r>
              <w:rPr>
                <w:rFonts w:ascii="Tahoma" w:hAnsi="Tahoma" w:cs="Tahoma"/>
              </w:rPr>
              <w:t xml:space="preserve"> </w:t>
            </w:r>
            <w:r w:rsidRPr="0089563C">
              <w:rPr>
                <w:rFonts w:ascii="Tahoma" w:hAnsi="Tahoma" w:cs="Tahoma"/>
              </w:rPr>
              <w:t>исполнение взрывозащиты</w:t>
            </w:r>
          </w:p>
        </w:tc>
      </w:tr>
      <w:tr w:rsidR="0067326C" w:rsidRPr="005E13DF" w14:paraId="1DB76809" w14:textId="77777777" w:rsidTr="007E0BC4">
        <w:trPr>
          <w:trHeight w:val="396"/>
        </w:trPr>
        <w:tc>
          <w:tcPr>
            <w:tcW w:w="2410" w:type="dxa"/>
            <w:shd w:val="clear" w:color="auto" w:fill="auto"/>
          </w:tcPr>
          <w:p w14:paraId="2434CF6C" w14:textId="77777777" w:rsidR="0067326C" w:rsidRPr="0008013F" w:rsidRDefault="0067326C" w:rsidP="0067326C">
            <w:pPr>
              <w:tabs>
                <w:tab w:val="left" w:pos="1418"/>
              </w:tabs>
              <w:spacing w:after="120"/>
              <w:ind w:firstLine="0"/>
              <w:jc w:val="left"/>
              <w:rPr>
                <w:rFonts w:ascii="Tahoma" w:eastAsia="Calibri" w:hAnsi="Tahoma" w:cs="Tahoma"/>
              </w:rPr>
            </w:pPr>
            <w:r w:rsidRPr="0008013F">
              <w:rPr>
                <w:rFonts w:ascii="Tahoma" w:hAnsi="Tahoma" w:cs="Tahoma"/>
              </w:rPr>
              <w:t>РП</w:t>
            </w:r>
          </w:p>
        </w:tc>
        <w:tc>
          <w:tcPr>
            <w:tcW w:w="6662" w:type="dxa"/>
            <w:shd w:val="clear" w:color="auto" w:fill="auto"/>
          </w:tcPr>
          <w:p w14:paraId="190631F6" w14:textId="77777777" w:rsidR="0067326C" w:rsidRPr="005E13DF" w:rsidRDefault="0067326C" w:rsidP="0067326C">
            <w:pPr>
              <w:tabs>
                <w:tab w:val="left" w:pos="1418"/>
              </w:tabs>
              <w:spacing w:after="120"/>
              <w:ind w:firstLine="0"/>
              <w:rPr>
                <w:rFonts w:ascii="Tahoma" w:hAnsi="Tahoma" w:cs="Tahoma"/>
              </w:rPr>
            </w:pPr>
            <w:r>
              <w:rPr>
                <w:rFonts w:ascii="Tahoma" w:hAnsi="Tahoma" w:cs="Tahoma"/>
              </w:rPr>
              <w:t>Р</w:t>
            </w:r>
            <w:r w:rsidRPr="0089563C">
              <w:rPr>
                <w:rFonts w:ascii="Tahoma" w:hAnsi="Tahoma" w:cs="Tahoma"/>
              </w:rPr>
              <w:t>удничное повышенное исполнение взрывозащиты</w:t>
            </w:r>
          </w:p>
        </w:tc>
      </w:tr>
      <w:tr w:rsidR="0067326C" w:rsidRPr="005E13DF" w14:paraId="65A56C65" w14:textId="77777777" w:rsidTr="007E0BC4">
        <w:trPr>
          <w:trHeight w:val="396"/>
        </w:trPr>
        <w:tc>
          <w:tcPr>
            <w:tcW w:w="2410" w:type="dxa"/>
            <w:shd w:val="clear" w:color="auto" w:fill="auto"/>
          </w:tcPr>
          <w:p w14:paraId="201EE78E"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hAnsi="Tahoma" w:cs="Tahoma"/>
              </w:rPr>
              <w:t>РОКС НН</w:t>
            </w:r>
          </w:p>
        </w:tc>
        <w:tc>
          <w:tcPr>
            <w:tcW w:w="6662" w:type="dxa"/>
            <w:shd w:val="clear" w:color="auto" w:fill="auto"/>
          </w:tcPr>
          <w:p w14:paraId="5CA5F499" w14:textId="77777777" w:rsidR="0067326C" w:rsidRPr="005E13DF" w:rsidRDefault="0067326C" w:rsidP="0067326C">
            <w:pPr>
              <w:tabs>
                <w:tab w:val="left" w:pos="1418"/>
              </w:tabs>
              <w:spacing w:after="120"/>
              <w:ind w:firstLine="0"/>
              <w:rPr>
                <w:rFonts w:ascii="Tahoma" w:hAnsi="Tahoma" w:cs="Tahoma"/>
              </w:rPr>
            </w:pPr>
            <w:r>
              <w:rPr>
                <w:rFonts w:ascii="Tahoma" w:hAnsi="Tahoma" w:cs="Tahoma"/>
              </w:rPr>
              <w:t>Российские организации, входящие</w:t>
            </w:r>
            <w:r w:rsidRPr="005E13DF">
              <w:rPr>
                <w:rFonts w:ascii="Tahoma" w:hAnsi="Tahoma" w:cs="Tahoma"/>
              </w:rPr>
              <w:t xml:space="preserve"> в Группу компаний «Норильский никель»</w:t>
            </w:r>
          </w:p>
        </w:tc>
      </w:tr>
      <w:tr w:rsidR="0067326C" w:rsidRPr="005E13DF" w14:paraId="5338C758" w14:textId="77777777" w:rsidTr="007E0BC4">
        <w:trPr>
          <w:trHeight w:val="396"/>
        </w:trPr>
        <w:tc>
          <w:tcPr>
            <w:tcW w:w="2410" w:type="dxa"/>
            <w:shd w:val="clear" w:color="auto" w:fill="auto"/>
          </w:tcPr>
          <w:p w14:paraId="163C3E3A" w14:textId="77777777" w:rsidR="0067326C" w:rsidRPr="00646C7F" w:rsidRDefault="0067326C" w:rsidP="0067326C">
            <w:pPr>
              <w:tabs>
                <w:tab w:val="left" w:pos="1418"/>
              </w:tabs>
              <w:spacing w:after="120"/>
              <w:ind w:firstLine="0"/>
              <w:jc w:val="left"/>
              <w:rPr>
                <w:rFonts w:ascii="Tahoma" w:eastAsiaTheme="minorEastAsia" w:hAnsi="Tahoma" w:cs="Tahoma"/>
                <w:highlight w:val="magenta"/>
              </w:rPr>
            </w:pPr>
            <w:r w:rsidRPr="00DF256E">
              <w:rPr>
                <w:rFonts w:ascii="Tahoma" w:eastAsiaTheme="minorEastAsia" w:hAnsi="Tahoma" w:cs="Tahoma"/>
              </w:rPr>
              <w:t>РСУ</w:t>
            </w:r>
          </w:p>
        </w:tc>
        <w:tc>
          <w:tcPr>
            <w:tcW w:w="6662" w:type="dxa"/>
            <w:shd w:val="clear" w:color="auto" w:fill="auto"/>
          </w:tcPr>
          <w:p w14:paraId="202C0140" w14:textId="77777777" w:rsidR="0067326C" w:rsidRPr="005E13DF" w:rsidRDefault="0067326C" w:rsidP="0067326C">
            <w:pPr>
              <w:tabs>
                <w:tab w:val="left" w:pos="1418"/>
              </w:tabs>
              <w:spacing w:after="120"/>
              <w:ind w:firstLine="0"/>
              <w:rPr>
                <w:rFonts w:ascii="Tahoma" w:hAnsi="Tahoma" w:cs="Tahoma"/>
              </w:rPr>
            </w:pPr>
            <w:r w:rsidRPr="005E13DF">
              <w:rPr>
                <w:rFonts w:ascii="Tahoma" w:eastAsiaTheme="minorEastAsia" w:hAnsi="Tahoma" w:cs="Tahoma"/>
              </w:rPr>
              <w:t>Распределенная система управления</w:t>
            </w:r>
          </w:p>
        </w:tc>
      </w:tr>
      <w:tr w:rsidR="0067326C" w:rsidRPr="005E13DF" w14:paraId="1F6C07CD" w14:textId="77777777" w:rsidTr="007E0BC4">
        <w:trPr>
          <w:trHeight w:val="396"/>
        </w:trPr>
        <w:tc>
          <w:tcPr>
            <w:tcW w:w="2410" w:type="dxa"/>
            <w:shd w:val="clear" w:color="auto" w:fill="auto"/>
          </w:tcPr>
          <w:p w14:paraId="444465AB" w14:textId="77777777" w:rsidR="0067326C" w:rsidRPr="005E13DF" w:rsidRDefault="0067326C" w:rsidP="0067326C">
            <w:pPr>
              <w:tabs>
                <w:tab w:val="left" w:pos="1418"/>
              </w:tabs>
              <w:spacing w:after="120"/>
              <w:ind w:firstLine="0"/>
              <w:jc w:val="left"/>
              <w:rPr>
                <w:rFonts w:ascii="Tahoma" w:eastAsia="Calibri" w:hAnsi="Tahoma" w:cs="Tahoma"/>
              </w:rPr>
            </w:pPr>
            <w:r w:rsidRPr="00E11E68">
              <w:rPr>
                <w:rFonts w:ascii="Tahoma" w:hAnsi="Tahoma" w:cs="Tahoma"/>
              </w:rPr>
              <w:t>СААК</w:t>
            </w:r>
          </w:p>
        </w:tc>
        <w:tc>
          <w:tcPr>
            <w:tcW w:w="6662" w:type="dxa"/>
            <w:shd w:val="clear" w:color="auto" w:fill="auto"/>
          </w:tcPr>
          <w:p w14:paraId="0EFD1DC7" w14:textId="77777777" w:rsidR="0067326C" w:rsidRPr="005E13DF" w:rsidRDefault="0067326C" w:rsidP="0067326C">
            <w:pPr>
              <w:tabs>
                <w:tab w:val="left" w:pos="1418"/>
              </w:tabs>
              <w:spacing w:after="120"/>
              <w:ind w:firstLine="0"/>
              <w:rPr>
                <w:rFonts w:ascii="Tahoma" w:hAnsi="Tahoma" w:cs="Tahoma"/>
              </w:rPr>
            </w:pPr>
            <w:r>
              <w:rPr>
                <w:rFonts w:ascii="Tahoma" w:hAnsi="Tahoma" w:cs="Tahoma"/>
              </w:rPr>
              <w:t>С</w:t>
            </w:r>
            <w:r w:rsidRPr="005E13DF">
              <w:rPr>
                <w:rFonts w:ascii="Tahoma" w:hAnsi="Tahoma" w:cs="Tahoma"/>
              </w:rPr>
              <w:t>тационарная автоматическая аппаратура контроля</w:t>
            </w:r>
          </w:p>
        </w:tc>
      </w:tr>
      <w:tr w:rsidR="0067326C" w:rsidRPr="005E13DF" w14:paraId="14794A98" w14:textId="77777777" w:rsidTr="007E0BC4">
        <w:trPr>
          <w:trHeight w:val="396"/>
        </w:trPr>
        <w:tc>
          <w:tcPr>
            <w:tcW w:w="2410" w:type="dxa"/>
            <w:shd w:val="clear" w:color="auto" w:fill="auto"/>
          </w:tcPr>
          <w:p w14:paraId="0E741945" w14:textId="77777777" w:rsidR="0067326C" w:rsidRPr="00F37B91" w:rsidRDefault="0067326C" w:rsidP="0067326C">
            <w:pPr>
              <w:tabs>
                <w:tab w:val="left" w:pos="1418"/>
              </w:tabs>
              <w:spacing w:after="120"/>
              <w:ind w:firstLine="0"/>
              <w:jc w:val="left"/>
              <w:rPr>
                <w:rFonts w:ascii="Tahoma" w:hAnsi="Tahoma" w:cs="Tahoma"/>
              </w:rPr>
            </w:pPr>
            <w:r w:rsidRPr="00F37B91">
              <w:rPr>
                <w:rFonts w:ascii="Tahoma" w:hAnsi="Tahoma" w:cs="Tahoma"/>
              </w:rPr>
              <w:t>САЦБ</w:t>
            </w:r>
          </w:p>
        </w:tc>
        <w:tc>
          <w:tcPr>
            <w:tcW w:w="6662" w:type="dxa"/>
            <w:shd w:val="clear" w:color="auto" w:fill="auto"/>
          </w:tcPr>
          <w:p w14:paraId="16FA1EB9" w14:textId="77777777" w:rsidR="0067326C" w:rsidRPr="00F37B91" w:rsidRDefault="0067326C" w:rsidP="0067326C">
            <w:pPr>
              <w:tabs>
                <w:tab w:val="left" w:pos="1418"/>
              </w:tabs>
              <w:spacing w:after="120"/>
              <w:ind w:firstLine="0"/>
              <w:rPr>
                <w:rFonts w:ascii="Tahoma" w:hAnsi="Tahoma" w:cs="Tahoma"/>
              </w:rPr>
            </w:pPr>
            <w:r w:rsidRPr="00F37B91">
              <w:rPr>
                <w:rFonts w:ascii="Tahoma" w:hAnsi="Tahoma" w:cs="Tahoma"/>
              </w:rPr>
              <w:t>ситуационно-аналитический центр безопасности</w:t>
            </w:r>
          </w:p>
        </w:tc>
      </w:tr>
      <w:tr w:rsidR="0067326C" w:rsidRPr="005E13DF" w14:paraId="7B2FBB1E" w14:textId="77777777" w:rsidTr="007E0BC4">
        <w:trPr>
          <w:trHeight w:val="396"/>
        </w:trPr>
        <w:tc>
          <w:tcPr>
            <w:tcW w:w="2410" w:type="dxa"/>
            <w:shd w:val="clear" w:color="auto" w:fill="auto"/>
          </w:tcPr>
          <w:p w14:paraId="0C2F6337" w14:textId="77777777" w:rsidR="0067326C" w:rsidRPr="00E11E68" w:rsidRDefault="0067326C" w:rsidP="0067326C">
            <w:pPr>
              <w:tabs>
                <w:tab w:val="left" w:pos="1418"/>
              </w:tabs>
              <w:spacing w:after="120"/>
              <w:ind w:firstLine="0"/>
              <w:jc w:val="left"/>
              <w:rPr>
                <w:rFonts w:ascii="Tahoma" w:hAnsi="Tahoma" w:cs="Tahoma"/>
              </w:rPr>
            </w:pPr>
            <w:r>
              <w:rPr>
                <w:rFonts w:ascii="Tahoma" w:hAnsi="Tahoma" w:cs="Tahoma"/>
              </w:rPr>
              <w:t>СИ</w:t>
            </w:r>
          </w:p>
        </w:tc>
        <w:tc>
          <w:tcPr>
            <w:tcW w:w="6662" w:type="dxa"/>
            <w:shd w:val="clear" w:color="auto" w:fill="auto"/>
          </w:tcPr>
          <w:p w14:paraId="10FDFF16" w14:textId="77777777" w:rsidR="0067326C" w:rsidRDefault="0067326C" w:rsidP="0067326C">
            <w:pPr>
              <w:tabs>
                <w:tab w:val="left" w:pos="1418"/>
              </w:tabs>
              <w:spacing w:after="120"/>
              <w:ind w:firstLine="0"/>
              <w:rPr>
                <w:rFonts w:ascii="Tahoma" w:hAnsi="Tahoma" w:cs="Tahoma"/>
              </w:rPr>
            </w:pPr>
            <w:r>
              <w:rPr>
                <w:rFonts w:ascii="Tahoma" w:hAnsi="Tahoma" w:cs="Tahoma"/>
              </w:rPr>
              <w:t>Средства измерения</w:t>
            </w:r>
          </w:p>
        </w:tc>
      </w:tr>
      <w:tr w:rsidR="0067326C" w:rsidRPr="00431FEB" w14:paraId="3B071A9A" w14:textId="77777777" w:rsidTr="007E0BC4">
        <w:trPr>
          <w:trHeight w:val="396"/>
        </w:trPr>
        <w:tc>
          <w:tcPr>
            <w:tcW w:w="2410" w:type="dxa"/>
            <w:shd w:val="clear" w:color="auto" w:fill="auto"/>
          </w:tcPr>
          <w:p w14:paraId="712A5CB7" w14:textId="77777777" w:rsidR="0067326C" w:rsidRPr="00431FEB" w:rsidRDefault="0067326C" w:rsidP="0067326C">
            <w:pPr>
              <w:tabs>
                <w:tab w:val="left" w:pos="1418"/>
              </w:tabs>
              <w:spacing w:after="120"/>
              <w:ind w:firstLine="0"/>
              <w:jc w:val="left"/>
              <w:rPr>
                <w:rFonts w:ascii="Tahoma" w:hAnsi="Tahoma" w:cs="Tahoma"/>
              </w:rPr>
            </w:pPr>
            <w:r w:rsidRPr="00E11E68">
              <w:rPr>
                <w:rFonts w:ascii="Tahoma" w:eastAsiaTheme="minorEastAsia" w:hAnsi="Tahoma" w:cs="Tahoma"/>
              </w:rPr>
              <w:t>СЕВ</w:t>
            </w:r>
          </w:p>
        </w:tc>
        <w:tc>
          <w:tcPr>
            <w:tcW w:w="6662" w:type="dxa"/>
            <w:shd w:val="clear" w:color="auto" w:fill="auto"/>
          </w:tcPr>
          <w:p w14:paraId="0133CB33" w14:textId="77777777" w:rsidR="0067326C" w:rsidRPr="00431FEB" w:rsidRDefault="0067326C" w:rsidP="0067326C">
            <w:pPr>
              <w:tabs>
                <w:tab w:val="left" w:pos="1418"/>
              </w:tabs>
              <w:spacing w:after="120"/>
              <w:ind w:firstLine="0"/>
              <w:rPr>
                <w:rFonts w:ascii="Tahoma" w:hAnsi="Tahoma" w:cs="Tahoma"/>
              </w:rPr>
            </w:pPr>
            <w:r w:rsidRPr="00431FEB">
              <w:rPr>
                <w:rFonts w:ascii="Tahoma" w:eastAsiaTheme="minorEastAsia" w:hAnsi="Tahoma" w:cs="Tahoma"/>
              </w:rPr>
              <w:t>Система единого времени</w:t>
            </w:r>
          </w:p>
        </w:tc>
      </w:tr>
      <w:tr w:rsidR="0067326C" w14:paraId="29234C91" w14:textId="77777777" w:rsidTr="007E0BC4">
        <w:trPr>
          <w:trHeight w:val="396"/>
        </w:trPr>
        <w:tc>
          <w:tcPr>
            <w:tcW w:w="2410" w:type="dxa"/>
            <w:shd w:val="clear" w:color="auto" w:fill="auto"/>
          </w:tcPr>
          <w:p w14:paraId="1A944CD5" w14:textId="77777777" w:rsidR="0067326C" w:rsidRPr="009328EF" w:rsidRDefault="0067326C" w:rsidP="0067326C">
            <w:pPr>
              <w:tabs>
                <w:tab w:val="left" w:pos="1418"/>
              </w:tabs>
              <w:spacing w:after="120"/>
              <w:ind w:firstLine="0"/>
              <w:jc w:val="left"/>
              <w:rPr>
                <w:rFonts w:ascii="Tahoma" w:hAnsi="Tahoma" w:cs="Tahoma"/>
                <w:highlight w:val="yellow"/>
              </w:rPr>
            </w:pPr>
            <w:r w:rsidRPr="00DF256E">
              <w:rPr>
                <w:rFonts w:ascii="Tahoma" w:hAnsi="Tahoma" w:cs="Tahoma"/>
              </w:rPr>
              <w:t>СКУД</w:t>
            </w:r>
          </w:p>
        </w:tc>
        <w:tc>
          <w:tcPr>
            <w:tcW w:w="6662" w:type="dxa"/>
            <w:shd w:val="clear" w:color="auto" w:fill="auto"/>
          </w:tcPr>
          <w:p w14:paraId="46543FE0" w14:textId="77777777" w:rsidR="0067326C" w:rsidRDefault="0067326C" w:rsidP="0067326C">
            <w:pPr>
              <w:tabs>
                <w:tab w:val="left" w:pos="1418"/>
              </w:tabs>
              <w:spacing w:after="120"/>
              <w:ind w:firstLine="0"/>
              <w:rPr>
                <w:rFonts w:ascii="Tahoma" w:hAnsi="Tahoma" w:cs="Tahoma"/>
              </w:rPr>
            </w:pPr>
            <w:r w:rsidRPr="00DF256E">
              <w:rPr>
                <w:rFonts w:ascii="Tahoma" w:hAnsi="Tahoma" w:cs="Tahoma"/>
              </w:rPr>
              <w:t>Система контроля и управления доступом</w:t>
            </w:r>
          </w:p>
        </w:tc>
      </w:tr>
      <w:tr w:rsidR="0067326C" w14:paraId="7BBED636" w14:textId="77777777" w:rsidTr="007E0BC4">
        <w:trPr>
          <w:trHeight w:val="396"/>
        </w:trPr>
        <w:tc>
          <w:tcPr>
            <w:tcW w:w="2410" w:type="dxa"/>
            <w:shd w:val="clear" w:color="auto" w:fill="auto"/>
          </w:tcPr>
          <w:p w14:paraId="4A3D287F" w14:textId="77777777" w:rsidR="0067326C" w:rsidRPr="00C00D10" w:rsidRDefault="0067326C" w:rsidP="0067326C">
            <w:pPr>
              <w:tabs>
                <w:tab w:val="left" w:pos="1418"/>
              </w:tabs>
              <w:spacing w:after="120"/>
              <w:ind w:firstLine="0"/>
              <w:jc w:val="left"/>
              <w:rPr>
                <w:rFonts w:ascii="Tahoma" w:eastAsiaTheme="minorEastAsia" w:hAnsi="Tahoma" w:cs="Tahoma"/>
                <w:highlight w:val="magenta"/>
              </w:rPr>
            </w:pPr>
            <w:r w:rsidRPr="0008013F">
              <w:rPr>
                <w:rFonts w:ascii="Tahoma" w:eastAsiaTheme="minorEastAsia" w:hAnsi="Tahoma" w:cs="Tahoma"/>
              </w:rPr>
              <w:t>СОУЭ</w:t>
            </w:r>
          </w:p>
        </w:tc>
        <w:tc>
          <w:tcPr>
            <w:tcW w:w="6662" w:type="dxa"/>
            <w:shd w:val="clear" w:color="auto" w:fill="auto"/>
          </w:tcPr>
          <w:p w14:paraId="27477777" w14:textId="77777777" w:rsidR="0067326C" w:rsidRDefault="0067326C" w:rsidP="0067326C">
            <w:pPr>
              <w:tabs>
                <w:tab w:val="left" w:pos="1418"/>
              </w:tabs>
              <w:spacing w:after="120"/>
              <w:ind w:firstLine="0"/>
              <w:rPr>
                <w:rFonts w:ascii="Tahoma" w:eastAsiaTheme="minorEastAsia" w:hAnsi="Tahoma" w:cs="Tahoma"/>
              </w:rPr>
            </w:pPr>
            <w:r w:rsidRPr="005E13DF">
              <w:rPr>
                <w:rFonts w:ascii="Tahoma" w:eastAsiaTheme="minorEastAsia" w:hAnsi="Tahoma" w:cs="Tahoma"/>
              </w:rPr>
              <w:t>Система оповещения и управления эвакуацией</w:t>
            </w:r>
          </w:p>
        </w:tc>
      </w:tr>
      <w:tr w:rsidR="0067326C" w:rsidRPr="005E13DF" w14:paraId="429FB817" w14:textId="77777777" w:rsidTr="007E0BC4">
        <w:trPr>
          <w:trHeight w:val="396"/>
        </w:trPr>
        <w:tc>
          <w:tcPr>
            <w:tcW w:w="2410" w:type="dxa"/>
            <w:shd w:val="clear" w:color="auto" w:fill="auto"/>
          </w:tcPr>
          <w:p w14:paraId="632CC87B" w14:textId="77777777" w:rsidR="0067326C" w:rsidRPr="0008013F" w:rsidRDefault="0067326C" w:rsidP="0067326C">
            <w:pPr>
              <w:tabs>
                <w:tab w:val="left" w:pos="1418"/>
              </w:tabs>
              <w:spacing w:after="120"/>
              <w:ind w:firstLine="0"/>
              <w:jc w:val="left"/>
              <w:rPr>
                <w:rFonts w:ascii="Tahoma" w:eastAsiaTheme="minorEastAsia" w:hAnsi="Tahoma" w:cs="Tahoma"/>
              </w:rPr>
            </w:pPr>
            <w:r>
              <w:rPr>
                <w:rFonts w:ascii="Tahoma" w:eastAsiaTheme="minorEastAsia" w:hAnsi="Tahoma" w:cs="Tahoma"/>
              </w:rPr>
              <w:t>СППА</w:t>
            </w:r>
          </w:p>
        </w:tc>
        <w:tc>
          <w:tcPr>
            <w:tcW w:w="6662" w:type="dxa"/>
            <w:shd w:val="clear" w:color="auto" w:fill="auto"/>
          </w:tcPr>
          <w:p w14:paraId="4814020E" w14:textId="77777777" w:rsidR="0067326C" w:rsidRPr="0074092E" w:rsidRDefault="0067326C" w:rsidP="0067326C">
            <w:pPr>
              <w:tabs>
                <w:tab w:val="left" w:pos="1418"/>
              </w:tabs>
              <w:spacing w:after="120"/>
              <w:ind w:firstLine="0"/>
              <w:rPr>
                <w:rFonts w:ascii="Tahoma" w:eastAsiaTheme="minorEastAsia" w:hAnsi="Tahoma" w:cs="Tahoma"/>
              </w:rPr>
            </w:pPr>
            <w:r>
              <w:rPr>
                <w:rFonts w:ascii="Tahoma" w:eastAsiaTheme="minorEastAsia" w:hAnsi="Tahoma" w:cs="Tahoma"/>
              </w:rPr>
              <w:t>Система противопожарной автоматики</w:t>
            </w:r>
          </w:p>
        </w:tc>
      </w:tr>
      <w:tr w:rsidR="0067326C" w:rsidRPr="005E13DF" w14:paraId="71267270" w14:textId="77777777" w:rsidTr="007E0BC4">
        <w:trPr>
          <w:trHeight w:val="396"/>
        </w:trPr>
        <w:tc>
          <w:tcPr>
            <w:tcW w:w="2410" w:type="dxa"/>
            <w:shd w:val="clear" w:color="auto" w:fill="auto"/>
          </w:tcPr>
          <w:p w14:paraId="04661E81" w14:textId="77777777" w:rsidR="0067326C" w:rsidRPr="007D558E" w:rsidRDefault="0067326C" w:rsidP="0067326C">
            <w:pPr>
              <w:tabs>
                <w:tab w:val="left" w:pos="1418"/>
              </w:tabs>
              <w:spacing w:after="120"/>
              <w:ind w:firstLine="0"/>
              <w:jc w:val="left"/>
              <w:rPr>
                <w:rFonts w:ascii="Tahoma" w:eastAsiaTheme="minorEastAsia" w:hAnsi="Tahoma" w:cs="Tahoma"/>
                <w:highlight w:val="magenta"/>
              </w:rPr>
            </w:pPr>
            <w:r w:rsidRPr="0008013F">
              <w:rPr>
                <w:rFonts w:ascii="Tahoma" w:eastAsiaTheme="minorEastAsia" w:hAnsi="Tahoma" w:cs="Tahoma"/>
              </w:rPr>
              <w:t>СПТ</w:t>
            </w:r>
          </w:p>
        </w:tc>
        <w:tc>
          <w:tcPr>
            <w:tcW w:w="6662" w:type="dxa"/>
            <w:shd w:val="clear" w:color="auto" w:fill="auto"/>
          </w:tcPr>
          <w:p w14:paraId="5CACEDAA" w14:textId="77777777" w:rsidR="0067326C" w:rsidRPr="005E13DF" w:rsidRDefault="0067326C" w:rsidP="0067326C">
            <w:pPr>
              <w:tabs>
                <w:tab w:val="left" w:pos="1418"/>
              </w:tabs>
              <w:spacing w:after="120"/>
              <w:ind w:firstLine="0"/>
              <w:rPr>
                <w:rFonts w:ascii="Tahoma" w:eastAsiaTheme="minorEastAsia" w:hAnsi="Tahoma" w:cs="Tahoma"/>
              </w:rPr>
            </w:pPr>
            <w:r w:rsidRPr="0074092E">
              <w:rPr>
                <w:rFonts w:ascii="Tahoma" w:eastAsiaTheme="minorEastAsia" w:hAnsi="Tahoma" w:cs="Tahoma"/>
              </w:rPr>
              <w:t>Система промышленного телевидения</w:t>
            </w:r>
          </w:p>
        </w:tc>
      </w:tr>
      <w:tr w:rsidR="0067326C" w:rsidRPr="005E13DF" w14:paraId="4020527B" w14:textId="77777777" w:rsidTr="007E0BC4">
        <w:trPr>
          <w:trHeight w:val="396"/>
        </w:trPr>
        <w:tc>
          <w:tcPr>
            <w:tcW w:w="2410" w:type="dxa"/>
            <w:shd w:val="clear" w:color="auto" w:fill="auto"/>
          </w:tcPr>
          <w:p w14:paraId="6B01312A"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hAnsi="Tahoma" w:cs="Tahoma"/>
              </w:rPr>
              <w:t>СУБД</w:t>
            </w:r>
          </w:p>
        </w:tc>
        <w:tc>
          <w:tcPr>
            <w:tcW w:w="6662" w:type="dxa"/>
            <w:shd w:val="clear" w:color="auto" w:fill="auto"/>
          </w:tcPr>
          <w:p w14:paraId="27C8097A" w14:textId="77777777" w:rsidR="0067326C" w:rsidRPr="005E13DF" w:rsidRDefault="0067326C" w:rsidP="0067326C">
            <w:pPr>
              <w:tabs>
                <w:tab w:val="left" w:pos="1418"/>
              </w:tabs>
              <w:spacing w:after="120"/>
              <w:ind w:firstLine="0"/>
              <w:rPr>
                <w:rFonts w:ascii="Tahoma" w:eastAsia="Calibri" w:hAnsi="Tahoma" w:cs="Tahoma"/>
              </w:rPr>
            </w:pPr>
            <w:r w:rsidRPr="005E13DF">
              <w:rPr>
                <w:rFonts w:ascii="Tahoma" w:eastAsiaTheme="minorEastAsia" w:hAnsi="Tahoma" w:cs="Tahoma"/>
              </w:rPr>
              <w:t xml:space="preserve">Система </w:t>
            </w:r>
            <w:r>
              <w:rPr>
                <w:rFonts w:ascii="Tahoma" w:eastAsiaTheme="minorEastAsia" w:hAnsi="Tahoma" w:cs="Tahoma"/>
              </w:rPr>
              <w:t>у</w:t>
            </w:r>
            <w:r w:rsidRPr="005E13DF">
              <w:rPr>
                <w:rFonts w:ascii="Tahoma" w:eastAsiaTheme="minorEastAsia" w:hAnsi="Tahoma" w:cs="Tahoma"/>
              </w:rPr>
              <w:t xml:space="preserve">правления </w:t>
            </w:r>
            <w:r>
              <w:rPr>
                <w:rFonts w:ascii="Tahoma" w:eastAsiaTheme="minorEastAsia" w:hAnsi="Tahoma" w:cs="Tahoma"/>
              </w:rPr>
              <w:t>б</w:t>
            </w:r>
            <w:r w:rsidRPr="005E13DF">
              <w:rPr>
                <w:rFonts w:ascii="Tahoma" w:eastAsiaTheme="minorEastAsia" w:hAnsi="Tahoma" w:cs="Tahoma"/>
              </w:rPr>
              <w:t xml:space="preserve">азами </w:t>
            </w:r>
            <w:r>
              <w:rPr>
                <w:rFonts w:ascii="Tahoma" w:eastAsiaTheme="minorEastAsia" w:hAnsi="Tahoma" w:cs="Tahoma"/>
              </w:rPr>
              <w:t>д</w:t>
            </w:r>
            <w:r w:rsidRPr="005E13DF">
              <w:rPr>
                <w:rFonts w:ascii="Tahoma" w:eastAsiaTheme="minorEastAsia" w:hAnsi="Tahoma" w:cs="Tahoma"/>
              </w:rPr>
              <w:t>анных</w:t>
            </w:r>
          </w:p>
        </w:tc>
      </w:tr>
      <w:tr w:rsidR="0067326C" w:rsidRPr="005E13DF" w14:paraId="4BEBCF70" w14:textId="77777777" w:rsidTr="007E0BC4">
        <w:trPr>
          <w:trHeight w:val="396"/>
        </w:trPr>
        <w:tc>
          <w:tcPr>
            <w:tcW w:w="2410" w:type="dxa"/>
            <w:shd w:val="clear" w:color="auto" w:fill="auto"/>
          </w:tcPr>
          <w:p w14:paraId="33090543" w14:textId="77777777" w:rsidR="0067326C" w:rsidRPr="0008013F" w:rsidRDefault="0067326C" w:rsidP="0067326C">
            <w:pPr>
              <w:tabs>
                <w:tab w:val="left" w:pos="1418"/>
              </w:tabs>
              <w:spacing w:after="120"/>
              <w:ind w:firstLine="0"/>
              <w:jc w:val="left"/>
              <w:rPr>
                <w:rFonts w:ascii="Tahoma" w:eastAsiaTheme="minorEastAsia" w:hAnsi="Tahoma" w:cs="Tahoma"/>
              </w:rPr>
            </w:pPr>
            <w:r w:rsidRPr="00097721">
              <w:rPr>
                <w:rFonts w:ascii="Tahoma" w:eastAsiaTheme="minorEastAsia" w:hAnsi="Tahoma" w:cs="Tahoma"/>
              </w:rPr>
              <w:t>СХД</w:t>
            </w:r>
          </w:p>
        </w:tc>
        <w:tc>
          <w:tcPr>
            <w:tcW w:w="6662" w:type="dxa"/>
            <w:shd w:val="clear" w:color="auto" w:fill="auto"/>
          </w:tcPr>
          <w:p w14:paraId="7C1BA73D" w14:textId="77777777" w:rsidR="0067326C" w:rsidRPr="005E13DF" w:rsidRDefault="0067326C" w:rsidP="0067326C">
            <w:pPr>
              <w:tabs>
                <w:tab w:val="left" w:pos="1418"/>
              </w:tabs>
              <w:spacing w:after="120"/>
              <w:ind w:firstLine="0"/>
              <w:rPr>
                <w:rFonts w:ascii="Tahoma" w:eastAsiaTheme="minorEastAsia" w:hAnsi="Tahoma" w:cs="Tahoma"/>
              </w:rPr>
            </w:pPr>
            <w:r>
              <w:rPr>
                <w:rFonts w:ascii="Tahoma" w:eastAsiaTheme="minorEastAsia" w:hAnsi="Tahoma" w:cs="Tahoma"/>
              </w:rPr>
              <w:t>Система</w:t>
            </w:r>
            <w:r w:rsidRPr="005E13DF">
              <w:rPr>
                <w:rFonts w:ascii="Tahoma" w:eastAsiaTheme="minorEastAsia" w:hAnsi="Tahoma" w:cs="Tahoma"/>
              </w:rPr>
              <w:t xml:space="preserve"> хранения данных</w:t>
            </w:r>
          </w:p>
        </w:tc>
      </w:tr>
      <w:tr w:rsidR="0067326C" w:rsidRPr="005E13DF" w14:paraId="54BC409E" w14:textId="77777777" w:rsidTr="007E0BC4">
        <w:trPr>
          <w:trHeight w:val="396"/>
        </w:trPr>
        <w:tc>
          <w:tcPr>
            <w:tcW w:w="2410" w:type="dxa"/>
            <w:shd w:val="clear" w:color="auto" w:fill="auto"/>
          </w:tcPr>
          <w:p w14:paraId="3081D454" w14:textId="77777777" w:rsidR="0067326C" w:rsidRPr="00097721" w:rsidRDefault="0067326C" w:rsidP="0067326C">
            <w:pPr>
              <w:tabs>
                <w:tab w:val="left" w:pos="1418"/>
              </w:tabs>
              <w:spacing w:after="120"/>
              <w:ind w:firstLine="0"/>
              <w:jc w:val="left"/>
              <w:rPr>
                <w:rFonts w:ascii="Tahoma" w:eastAsiaTheme="minorEastAsia" w:hAnsi="Tahoma" w:cs="Tahoma"/>
              </w:rPr>
            </w:pPr>
            <w:r>
              <w:rPr>
                <w:rFonts w:ascii="Tahoma" w:eastAsiaTheme="minorEastAsia" w:hAnsi="Tahoma" w:cs="Tahoma"/>
              </w:rPr>
              <w:t>ТП</w:t>
            </w:r>
          </w:p>
        </w:tc>
        <w:tc>
          <w:tcPr>
            <w:tcW w:w="6662" w:type="dxa"/>
            <w:shd w:val="clear" w:color="auto" w:fill="auto"/>
          </w:tcPr>
          <w:p w14:paraId="7FBB6FC8" w14:textId="77777777" w:rsidR="0067326C" w:rsidRDefault="0067326C" w:rsidP="0067326C">
            <w:pPr>
              <w:tabs>
                <w:tab w:val="left" w:pos="1418"/>
              </w:tabs>
              <w:spacing w:after="120"/>
              <w:ind w:firstLine="0"/>
              <w:rPr>
                <w:rFonts w:ascii="Tahoma" w:eastAsiaTheme="minorEastAsia" w:hAnsi="Tahoma" w:cs="Tahoma"/>
              </w:rPr>
            </w:pPr>
            <w:r>
              <w:rPr>
                <w:rFonts w:ascii="Tahoma" w:eastAsiaTheme="minorEastAsia" w:hAnsi="Tahoma" w:cs="Tahoma"/>
              </w:rPr>
              <w:t>Технологический процесс</w:t>
            </w:r>
          </w:p>
        </w:tc>
      </w:tr>
      <w:tr w:rsidR="0067326C" w:rsidRPr="005E13DF" w14:paraId="6F02025F" w14:textId="77777777" w:rsidTr="007E0BC4">
        <w:trPr>
          <w:trHeight w:val="396"/>
        </w:trPr>
        <w:tc>
          <w:tcPr>
            <w:tcW w:w="2410" w:type="dxa"/>
            <w:shd w:val="clear" w:color="auto" w:fill="auto"/>
          </w:tcPr>
          <w:p w14:paraId="5507DC11" w14:textId="77777777" w:rsidR="0067326C" w:rsidRPr="005E13DF" w:rsidRDefault="0067326C" w:rsidP="0067326C">
            <w:pPr>
              <w:tabs>
                <w:tab w:val="left" w:pos="1418"/>
              </w:tabs>
              <w:spacing w:after="120"/>
              <w:ind w:firstLine="0"/>
              <w:jc w:val="left"/>
              <w:rPr>
                <w:rFonts w:ascii="Tahoma" w:eastAsia="Calibri" w:hAnsi="Tahoma" w:cs="Tahoma"/>
              </w:rPr>
            </w:pPr>
            <w:r w:rsidRPr="0008013F">
              <w:rPr>
                <w:rFonts w:ascii="Tahoma" w:eastAsiaTheme="minorEastAsia" w:hAnsi="Tahoma" w:cs="Tahoma"/>
              </w:rPr>
              <w:t>ТСПД</w:t>
            </w:r>
          </w:p>
        </w:tc>
        <w:tc>
          <w:tcPr>
            <w:tcW w:w="6662" w:type="dxa"/>
            <w:shd w:val="clear" w:color="auto" w:fill="auto"/>
          </w:tcPr>
          <w:p w14:paraId="29925CE2" w14:textId="77777777" w:rsidR="0067326C" w:rsidRPr="005E13DF" w:rsidRDefault="0067326C" w:rsidP="0067326C">
            <w:pPr>
              <w:tabs>
                <w:tab w:val="left" w:pos="1418"/>
              </w:tabs>
              <w:spacing w:after="120"/>
              <w:ind w:firstLine="0"/>
              <w:rPr>
                <w:rFonts w:ascii="Tahoma" w:eastAsia="Calibri" w:hAnsi="Tahoma" w:cs="Tahoma"/>
              </w:rPr>
            </w:pPr>
            <w:r>
              <w:rPr>
                <w:rFonts w:ascii="Tahoma" w:eastAsiaTheme="minorEastAsia" w:hAnsi="Tahoma" w:cs="Tahoma"/>
              </w:rPr>
              <w:t>Технологическая сеть</w:t>
            </w:r>
            <w:r w:rsidRPr="005E13DF">
              <w:rPr>
                <w:rFonts w:ascii="Tahoma" w:eastAsiaTheme="minorEastAsia" w:hAnsi="Tahoma" w:cs="Tahoma"/>
              </w:rPr>
              <w:t xml:space="preserve"> передачи данных</w:t>
            </w:r>
          </w:p>
        </w:tc>
      </w:tr>
      <w:tr w:rsidR="0067326C" w:rsidRPr="005E13DF" w14:paraId="53689C35" w14:textId="77777777" w:rsidTr="007E0BC4">
        <w:trPr>
          <w:trHeight w:val="396"/>
        </w:trPr>
        <w:tc>
          <w:tcPr>
            <w:tcW w:w="2410" w:type="dxa"/>
            <w:shd w:val="clear" w:color="auto" w:fill="auto"/>
          </w:tcPr>
          <w:p w14:paraId="3B21E029" w14:textId="77777777" w:rsidR="0067326C" w:rsidRPr="0008013F" w:rsidRDefault="0067326C" w:rsidP="0067326C">
            <w:pPr>
              <w:tabs>
                <w:tab w:val="left" w:pos="1418"/>
              </w:tabs>
              <w:spacing w:after="120"/>
              <w:ind w:firstLine="0"/>
              <w:jc w:val="left"/>
              <w:rPr>
                <w:rFonts w:ascii="Tahoma" w:eastAsia="Calibri" w:hAnsi="Tahoma" w:cs="Tahoma"/>
              </w:rPr>
            </w:pPr>
            <w:r w:rsidRPr="0008013F">
              <w:rPr>
                <w:rFonts w:ascii="Tahoma" w:eastAsia="Calibri" w:hAnsi="Tahoma" w:cs="Tahoma"/>
              </w:rPr>
              <w:t>ТУ</w:t>
            </w:r>
          </w:p>
        </w:tc>
        <w:tc>
          <w:tcPr>
            <w:tcW w:w="6662" w:type="dxa"/>
            <w:shd w:val="clear" w:color="auto" w:fill="auto"/>
          </w:tcPr>
          <w:p w14:paraId="1DA1633B" w14:textId="77777777" w:rsidR="0067326C" w:rsidRPr="005E13DF" w:rsidRDefault="0067326C" w:rsidP="0067326C">
            <w:pPr>
              <w:tabs>
                <w:tab w:val="left" w:pos="1418"/>
              </w:tabs>
              <w:spacing w:after="120"/>
              <w:ind w:firstLine="0"/>
              <w:rPr>
                <w:rFonts w:ascii="Tahoma" w:eastAsia="Calibri" w:hAnsi="Tahoma" w:cs="Tahoma"/>
              </w:rPr>
            </w:pPr>
            <w:r w:rsidRPr="005E13DF">
              <w:rPr>
                <w:rFonts w:ascii="Tahoma" w:eastAsia="Calibri" w:hAnsi="Tahoma" w:cs="Tahoma"/>
              </w:rPr>
              <w:t>Технические условия</w:t>
            </w:r>
          </w:p>
        </w:tc>
      </w:tr>
      <w:tr w:rsidR="0067326C" w:rsidRPr="005E13DF" w14:paraId="2162C453" w14:textId="77777777" w:rsidTr="007E0BC4">
        <w:trPr>
          <w:trHeight w:val="396"/>
        </w:trPr>
        <w:tc>
          <w:tcPr>
            <w:tcW w:w="2410" w:type="dxa"/>
            <w:shd w:val="clear" w:color="auto" w:fill="auto"/>
          </w:tcPr>
          <w:p w14:paraId="6F3D8BEC" w14:textId="77777777" w:rsidR="0067326C" w:rsidRPr="0008013F" w:rsidRDefault="0067326C" w:rsidP="0067326C">
            <w:pPr>
              <w:tabs>
                <w:tab w:val="left" w:pos="1418"/>
              </w:tabs>
              <w:spacing w:after="120"/>
              <w:ind w:firstLine="0"/>
              <w:jc w:val="left"/>
              <w:rPr>
                <w:rFonts w:ascii="Tahoma" w:eastAsia="Calibri" w:hAnsi="Tahoma" w:cs="Tahoma"/>
              </w:rPr>
            </w:pPr>
            <w:r>
              <w:rPr>
                <w:rFonts w:ascii="Tahoma" w:eastAsia="Calibri" w:hAnsi="Tahoma" w:cs="Tahoma"/>
              </w:rPr>
              <w:t>УПБ</w:t>
            </w:r>
          </w:p>
        </w:tc>
        <w:tc>
          <w:tcPr>
            <w:tcW w:w="6662" w:type="dxa"/>
            <w:shd w:val="clear" w:color="auto" w:fill="auto"/>
          </w:tcPr>
          <w:p w14:paraId="272DC171" w14:textId="77777777" w:rsidR="0067326C" w:rsidRPr="005E13DF" w:rsidRDefault="0067326C" w:rsidP="0067326C">
            <w:pPr>
              <w:tabs>
                <w:tab w:val="left" w:pos="1418"/>
              </w:tabs>
              <w:spacing w:after="120"/>
              <w:ind w:firstLine="0"/>
              <w:rPr>
                <w:rFonts w:ascii="Tahoma" w:eastAsia="Calibri" w:hAnsi="Tahoma" w:cs="Tahoma"/>
              </w:rPr>
            </w:pPr>
            <w:r>
              <w:rPr>
                <w:rFonts w:ascii="Tahoma" w:eastAsia="Calibri" w:hAnsi="Tahoma" w:cs="Tahoma"/>
              </w:rPr>
              <w:t>Уровень полноты безопасности</w:t>
            </w:r>
          </w:p>
        </w:tc>
      </w:tr>
      <w:tr w:rsidR="0067326C" w:rsidRPr="005E13DF" w14:paraId="26157E37" w14:textId="77777777" w:rsidTr="007E0BC4">
        <w:trPr>
          <w:trHeight w:val="396"/>
        </w:trPr>
        <w:tc>
          <w:tcPr>
            <w:tcW w:w="2410" w:type="dxa"/>
            <w:shd w:val="clear" w:color="auto" w:fill="auto"/>
          </w:tcPr>
          <w:p w14:paraId="65126770" w14:textId="77777777" w:rsidR="0067326C" w:rsidRPr="0008013F" w:rsidRDefault="0067326C" w:rsidP="0067326C">
            <w:pPr>
              <w:tabs>
                <w:tab w:val="left" w:pos="1418"/>
              </w:tabs>
              <w:spacing w:after="120"/>
              <w:ind w:firstLine="0"/>
              <w:jc w:val="left"/>
              <w:rPr>
                <w:rFonts w:ascii="Tahoma" w:hAnsi="Tahoma" w:cs="Tahoma"/>
              </w:rPr>
            </w:pPr>
            <w:r w:rsidRPr="0008013F">
              <w:rPr>
                <w:rFonts w:ascii="Tahoma" w:eastAsiaTheme="minorEastAsia" w:hAnsi="Tahoma" w:cs="Tahoma"/>
              </w:rPr>
              <w:t>УСО</w:t>
            </w:r>
          </w:p>
        </w:tc>
        <w:tc>
          <w:tcPr>
            <w:tcW w:w="6662" w:type="dxa"/>
            <w:shd w:val="clear" w:color="auto" w:fill="auto"/>
          </w:tcPr>
          <w:p w14:paraId="0E1711E0" w14:textId="77777777" w:rsidR="0067326C" w:rsidRPr="005E13DF" w:rsidRDefault="0067326C" w:rsidP="0067326C">
            <w:pPr>
              <w:tabs>
                <w:tab w:val="left" w:pos="1418"/>
              </w:tabs>
              <w:spacing w:after="120"/>
              <w:ind w:firstLine="0"/>
              <w:rPr>
                <w:rFonts w:ascii="Tahoma" w:hAnsi="Tahoma" w:cs="Tahoma"/>
              </w:rPr>
            </w:pPr>
            <w:r>
              <w:rPr>
                <w:rFonts w:ascii="Tahoma" w:eastAsiaTheme="minorEastAsia" w:hAnsi="Tahoma" w:cs="Tahoma"/>
              </w:rPr>
              <w:t>У</w:t>
            </w:r>
            <w:r w:rsidRPr="005E13DF">
              <w:rPr>
                <w:rFonts w:ascii="Tahoma" w:eastAsiaTheme="minorEastAsia" w:hAnsi="Tahoma" w:cs="Tahoma"/>
              </w:rPr>
              <w:t>стройства связи с объектом</w:t>
            </w:r>
          </w:p>
        </w:tc>
      </w:tr>
      <w:tr w:rsidR="0067326C" w:rsidRPr="005E13DF" w14:paraId="04687652" w14:textId="77777777" w:rsidTr="007E0BC4">
        <w:trPr>
          <w:trHeight w:val="396"/>
        </w:trPr>
        <w:tc>
          <w:tcPr>
            <w:tcW w:w="2410" w:type="dxa"/>
            <w:shd w:val="clear" w:color="auto" w:fill="auto"/>
          </w:tcPr>
          <w:p w14:paraId="2197D488" w14:textId="77777777" w:rsidR="0067326C" w:rsidRPr="0008013F" w:rsidRDefault="0067326C" w:rsidP="0067326C">
            <w:pPr>
              <w:tabs>
                <w:tab w:val="left" w:pos="1418"/>
              </w:tabs>
              <w:spacing w:after="120"/>
              <w:ind w:firstLine="0"/>
              <w:jc w:val="left"/>
              <w:rPr>
                <w:rFonts w:ascii="Tahoma" w:eastAsia="Calibri" w:hAnsi="Tahoma" w:cs="Tahoma"/>
              </w:rPr>
            </w:pPr>
            <w:r w:rsidRPr="0008013F">
              <w:rPr>
                <w:rFonts w:ascii="Tahoma" w:eastAsia="Calibri" w:hAnsi="Tahoma" w:cs="Tahoma"/>
              </w:rPr>
              <w:t>ФТТ</w:t>
            </w:r>
          </w:p>
        </w:tc>
        <w:tc>
          <w:tcPr>
            <w:tcW w:w="6662" w:type="dxa"/>
            <w:shd w:val="clear" w:color="auto" w:fill="auto"/>
          </w:tcPr>
          <w:p w14:paraId="58C122FF" w14:textId="77777777" w:rsidR="0067326C" w:rsidRPr="005E13DF" w:rsidRDefault="0067326C" w:rsidP="0067326C">
            <w:pPr>
              <w:tabs>
                <w:tab w:val="left" w:pos="1418"/>
              </w:tabs>
              <w:spacing w:after="120"/>
              <w:ind w:firstLine="0"/>
              <w:rPr>
                <w:rFonts w:ascii="Tahoma" w:eastAsia="Calibri" w:hAnsi="Tahoma" w:cs="Tahoma"/>
              </w:rPr>
            </w:pPr>
            <w:r w:rsidRPr="005E13DF">
              <w:rPr>
                <w:rFonts w:ascii="Tahoma" w:eastAsia="Calibri" w:hAnsi="Tahoma" w:cs="Tahoma"/>
              </w:rPr>
              <w:t>Функционально-технические требования</w:t>
            </w:r>
          </w:p>
        </w:tc>
      </w:tr>
      <w:tr w:rsidR="0067326C" w:rsidRPr="005E13DF" w14:paraId="030E2006" w14:textId="77777777" w:rsidTr="007E0BC4">
        <w:trPr>
          <w:trHeight w:val="396"/>
        </w:trPr>
        <w:tc>
          <w:tcPr>
            <w:tcW w:w="2410" w:type="dxa"/>
            <w:shd w:val="clear" w:color="auto" w:fill="auto"/>
          </w:tcPr>
          <w:p w14:paraId="368FC78F" w14:textId="77777777" w:rsidR="0067326C" w:rsidRPr="0008013F" w:rsidRDefault="0067326C" w:rsidP="0067326C">
            <w:pPr>
              <w:tabs>
                <w:tab w:val="left" w:pos="1418"/>
              </w:tabs>
              <w:spacing w:after="120"/>
              <w:ind w:firstLine="0"/>
              <w:jc w:val="left"/>
              <w:rPr>
                <w:rFonts w:ascii="Tahoma" w:eastAsia="Calibri" w:hAnsi="Tahoma" w:cs="Tahoma"/>
              </w:rPr>
            </w:pPr>
            <w:r>
              <w:rPr>
                <w:rFonts w:ascii="Tahoma" w:eastAsia="Calibri" w:hAnsi="Tahoma" w:cs="Tahoma"/>
              </w:rPr>
              <w:t>ЦСУ</w:t>
            </w:r>
          </w:p>
        </w:tc>
        <w:tc>
          <w:tcPr>
            <w:tcW w:w="6662" w:type="dxa"/>
            <w:shd w:val="clear" w:color="auto" w:fill="auto"/>
          </w:tcPr>
          <w:p w14:paraId="44E79363" w14:textId="77777777" w:rsidR="0067326C" w:rsidRPr="005E13DF" w:rsidRDefault="0067326C" w:rsidP="0067326C">
            <w:pPr>
              <w:tabs>
                <w:tab w:val="left" w:pos="1418"/>
              </w:tabs>
              <w:spacing w:after="120"/>
              <w:ind w:firstLine="0"/>
              <w:rPr>
                <w:rFonts w:ascii="Tahoma" w:eastAsia="Calibri" w:hAnsi="Tahoma" w:cs="Tahoma"/>
              </w:rPr>
            </w:pPr>
            <w:r>
              <w:rPr>
                <w:rFonts w:ascii="Tahoma" w:eastAsia="Calibri" w:hAnsi="Tahoma" w:cs="Tahoma"/>
              </w:rPr>
              <w:t>Централизованная система управления</w:t>
            </w:r>
          </w:p>
        </w:tc>
      </w:tr>
    </w:tbl>
    <w:p w14:paraId="4FEF3E9A" w14:textId="77777777" w:rsidR="00CE6A24" w:rsidRPr="003F4E18" w:rsidRDefault="009F5834" w:rsidP="00A8288D">
      <w:pPr>
        <w:spacing w:after="120"/>
        <w:ind w:left="3544" w:firstLine="3686"/>
        <w:outlineLvl w:val="0"/>
        <w:rPr>
          <w:rFonts w:ascii="Tahoma" w:hAnsi="Tahoma" w:cs="Tahoma"/>
        </w:rPr>
      </w:pPr>
      <w:r>
        <w:br w:type="page"/>
      </w:r>
      <w:bookmarkStart w:id="387" w:name="ПриложениеВ"/>
      <w:bookmarkStart w:id="388" w:name="_Toc104802184"/>
      <w:bookmarkEnd w:id="387"/>
      <w:r w:rsidR="00CE6A24">
        <w:rPr>
          <w:rFonts w:ascii="Tahoma" w:hAnsi="Tahoma" w:cs="Tahoma"/>
          <w:b/>
        </w:rPr>
        <w:t>Приложение В</w:t>
      </w:r>
      <w:r w:rsidR="00A8288D">
        <w:rPr>
          <w:rFonts w:ascii="Tahoma" w:hAnsi="Tahoma" w:cs="Tahoma"/>
          <w:b/>
        </w:rPr>
        <w:br/>
      </w:r>
      <w:r w:rsidR="00CE6A24">
        <w:rPr>
          <w:rFonts w:ascii="Tahoma" w:hAnsi="Tahoma" w:cs="Tahoma"/>
          <w:b/>
        </w:rPr>
        <w:t>Термины</w:t>
      </w:r>
      <w:bookmarkEnd w:id="388"/>
    </w:p>
    <w:p w14:paraId="28416B2C" w14:textId="77777777" w:rsidR="00F0676D" w:rsidRPr="004F4239" w:rsidRDefault="00F0676D" w:rsidP="00C71CE9">
      <w:pPr>
        <w:spacing w:after="120"/>
        <w:rPr>
          <w:rFonts w:ascii="Tahoma" w:hAnsi="Tahoma" w:cs="Tahoma"/>
        </w:rPr>
      </w:pPr>
      <w:r w:rsidRPr="004F4239">
        <w:rPr>
          <w:rFonts w:ascii="Tahoma" w:hAnsi="Tahoma" w:cs="Tahoma"/>
        </w:rPr>
        <w:t xml:space="preserve">В настоящей Методике </w:t>
      </w:r>
      <w:r w:rsidRPr="004F4239">
        <w:rPr>
          <w:rFonts w:ascii="Tahoma" w:hAnsi="Tahoma" w:cs="Tahoma"/>
          <w:color w:val="000000"/>
        </w:rPr>
        <w:t>применены</w:t>
      </w:r>
      <w:r w:rsidRPr="004F4239">
        <w:rPr>
          <w:rFonts w:ascii="Tahoma" w:hAnsi="Tahoma" w:cs="Tahoma"/>
        </w:rPr>
        <w:t xml:space="preserve"> термины с соответствующими определениями:</w:t>
      </w:r>
    </w:p>
    <w:tbl>
      <w:tblPr>
        <w:tblStyle w:val="affa"/>
        <w:tblW w:w="9214"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528"/>
      </w:tblGrid>
      <w:tr w:rsidR="00285436" w:rsidRPr="004F4239" w14:paraId="5FBD7BB7" w14:textId="77777777" w:rsidTr="00CF6481">
        <w:tc>
          <w:tcPr>
            <w:tcW w:w="3686" w:type="dxa"/>
          </w:tcPr>
          <w:p w14:paraId="70B93D90" w14:textId="77777777" w:rsidR="00285436" w:rsidRDefault="00285436" w:rsidP="000C097E">
            <w:pPr>
              <w:spacing w:before="0" w:after="120"/>
              <w:ind w:firstLine="0"/>
              <w:rPr>
                <w:rFonts w:ascii="Tahoma" w:hAnsi="Tahoma"/>
              </w:rPr>
            </w:pPr>
            <w:r>
              <w:rPr>
                <w:rFonts w:ascii="Tahoma" w:hAnsi="Tahoma"/>
              </w:rPr>
              <w:t>Операционные технологии (ОТ)</w:t>
            </w:r>
          </w:p>
        </w:tc>
        <w:tc>
          <w:tcPr>
            <w:tcW w:w="5528" w:type="dxa"/>
          </w:tcPr>
          <w:p w14:paraId="0D7BC190" w14:textId="77777777" w:rsidR="00285436" w:rsidRDefault="00885CD4" w:rsidP="000C097E">
            <w:pPr>
              <w:spacing w:before="0" w:after="120"/>
              <w:ind w:firstLine="0"/>
              <w:rPr>
                <w:rFonts w:ascii="Tahoma" w:hAnsi="Tahoma" w:cs="Tahoma"/>
              </w:rPr>
            </w:pPr>
            <w:r>
              <w:rPr>
                <w:rFonts w:ascii="Tahoma" w:hAnsi="Tahoma" w:cs="Tahoma"/>
              </w:rPr>
              <w:t>С</w:t>
            </w:r>
            <w:r w:rsidR="00285436">
              <w:rPr>
                <w:rFonts w:ascii="Tahoma" w:hAnsi="Tahoma" w:cs="Tahoma"/>
              </w:rPr>
              <w:t xml:space="preserve">овокупность </w:t>
            </w:r>
            <w:r w:rsidR="00285436" w:rsidRPr="00922D41">
              <w:rPr>
                <w:rFonts w:ascii="Tahoma" w:hAnsi="Tahoma" w:cs="Tahoma"/>
              </w:rPr>
              <w:t xml:space="preserve">аппаратного и программного обеспечения для мониторинга и управления </w:t>
            </w:r>
            <w:r w:rsidR="00285436">
              <w:rPr>
                <w:rFonts w:ascii="Tahoma" w:hAnsi="Tahoma" w:cs="Tahoma"/>
              </w:rPr>
              <w:t>промышленным оборудованием, активами, технологическими процессами</w:t>
            </w:r>
          </w:p>
        </w:tc>
      </w:tr>
      <w:tr w:rsidR="00285436" w:rsidRPr="004F4239" w14:paraId="2753E199" w14:textId="77777777" w:rsidTr="00CF6481">
        <w:tc>
          <w:tcPr>
            <w:tcW w:w="3686" w:type="dxa"/>
          </w:tcPr>
          <w:p w14:paraId="0340037C" w14:textId="77777777" w:rsidR="00285436" w:rsidRPr="00562495" w:rsidRDefault="00285436" w:rsidP="000C097E">
            <w:pPr>
              <w:spacing w:before="0" w:after="120"/>
              <w:ind w:firstLine="0"/>
              <w:rPr>
                <w:rFonts w:ascii="Tahoma" w:hAnsi="Tahoma" w:cstheme="minorBidi"/>
                <w:szCs w:val="22"/>
              </w:rPr>
            </w:pPr>
            <w:r>
              <w:rPr>
                <w:rFonts w:ascii="Tahoma" w:hAnsi="Tahoma" w:cstheme="minorBidi"/>
                <w:szCs w:val="22"/>
              </w:rPr>
              <w:t>Архитектура АСУТП</w:t>
            </w:r>
          </w:p>
        </w:tc>
        <w:tc>
          <w:tcPr>
            <w:tcW w:w="5528" w:type="dxa"/>
          </w:tcPr>
          <w:p w14:paraId="49D26405" w14:textId="77777777" w:rsidR="00285436" w:rsidRPr="00493B1B" w:rsidRDefault="00885CD4" w:rsidP="000C097E">
            <w:pPr>
              <w:spacing w:before="0" w:after="120"/>
              <w:ind w:firstLine="0"/>
              <w:rPr>
                <w:rFonts w:ascii="Tahoma" w:hAnsi="Tahoma" w:cstheme="minorBidi"/>
                <w:szCs w:val="22"/>
              </w:rPr>
            </w:pPr>
            <w:r>
              <w:rPr>
                <w:rFonts w:ascii="Tahoma" w:hAnsi="Tahoma" w:cstheme="minorBidi"/>
                <w:szCs w:val="22"/>
              </w:rPr>
              <w:t>Н</w:t>
            </w:r>
            <w:r w:rsidR="00285436" w:rsidRPr="00372952">
              <w:rPr>
                <w:rFonts w:ascii="Tahoma" w:hAnsi="Tahoma" w:cstheme="minorBidi"/>
                <w:szCs w:val="22"/>
              </w:rPr>
              <w:t>абор принципов, методов и моделей, их взаимоо</w:t>
            </w:r>
            <w:r w:rsidR="00285436">
              <w:rPr>
                <w:rFonts w:ascii="Tahoma" w:hAnsi="Tahoma" w:cstheme="minorBidi"/>
                <w:szCs w:val="22"/>
              </w:rPr>
              <w:t>тношениях друг с другом, которые использую</w:t>
            </w:r>
            <w:r w:rsidR="00285436" w:rsidRPr="00372952">
              <w:rPr>
                <w:rFonts w:ascii="Tahoma" w:hAnsi="Tahoma" w:cstheme="minorBidi"/>
                <w:szCs w:val="22"/>
              </w:rPr>
              <w:t>тся в проектировании и реализации систем управления технологическим процессом</w:t>
            </w:r>
          </w:p>
        </w:tc>
      </w:tr>
      <w:tr w:rsidR="00285436" w:rsidRPr="004F4239" w14:paraId="1966ABAC" w14:textId="77777777" w:rsidTr="00CF6481">
        <w:tc>
          <w:tcPr>
            <w:tcW w:w="3686" w:type="dxa"/>
          </w:tcPr>
          <w:p w14:paraId="58026387" w14:textId="77777777" w:rsidR="00285436" w:rsidRPr="00562495" w:rsidRDefault="00285436" w:rsidP="000C097E">
            <w:pPr>
              <w:spacing w:before="0" w:after="120"/>
              <w:ind w:firstLine="0"/>
              <w:rPr>
                <w:rFonts w:ascii="Tahoma" w:hAnsi="Tahoma" w:cstheme="minorBidi"/>
                <w:szCs w:val="22"/>
              </w:rPr>
            </w:pPr>
            <w:r>
              <w:rPr>
                <w:rFonts w:ascii="Tahoma" w:hAnsi="Tahoma" w:cstheme="minorBidi"/>
                <w:szCs w:val="22"/>
              </w:rPr>
              <w:t>Нижний уровень АСУТП</w:t>
            </w:r>
          </w:p>
        </w:tc>
        <w:tc>
          <w:tcPr>
            <w:tcW w:w="5528" w:type="dxa"/>
          </w:tcPr>
          <w:p w14:paraId="6EB10DAE" w14:textId="77777777" w:rsidR="00285436" w:rsidRPr="00562495" w:rsidRDefault="00885CD4" w:rsidP="000C097E">
            <w:pPr>
              <w:spacing w:before="0" w:after="120"/>
              <w:ind w:firstLine="0"/>
              <w:rPr>
                <w:rFonts w:ascii="Tahoma" w:hAnsi="Tahoma" w:cstheme="minorBidi"/>
                <w:szCs w:val="22"/>
              </w:rPr>
            </w:pPr>
            <w:r>
              <w:rPr>
                <w:rFonts w:ascii="Tahoma" w:hAnsi="Tahoma" w:cstheme="minorBidi"/>
                <w:szCs w:val="22"/>
              </w:rPr>
              <w:t>У</w:t>
            </w:r>
            <w:r w:rsidR="00285436">
              <w:rPr>
                <w:rFonts w:ascii="Tahoma" w:hAnsi="Tahoma" w:cstheme="minorBidi"/>
                <w:szCs w:val="22"/>
              </w:rPr>
              <w:t>ровень АСУТП, выполняющий функции получения и первичного преобразования параметров технологического процесса и состояния технологического оборудования; передачи информации к устройствам среднего уровня; осуществлени</w:t>
            </w:r>
            <w:r w:rsidR="00991826">
              <w:rPr>
                <w:rFonts w:ascii="Tahoma" w:hAnsi="Tahoma" w:cstheme="minorBidi"/>
                <w:szCs w:val="22"/>
              </w:rPr>
              <w:t>я</w:t>
            </w:r>
            <w:r w:rsidR="00285436">
              <w:rPr>
                <w:rFonts w:ascii="Tahoma" w:hAnsi="Tahoma" w:cstheme="minorBidi"/>
                <w:szCs w:val="22"/>
              </w:rPr>
              <w:t xml:space="preserve"> непосредственных управляющих воздействий</w:t>
            </w:r>
          </w:p>
        </w:tc>
      </w:tr>
      <w:tr w:rsidR="00285436" w:rsidRPr="004F4239" w14:paraId="5387F4D8" w14:textId="77777777" w:rsidTr="00CF6481">
        <w:tc>
          <w:tcPr>
            <w:tcW w:w="3686" w:type="dxa"/>
          </w:tcPr>
          <w:p w14:paraId="12D4A8D9" w14:textId="77777777" w:rsidR="00285436" w:rsidRPr="00F00F35" w:rsidRDefault="00285436" w:rsidP="000C097E">
            <w:pPr>
              <w:spacing w:before="0" w:after="120"/>
              <w:ind w:firstLine="0"/>
              <w:rPr>
                <w:rFonts w:ascii="Tahoma" w:hAnsi="Tahoma"/>
              </w:rPr>
            </w:pPr>
            <w:r>
              <w:rPr>
                <w:rFonts w:ascii="Tahoma" w:hAnsi="Tahoma" w:cstheme="minorBidi"/>
                <w:szCs w:val="22"/>
              </w:rPr>
              <w:t>Средний уровень АСУТП</w:t>
            </w:r>
          </w:p>
        </w:tc>
        <w:tc>
          <w:tcPr>
            <w:tcW w:w="5528" w:type="dxa"/>
          </w:tcPr>
          <w:p w14:paraId="035E4BA0" w14:textId="77777777" w:rsidR="00285436" w:rsidRPr="00DA4EAA" w:rsidRDefault="00495A3E" w:rsidP="000C097E">
            <w:pPr>
              <w:spacing w:before="0" w:after="120"/>
              <w:ind w:firstLine="0"/>
              <w:rPr>
                <w:rFonts w:ascii="Tahoma" w:hAnsi="Tahoma" w:cs="Tahoma"/>
              </w:rPr>
            </w:pPr>
            <w:r>
              <w:rPr>
                <w:rFonts w:ascii="Tahoma" w:hAnsi="Tahoma" w:cs="Tahoma"/>
              </w:rPr>
              <w:t>У</w:t>
            </w:r>
            <w:r w:rsidR="00285436">
              <w:rPr>
                <w:rFonts w:ascii="Tahoma" w:hAnsi="Tahoma" w:cs="Tahoma"/>
              </w:rPr>
              <w:t xml:space="preserve">ровень АСУТП, выполняющий функции сбора и обработки информации от устройств нижнего уровня АСУТП; формирования управляющих сигналов на исполнительные устройства; </w:t>
            </w:r>
            <w:r w:rsidR="00285436" w:rsidRPr="005E13DF">
              <w:rPr>
                <w:rFonts w:ascii="Tahoma" w:eastAsiaTheme="minorEastAsia" w:hAnsi="Tahoma" w:cs="Tahoma"/>
              </w:rPr>
              <w:t>выполнения алгоритмов автоматического управления параметрами технологического процесса в режиме реального времени по заданным законам регулирования</w:t>
            </w:r>
            <w:r w:rsidR="00285436">
              <w:rPr>
                <w:rFonts w:ascii="Tahoma" w:eastAsiaTheme="minorEastAsia" w:hAnsi="Tahoma" w:cs="Tahoma"/>
              </w:rPr>
              <w:t xml:space="preserve">, </w:t>
            </w:r>
            <w:r w:rsidR="00285436" w:rsidRPr="00A9134F">
              <w:rPr>
                <w:rFonts w:ascii="Tahoma" w:eastAsiaTheme="minorEastAsia" w:hAnsi="Tahoma" w:cs="Tahoma"/>
              </w:rPr>
              <w:t>включение противоаварийных защит, блокировок и светозвуковой сигнализации при выходе технологических параметров за допустим</w:t>
            </w:r>
            <w:r w:rsidR="00285436">
              <w:rPr>
                <w:rFonts w:ascii="Tahoma" w:eastAsiaTheme="minorEastAsia" w:hAnsi="Tahoma" w:cs="Tahoma"/>
              </w:rPr>
              <w:t>ые пределы;</w:t>
            </w:r>
            <w:r w:rsidR="00285436" w:rsidRPr="005E13DF">
              <w:rPr>
                <w:rFonts w:ascii="Tahoma" w:eastAsiaTheme="minorEastAsia" w:hAnsi="Tahoma" w:cs="Tahoma"/>
              </w:rPr>
              <w:t xml:space="preserve"> обмена данными </w:t>
            </w:r>
            <w:r w:rsidR="00285436" w:rsidRPr="00A9134F">
              <w:rPr>
                <w:rFonts w:ascii="Tahoma" w:eastAsiaTheme="minorEastAsia" w:hAnsi="Tahoma" w:cs="Tahoma"/>
              </w:rPr>
              <w:t>со смежными управляющими устройствами среднего уровня</w:t>
            </w:r>
            <w:r w:rsidR="00285436">
              <w:rPr>
                <w:rFonts w:ascii="Tahoma" w:eastAsiaTheme="minorEastAsia" w:hAnsi="Tahoma" w:cs="Tahoma"/>
              </w:rPr>
              <w:t>;</w:t>
            </w:r>
            <w:r w:rsidR="00285436" w:rsidRPr="00A9134F">
              <w:rPr>
                <w:rFonts w:ascii="Tahoma" w:eastAsiaTheme="minorEastAsia" w:hAnsi="Tahoma" w:cs="Tahoma"/>
              </w:rPr>
              <w:t xml:space="preserve"> </w:t>
            </w:r>
            <w:r w:rsidR="00285436">
              <w:rPr>
                <w:rFonts w:ascii="Tahoma" w:eastAsiaTheme="minorEastAsia" w:hAnsi="Tahoma" w:cs="Tahoma"/>
              </w:rPr>
              <w:t>обмен</w:t>
            </w:r>
            <w:r w:rsidR="00DB7619">
              <w:rPr>
                <w:rFonts w:ascii="Tahoma" w:eastAsiaTheme="minorEastAsia" w:hAnsi="Tahoma" w:cs="Tahoma"/>
              </w:rPr>
              <w:t>а</w:t>
            </w:r>
            <w:r w:rsidR="00285436">
              <w:rPr>
                <w:rFonts w:ascii="Tahoma" w:eastAsiaTheme="minorEastAsia" w:hAnsi="Tahoma" w:cs="Tahoma"/>
              </w:rPr>
              <w:t xml:space="preserve"> данными с верхним уровнем АСУТП</w:t>
            </w:r>
          </w:p>
        </w:tc>
      </w:tr>
      <w:tr w:rsidR="00285436" w:rsidRPr="004F4239" w14:paraId="4E65A0E9" w14:textId="77777777" w:rsidTr="00CF6481">
        <w:tc>
          <w:tcPr>
            <w:tcW w:w="3686" w:type="dxa"/>
          </w:tcPr>
          <w:p w14:paraId="21C8D365" w14:textId="77777777" w:rsidR="00285436" w:rsidRPr="00F00F35" w:rsidRDefault="00285436" w:rsidP="000C097E">
            <w:pPr>
              <w:spacing w:before="0" w:after="120"/>
              <w:ind w:firstLine="0"/>
              <w:jc w:val="left"/>
              <w:rPr>
                <w:rFonts w:ascii="Tahoma" w:hAnsi="Tahoma"/>
              </w:rPr>
            </w:pPr>
            <w:r>
              <w:rPr>
                <w:rFonts w:ascii="Tahoma" w:hAnsi="Tahoma" w:cstheme="minorBidi"/>
                <w:szCs w:val="22"/>
              </w:rPr>
              <w:t>Верхний уровень АСУТП</w:t>
            </w:r>
          </w:p>
        </w:tc>
        <w:tc>
          <w:tcPr>
            <w:tcW w:w="5528" w:type="dxa"/>
          </w:tcPr>
          <w:p w14:paraId="306283C3" w14:textId="77777777" w:rsidR="00285436" w:rsidRPr="00DA4EAA" w:rsidRDefault="00495A3E" w:rsidP="000C097E">
            <w:pPr>
              <w:spacing w:before="0" w:after="120"/>
              <w:ind w:firstLine="0"/>
              <w:rPr>
                <w:rFonts w:ascii="Tahoma" w:hAnsi="Tahoma" w:cs="Tahoma"/>
              </w:rPr>
            </w:pPr>
            <w:r>
              <w:rPr>
                <w:rFonts w:ascii="Tahoma" w:hAnsi="Tahoma" w:cs="Tahoma"/>
              </w:rPr>
              <w:t>У</w:t>
            </w:r>
            <w:r w:rsidR="00285436">
              <w:rPr>
                <w:rFonts w:ascii="Tahoma" w:hAnsi="Tahoma" w:cs="Tahoma"/>
              </w:rPr>
              <w:t xml:space="preserve">ровень АСУТП, </w:t>
            </w:r>
            <w:r w:rsidR="00285436">
              <w:rPr>
                <w:rFonts w:ascii="Tahoma" w:eastAsiaTheme="minorEastAsia" w:hAnsi="Tahoma" w:cs="Tahoma"/>
              </w:rPr>
              <w:t>выполняющий</w:t>
            </w:r>
            <w:r w:rsidR="00285436" w:rsidRPr="005E13DF">
              <w:rPr>
                <w:rFonts w:ascii="Tahoma" w:eastAsiaTheme="minorEastAsia" w:hAnsi="Tahoma" w:cs="Tahoma"/>
              </w:rPr>
              <w:t xml:space="preserve"> функции сбора, обработки, хранения и представления информации оператору технологического процесса с применением чел</w:t>
            </w:r>
            <w:r w:rsidR="00285436">
              <w:rPr>
                <w:rFonts w:ascii="Tahoma" w:eastAsiaTheme="minorEastAsia" w:hAnsi="Tahoma" w:cs="Tahoma"/>
              </w:rPr>
              <w:t xml:space="preserve">овеко-машинного интерфейса; </w:t>
            </w:r>
            <w:r w:rsidR="00285436" w:rsidRPr="005E13DF">
              <w:rPr>
                <w:rFonts w:ascii="Tahoma" w:eastAsiaTheme="minorEastAsia" w:hAnsi="Tahoma" w:cs="Tahoma"/>
              </w:rPr>
              <w:t>оперативного дистанционного контроля и управления технологическими объектами</w:t>
            </w:r>
          </w:p>
        </w:tc>
      </w:tr>
      <w:tr w:rsidR="00285436" w:rsidRPr="004F4239" w14:paraId="4B42D446" w14:textId="77777777" w:rsidTr="00CF6481">
        <w:tc>
          <w:tcPr>
            <w:tcW w:w="3686" w:type="dxa"/>
          </w:tcPr>
          <w:p w14:paraId="2BDAF904" w14:textId="77777777" w:rsidR="00285436" w:rsidRPr="00ED417C" w:rsidRDefault="00285436" w:rsidP="006975E6">
            <w:pPr>
              <w:spacing w:before="0" w:after="120"/>
              <w:ind w:firstLine="0"/>
              <w:rPr>
                <w:rFonts w:ascii="Tahoma" w:hAnsi="Tahoma" w:cs="Tahoma"/>
              </w:rPr>
            </w:pPr>
            <w:r w:rsidRPr="00ED417C">
              <w:rPr>
                <w:rFonts w:ascii="Tahoma" w:hAnsi="Tahoma" w:cstheme="minorBidi"/>
                <w:szCs w:val="22"/>
              </w:rPr>
              <w:t xml:space="preserve">Система противоаварийной защиты </w:t>
            </w:r>
          </w:p>
        </w:tc>
        <w:tc>
          <w:tcPr>
            <w:tcW w:w="5528" w:type="dxa"/>
          </w:tcPr>
          <w:p w14:paraId="0A8FD749" w14:textId="77777777" w:rsidR="00285436" w:rsidRPr="00ED417C" w:rsidRDefault="00495A3E" w:rsidP="000C097E">
            <w:pPr>
              <w:spacing w:before="0" w:after="120"/>
              <w:ind w:firstLine="0"/>
              <w:rPr>
                <w:rFonts w:ascii="Tahoma" w:hAnsi="Tahoma" w:cs="Tahoma"/>
              </w:rPr>
            </w:pPr>
            <w:r>
              <w:rPr>
                <w:rFonts w:ascii="Tahoma" w:eastAsiaTheme="minorEastAsia" w:hAnsi="Tahoma" w:cs="Tahoma"/>
              </w:rPr>
              <w:t>П</w:t>
            </w:r>
            <w:r w:rsidR="00285436" w:rsidRPr="00ED417C">
              <w:rPr>
                <w:rFonts w:ascii="Tahoma" w:eastAsiaTheme="minorEastAsia" w:hAnsi="Tahoma" w:cs="Tahoma"/>
              </w:rPr>
              <w:t>рограммно-аппаратный комплекс, предназначенный для автоматического выполнения совокупности действий (операций), необходимых для обнаружения перехода технологического объекта в предаварийное состояние и для предотвращения (или снижения риска) переходов оборудования объекта в состояние аварии</w:t>
            </w:r>
          </w:p>
        </w:tc>
      </w:tr>
      <w:tr w:rsidR="00285436" w:rsidRPr="004F4239" w14:paraId="7C88282A" w14:textId="77777777" w:rsidTr="00CF6481">
        <w:tc>
          <w:tcPr>
            <w:tcW w:w="3686" w:type="dxa"/>
          </w:tcPr>
          <w:p w14:paraId="5DD66994" w14:textId="77777777" w:rsidR="00285436" w:rsidRPr="00ED417C" w:rsidRDefault="00285436" w:rsidP="006975E6">
            <w:pPr>
              <w:spacing w:before="0" w:after="120"/>
              <w:ind w:firstLine="0"/>
              <w:rPr>
                <w:rFonts w:ascii="Tahoma" w:hAnsi="Tahoma"/>
              </w:rPr>
            </w:pPr>
            <w:r w:rsidRPr="00ED417C">
              <w:rPr>
                <w:rFonts w:ascii="Tahoma" w:hAnsi="Tahoma"/>
              </w:rPr>
              <w:t xml:space="preserve">Уровень полноты безопасности </w:t>
            </w:r>
          </w:p>
        </w:tc>
        <w:tc>
          <w:tcPr>
            <w:tcW w:w="5528" w:type="dxa"/>
          </w:tcPr>
          <w:p w14:paraId="059D3F0A" w14:textId="77777777" w:rsidR="00285436" w:rsidRPr="00ED417C" w:rsidRDefault="00495A3E" w:rsidP="000C097E">
            <w:pPr>
              <w:spacing w:before="0" w:after="120"/>
              <w:ind w:firstLine="0"/>
              <w:rPr>
                <w:rFonts w:ascii="Tahoma" w:eastAsiaTheme="minorEastAsia" w:hAnsi="Tahoma" w:cs="Tahoma"/>
              </w:rPr>
            </w:pPr>
            <w:r>
              <w:rPr>
                <w:rFonts w:ascii="Tahoma" w:eastAsiaTheme="minorEastAsia" w:hAnsi="Tahoma" w:cs="Tahoma"/>
              </w:rPr>
              <w:t>Д</w:t>
            </w:r>
            <w:r w:rsidR="00285436" w:rsidRPr="00ED417C">
              <w:rPr>
                <w:rFonts w:ascii="Tahoma" w:eastAsiaTheme="minorEastAsia" w:hAnsi="Tahoma" w:cs="Tahoma"/>
              </w:rPr>
              <w:t>искретная величина, принимающая одно из четырех возможных значений (4 – максимальное, 1 - минимальное) и отражающая способность системы</w:t>
            </w:r>
            <w:r w:rsidR="00285436">
              <w:rPr>
                <w:rFonts w:ascii="Tahoma" w:eastAsiaTheme="minorEastAsia" w:hAnsi="Tahoma" w:cs="Tahoma"/>
              </w:rPr>
              <w:t xml:space="preserve"> ПАЗ</w:t>
            </w:r>
            <w:r w:rsidR="00285436" w:rsidRPr="00ED417C">
              <w:rPr>
                <w:rFonts w:ascii="Tahoma" w:eastAsiaTheme="minorEastAsia" w:hAnsi="Tahoma" w:cs="Tahoma"/>
              </w:rPr>
              <w:t xml:space="preserve"> обеспечивать функции безопасности</w:t>
            </w:r>
          </w:p>
        </w:tc>
      </w:tr>
      <w:tr w:rsidR="00285436" w:rsidRPr="004F4239" w14:paraId="3A09EAE3" w14:textId="77777777" w:rsidTr="00CF6481">
        <w:tc>
          <w:tcPr>
            <w:tcW w:w="3686" w:type="dxa"/>
          </w:tcPr>
          <w:p w14:paraId="0E79C2AE" w14:textId="77777777" w:rsidR="00285436" w:rsidRPr="00ED417C" w:rsidRDefault="00285436" w:rsidP="006975E6">
            <w:pPr>
              <w:spacing w:before="0" w:after="120"/>
              <w:ind w:firstLine="0"/>
              <w:rPr>
                <w:rFonts w:ascii="Tahoma" w:hAnsi="Tahoma"/>
              </w:rPr>
            </w:pPr>
            <w:r w:rsidRPr="00ED417C">
              <w:rPr>
                <w:rFonts w:ascii="Tahoma" w:hAnsi="Tahoma"/>
              </w:rPr>
              <w:t xml:space="preserve">Программируемый логический контроллер </w:t>
            </w:r>
          </w:p>
        </w:tc>
        <w:tc>
          <w:tcPr>
            <w:tcW w:w="5528" w:type="dxa"/>
          </w:tcPr>
          <w:p w14:paraId="702E4495" w14:textId="77777777" w:rsidR="00285436" w:rsidRPr="00ED417C" w:rsidRDefault="00495A3E" w:rsidP="000C097E">
            <w:pPr>
              <w:spacing w:before="0" w:after="120"/>
              <w:ind w:firstLine="0"/>
              <w:rPr>
                <w:rFonts w:ascii="Tahoma" w:eastAsiaTheme="minorEastAsia" w:hAnsi="Tahoma" w:cs="Tahoma"/>
              </w:rPr>
            </w:pPr>
            <w:r>
              <w:rPr>
                <w:rFonts w:ascii="Tahoma" w:eastAsiaTheme="minorEastAsia" w:hAnsi="Tahoma" w:cs="Tahoma"/>
              </w:rPr>
              <w:t>М</w:t>
            </w:r>
            <w:r w:rsidR="00285436" w:rsidRPr="00ED417C">
              <w:rPr>
                <w:rFonts w:ascii="Tahoma" w:eastAsiaTheme="minorEastAsia" w:hAnsi="Tahoma" w:cs="Tahoma"/>
              </w:rPr>
              <w:t xml:space="preserve">икропроцессорное устройство, </w:t>
            </w:r>
            <w:r w:rsidR="00285436" w:rsidRPr="002705A0">
              <w:rPr>
                <w:rFonts w:ascii="Tahoma" w:eastAsiaTheme="minorEastAsia" w:hAnsi="Tahoma" w:cs="Tahoma"/>
              </w:rPr>
              <w:t>предназначенное для сбора, преобразования, обработки, хранения информации и выра</w:t>
            </w:r>
            <w:r w:rsidR="00285436">
              <w:rPr>
                <w:rFonts w:ascii="Tahoma" w:eastAsiaTheme="minorEastAsia" w:hAnsi="Tahoma" w:cs="Tahoma"/>
              </w:rPr>
              <w:t>ботки команд управления, имеющее</w:t>
            </w:r>
            <w:r w:rsidR="00285436" w:rsidRPr="002705A0">
              <w:rPr>
                <w:rFonts w:ascii="Tahoma" w:eastAsiaTheme="minorEastAsia" w:hAnsi="Tahoma" w:cs="Tahoma"/>
              </w:rPr>
              <w:t xml:space="preserve"> конечное количество входов и выходов, подключенных к ним датчиков, ключей, исполнительных механизмов к объек</w:t>
            </w:r>
            <w:r w:rsidR="00285436">
              <w:rPr>
                <w:rFonts w:ascii="Tahoma" w:eastAsiaTheme="minorEastAsia" w:hAnsi="Tahoma" w:cs="Tahoma"/>
              </w:rPr>
              <w:t>ту управления, и предназначенное для работы в режиме</w:t>
            </w:r>
            <w:r w:rsidR="00285436" w:rsidRPr="002705A0">
              <w:rPr>
                <w:rFonts w:ascii="Tahoma" w:eastAsiaTheme="minorEastAsia" w:hAnsi="Tahoma" w:cs="Tahoma"/>
              </w:rPr>
              <w:t xml:space="preserve"> реального времени</w:t>
            </w:r>
          </w:p>
        </w:tc>
      </w:tr>
      <w:tr w:rsidR="00285436" w:rsidRPr="004F4239" w14:paraId="7556815A" w14:textId="77777777" w:rsidTr="00CF6481">
        <w:tc>
          <w:tcPr>
            <w:tcW w:w="3686" w:type="dxa"/>
          </w:tcPr>
          <w:p w14:paraId="2984C987" w14:textId="77777777" w:rsidR="00285436" w:rsidRPr="00760F20" w:rsidRDefault="00285436" w:rsidP="000C097E">
            <w:pPr>
              <w:spacing w:before="0" w:after="120"/>
              <w:ind w:firstLine="0"/>
              <w:rPr>
                <w:rFonts w:ascii="Tahoma" w:hAnsi="Tahoma"/>
              </w:rPr>
            </w:pPr>
            <w:r>
              <w:rPr>
                <w:rFonts w:ascii="Tahoma" w:hAnsi="Tahoma" w:cs="Tahoma"/>
              </w:rPr>
              <w:t>Система сбора данных и операторского управления (</w:t>
            </w:r>
            <w:r>
              <w:rPr>
                <w:rFonts w:ascii="Tahoma" w:hAnsi="Tahoma" w:cs="Tahoma"/>
                <w:lang w:val="en-US"/>
              </w:rPr>
              <w:t>SCADA</w:t>
            </w:r>
            <w:r>
              <w:rPr>
                <w:rFonts w:ascii="Tahoma" w:hAnsi="Tahoma" w:cs="Tahoma"/>
              </w:rPr>
              <w:t>-система)</w:t>
            </w:r>
          </w:p>
        </w:tc>
        <w:tc>
          <w:tcPr>
            <w:tcW w:w="5528" w:type="dxa"/>
          </w:tcPr>
          <w:p w14:paraId="66340952" w14:textId="77777777" w:rsidR="00285436" w:rsidRPr="00936F23" w:rsidRDefault="00495A3E" w:rsidP="000C097E">
            <w:pPr>
              <w:spacing w:before="0" w:after="120"/>
              <w:ind w:firstLine="0"/>
              <w:rPr>
                <w:rFonts w:ascii="Tahoma" w:eastAsiaTheme="minorEastAsia" w:hAnsi="Tahoma" w:cs="Tahoma"/>
              </w:rPr>
            </w:pPr>
            <w:r>
              <w:rPr>
                <w:rFonts w:ascii="Tahoma" w:hAnsi="Tahoma" w:cs="Tahoma"/>
              </w:rPr>
              <w:t>П</w:t>
            </w:r>
            <w:r w:rsidR="00285436">
              <w:rPr>
                <w:rFonts w:ascii="Tahoma" w:hAnsi="Tahoma" w:cs="Tahoma"/>
              </w:rPr>
              <w:t>рограммный комплекс, предназначенный для сбора, обработки, хранения и предоставления информации об объекте управления, реализации функций человеко-машинного интерфейса для оператора автоматизированной системы управления</w:t>
            </w:r>
          </w:p>
        </w:tc>
      </w:tr>
      <w:tr w:rsidR="00285436" w:rsidRPr="004F4239" w14:paraId="2BAD71A9" w14:textId="77777777" w:rsidTr="00CF6481">
        <w:tc>
          <w:tcPr>
            <w:tcW w:w="3686" w:type="dxa"/>
          </w:tcPr>
          <w:p w14:paraId="12AD4F7C" w14:textId="77777777" w:rsidR="00285436" w:rsidRPr="00554E6C" w:rsidRDefault="00285436" w:rsidP="006975E6">
            <w:pPr>
              <w:spacing w:before="0" w:after="120"/>
              <w:ind w:firstLine="0"/>
              <w:rPr>
                <w:rFonts w:ascii="Tahoma" w:hAnsi="Tahoma"/>
              </w:rPr>
            </w:pPr>
            <w:r w:rsidRPr="00554E6C">
              <w:rPr>
                <w:rFonts w:ascii="Tahoma" w:hAnsi="Tahoma"/>
              </w:rPr>
              <w:t xml:space="preserve">Система противопожарной автоматики </w:t>
            </w:r>
          </w:p>
        </w:tc>
        <w:tc>
          <w:tcPr>
            <w:tcW w:w="5528" w:type="dxa"/>
          </w:tcPr>
          <w:p w14:paraId="1DCF1035" w14:textId="77777777" w:rsidR="00285436" w:rsidRPr="00554E6C" w:rsidRDefault="00123F98" w:rsidP="000C097E">
            <w:pPr>
              <w:spacing w:before="0" w:after="120"/>
              <w:ind w:firstLine="0"/>
              <w:rPr>
                <w:rFonts w:ascii="Tahoma" w:eastAsiaTheme="minorEastAsia" w:hAnsi="Tahoma" w:cs="Tahoma"/>
              </w:rPr>
            </w:pPr>
            <w:r>
              <w:rPr>
                <w:rFonts w:ascii="Tahoma" w:eastAsiaTheme="minorEastAsia" w:hAnsi="Tahoma" w:cs="Tahoma"/>
              </w:rPr>
              <w:t>С</w:t>
            </w:r>
            <w:r w:rsidR="00285436" w:rsidRPr="00554E6C">
              <w:rPr>
                <w:rFonts w:ascii="Tahoma" w:eastAsiaTheme="minorEastAsia" w:hAnsi="Tahoma" w:cs="Tahoma"/>
              </w:rPr>
              <w:t>истема, предназначенная для автоматического обнаружения пожара, оповещения о нем людей и управления их эвакуацией, автоматического пожаротушения и включения исполнительных устройств систем противодымной защиты, управления инженерным и технологическим оборудованием зданий и объектов</w:t>
            </w:r>
          </w:p>
        </w:tc>
      </w:tr>
      <w:tr w:rsidR="00285436" w:rsidRPr="004F4239" w14:paraId="26AAC2F1" w14:textId="77777777" w:rsidTr="00CF6481">
        <w:tc>
          <w:tcPr>
            <w:tcW w:w="3686" w:type="dxa"/>
          </w:tcPr>
          <w:p w14:paraId="37EE20E9" w14:textId="77777777" w:rsidR="00285436" w:rsidRPr="00554E6C" w:rsidRDefault="00285436" w:rsidP="006975E6">
            <w:pPr>
              <w:spacing w:before="0" w:after="120"/>
              <w:ind w:firstLine="0"/>
              <w:rPr>
                <w:rFonts w:ascii="Tahoma" w:hAnsi="Tahoma"/>
              </w:rPr>
            </w:pPr>
            <w:r w:rsidRPr="009C0535">
              <w:rPr>
                <w:rFonts w:ascii="Tahoma" w:hAnsi="Tahoma"/>
              </w:rPr>
              <w:t xml:space="preserve">Автоматическая пожарная сигнализация </w:t>
            </w:r>
          </w:p>
        </w:tc>
        <w:tc>
          <w:tcPr>
            <w:tcW w:w="5528" w:type="dxa"/>
          </w:tcPr>
          <w:p w14:paraId="45714D2E" w14:textId="77777777" w:rsidR="00285436" w:rsidRPr="00554E6C" w:rsidRDefault="00123F98" w:rsidP="000C097E">
            <w:pPr>
              <w:spacing w:before="0" w:after="120"/>
              <w:ind w:firstLine="0"/>
              <w:rPr>
                <w:rFonts w:ascii="Tahoma" w:eastAsiaTheme="minorEastAsia" w:hAnsi="Tahoma" w:cs="Tahoma"/>
              </w:rPr>
            </w:pPr>
            <w:r>
              <w:rPr>
                <w:rFonts w:ascii="Tahoma" w:eastAsiaTheme="minorEastAsia" w:hAnsi="Tahoma" w:cs="Tahoma"/>
              </w:rPr>
              <w:t>С</w:t>
            </w:r>
            <w:r w:rsidR="00285436" w:rsidRPr="009C0535">
              <w:rPr>
                <w:rFonts w:ascii="Tahoma" w:eastAsiaTheme="minorEastAsia" w:hAnsi="Tahoma" w:cs="Tahoma"/>
              </w:rPr>
              <w:t>овокупность взаимодействующих технических средств, предназначенных для обнаружения пожара, формирования, сбора, обработки, регистрации и выдачи в заданном виде сигналов о пожаре, режимах работы системы, другой информации и выдачи (при необходимости) инициирующих сигналов на управление техническими средствами противопожарной защиты, технологическим, электротехническим и другим оборудованием</w:t>
            </w:r>
          </w:p>
        </w:tc>
      </w:tr>
      <w:tr w:rsidR="00285436" w:rsidRPr="004F4239" w14:paraId="516F982D" w14:textId="77777777" w:rsidTr="00CF6481">
        <w:tc>
          <w:tcPr>
            <w:tcW w:w="3686" w:type="dxa"/>
          </w:tcPr>
          <w:p w14:paraId="00055A3E" w14:textId="77777777" w:rsidR="00285436" w:rsidRPr="00554E6C" w:rsidRDefault="00285436" w:rsidP="006975E6">
            <w:pPr>
              <w:spacing w:before="0" w:after="120"/>
              <w:ind w:firstLine="0"/>
              <w:rPr>
                <w:rFonts w:ascii="Tahoma" w:hAnsi="Tahoma"/>
              </w:rPr>
            </w:pPr>
            <w:r w:rsidRPr="009C0535">
              <w:rPr>
                <w:rFonts w:ascii="Tahoma" w:hAnsi="Tahoma"/>
              </w:rPr>
              <w:t>Автоматическая установка пожаротушения</w:t>
            </w:r>
          </w:p>
        </w:tc>
        <w:tc>
          <w:tcPr>
            <w:tcW w:w="5528" w:type="dxa"/>
          </w:tcPr>
          <w:p w14:paraId="6863A2F6" w14:textId="77777777" w:rsidR="00285436" w:rsidRPr="00554E6C" w:rsidRDefault="00123F98" w:rsidP="000C097E">
            <w:pPr>
              <w:spacing w:before="0" w:after="120"/>
              <w:ind w:firstLine="0"/>
              <w:rPr>
                <w:rFonts w:ascii="Tahoma" w:eastAsiaTheme="minorEastAsia" w:hAnsi="Tahoma" w:cs="Tahoma"/>
              </w:rPr>
            </w:pPr>
            <w:r>
              <w:rPr>
                <w:rFonts w:ascii="Tahoma" w:hAnsi="Tahoma" w:cs="Tahoma"/>
              </w:rPr>
              <w:t>У</w:t>
            </w:r>
            <w:r w:rsidR="00285436">
              <w:rPr>
                <w:rFonts w:ascii="Tahoma" w:hAnsi="Tahoma" w:cs="Tahoma"/>
              </w:rPr>
              <w:t>становка пожаротушения, срабатывающая автоматически при превышении контролируемым фактором или факторами пожара (температурой, дымом и др.) установленных пороговых значений в защищаемой зоне</w:t>
            </w:r>
          </w:p>
        </w:tc>
      </w:tr>
      <w:tr w:rsidR="00285436" w:rsidRPr="004F4239" w14:paraId="25172244" w14:textId="77777777" w:rsidTr="00CF6481">
        <w:tc>
          <w:tcPr>
            <w:tcW w:w="3686" w:type="dxa"/>
          </w:tcPr>
          <w:p w14:paraId="412DD1C3" w14:textId="77777777" w:rsidR="00285436" w:rsidRPr="00554E6C" w:rsidRDefault="00285436" w:rsidP="006975E6">
            <w:pPr>
              <w:spacing w:before="0" w:after="120"/>
              <w:ind w:firstLine="0"/>
              <w:rPr>
                <w:rFonts w:ascii="Tahoma" w:hAnsi="Tahoma"/>
              </w:rPr>
            </w:pPr>
            <w:r w:rsidRPr="009C0535">
              <w:rPr>
                <w:rFonts w:ascii="Tahoma" w:hAnsi="Tahoma"/>
              </w:rPr>
              <w:t>Система оповещения и управления эвакуацией</w:t>
            </w:r>
          </w:p>
        </w:tc>
        <w:tc>
          <w:tcPr>
            <w:tcW w:w="5528" w:type="dxa"/>
          </w:tcPr>
          <w:p w14:paraId="15D4F065" w14:textId="77777777" w:rsidR="00285436" w:rsidRPr="00554E6C" w:rsidRDefault="00123F98" w:rsidP="000C097E">
            <w:pPr>
              <w:spacing w:before="0" w:after="120"/>
              <w:ind w:firstLine="0"/>
              <w:rPr>
                <w:rFonts w:ascii="Tahoma" w:eastAsiaTheme="minorEastAsia" w:hAnsi="Tahoma" w:cs="Tahoma"/>
              </w:rPr>
            </w:pPr>
            <w:r>
              <w:rPr>
                <w:rFonts w:ascii="Tahoma" w:hAnsi="Tahoma" w:cs="Tahoma"/>
              </w:rPr>
              <w:t>К</w:t>
            </w:r>
            <w:r w:rsidR="00285436">
              <w:rPr>
                <w:rFonts w:ascii="Tahoma" w:hAnsi="Tahoma" w:cs="Tahoma"/>
              </w:rPr>
              <w:t>омплекс организационных мероприятий и технических средств, предназначенных для своевременного сообщения людям информации о возникновении пожара, необходимости эвакуироваться, путях и очередности эвакуации</w:t>
            </w:r>
          </w:p>
        </w:tc>
      </w:tr>
      <w:tr w:rsidR="00285436" w:rsidRPr="004F4239" w14:paraId="7AAC6E79" w14:textId="77777777" w:rsidTr="00CF6481">
        <w:tc>
          <w:tcPr>
            <w:tcW w:w="3686" w:type="dxa"/>
          </w:tcPr>
          <w:p w14:paraId="038A60CD" w14:textId="77777777" w:rsidR="00285436" w:rsidRPr="009C0535" w:rsidRDefault="00285436" w:rsidP="006975E6">
            <w:pPr>
              <w:spacing w:before="0" w:after="120"/>
              <w:ind w:firstLine="0"/>
              <w:rPr>
                <w:rFonts w:ascii="Tahoma" w:hAnsi="Tahoma"/>
              </w:rPr>
            </w:pPr>
            <w:r w:rsidRPr="009C0535">
              <w:rPr>
                <w:rFonts w:ascii="Tahoma" w:hAnsi="Tahoma" w:cs="Tahoma"/>
                <w:bCs/>
              </w:rPr>
              <w:t xml:space="preserve">Система противодымной защиты </w:t>
            </w:r>
          </w:p>
        </w:tc>
        <w:tc>
          <w:tcPr>
            <w:tcW w:w="5528" w:type="dxa"/>
          </w:tcPr>
          <w:p w14:paraId="6EB040A2" w14:textId="77777777" w:rsidR="00285436" w:rsidRPr="00B01ADB" w:rsidRDefault="00123F98" w:rsidP="000C097E">
            <w:pPr>
              <w:spacing w:before="0" w:after="120"/>
              <w:ind w:firstLine="0"/>
              <w:rPr>
                <w:rFonts w:ascii="Tahoma" w:hAnsi="Tahoma" w:cs="Tahoma"/>
              </w:rPr>
            </w:pPr>
            <w:r>
              <w:rPr>
                <w:rFonts w:ascii="Tahoma" w:hAnsi="Tahoma" w:cs="Tahoma"/>
              </w:rPr>
              <w:t>К</w:t>
            </w:r>
            <w:r w:rsidR="00285436">
              <w:rPr>
                <w:rFonts w:ascii="Tahoma" w:hAnsi="Tahoma" w:cs="Tahoma"/>
              </w:rPr>
              <w:t>омплекс организационных мероприятий и технических средств, направленных на предотвращение воздействия на людей дыма, повышенной температуры и токсичных продуктов горения</w:t>
            </w:r>
          </w:p>
        </w:tc>
      </w:tr>
      <w:tr w:rsidR="00285436" w:rsidRPr="004F4239" w14:paraId="321B5621" w14:textId="77777777" w:rsidTr="00CF6481">
        <w:tc>
          <w:tcPr>
            <w:tcW w:w="3686" w:type="dxa"/>
          </w:tcPr>
          <w:p w14:paraId="44172040" w14:textId="77777777" w:rsidR="00285436" w:rsidRPr="00554E6C" w:rsidRDefault="00285436" w:rsidP="006975E6">
            <w:pPr>
              <w:spacing w:before="0" w:after="120"/>
              <w:ind w:firstLine="0"/>
              <w:rPr>
                <w:rFonts w:ascii="Tahoma" w:hAnsi="Tahoma"/>
              </w:rPr>
            </w:pPr>
            <w:r w:rsidRPr="009C0535">
              <w:rPr>
                <w:rFonts w:ascii="Tahoma" w:hAnsi="Tahoma"/>
              </w:rPr>
              <w:t>Автоматизированная система раннего обнаружения пожара</w:t>
            </w:r>
          </w:p>
        </w:tc>
        <w:tc>
          <w:tcPr>
            <w:tcW w:w="5528" w:type="dxa"/>
          </w:tcPr>
          <w:p w14:paraId="463D20AD" w14:textId="77777777" w:rsidR="00285436" w:rsidRPr="00554E6C" w:rsidRDefault="00123F98" w:rsidP="000C097E">
            <w:pPr>
              <w:spacing w:before="0" w:after="120"/>
              <w:ind w:firstLine="0"/>
              <w:rPr>
                <w:rFonts w:ascii="Tahoma" w:eastAsiaTheme="minorEastAsia" w:hAnsi="Tahoma" w:cs="Tahoma"/>
              </w:rPr>
            </w:pPr>
            <w:r>
              <w:rPr>
                <w:rFonts w:ascii="Tahoma" w:eastAsiaTheme="minorEastAsia" w:hAnsi="Tahoma" w:cs="Tahoma"/>
              </w:rPr>
              <w:t>С</w:t>
            </w:r>
            <w:r w:rsidR="00285436" w:rsidRPr="009C0535">
              <w:rPr>
                <w:rFonts w:ascii="Tahoma" w:eastAsiaTheme="minorEastAsia" w:hAnsi="Tahoma" w:cs="Tahoma"/>
              </w:rPr>
              <w:t>истема</w:t>
            </w:r>
            <w:r w:rsidR="00285436">
              <w:rPr>
                <w:rFonts w:ascii="Tahoma" w:eastAsiaTheme="minorEastAsia" w:hAnsi="Tahoma" w:cs="Tahoma"/>
              </w:rPr>
              <w:t>,</w:t>
            </w:r>
            <w:r w:rsidR="00285436" w:rsidRPr="009C0535">
              <w:rPr>
                <w:rFonts w:ascii="Tahoma" w:eastAsiaTheme="minorEastAsia" w:hAnsi="Tahoma" w:cs="Tahoma"/>
              </w:rPr>
              <w:t xml:space="preserve"> обеспечивающая непрерывный контроль физико-химических параметров воздушной среды рудничной атмосферы в рудниках, осуществляющих добычу полезных ископаемых, обеспечивая обнаружение (прогнозирование) возникновения начальной стадии природных или техногенных пожаров в горных выработках</w:t>
            </w:r>
          </w:p>
        </w:tc>
      </w:tr>
      <w:tr w:rsidR="00285436" w:rsidRPr="004F4239" w14:paraId="431E803A" w14:textId="77777777" w:rsidTr="00CF6481">
        <w:tc>
          <w:tcPr>
            <w:tcW w:w="3686" w:type="dxa"/>
          </w:tcPr>
          <w:p w14:paraId="5DC3FC30" w14:textId="77777777" w:rsidR="00285436" w:rsidRPr="00554E6C" w:rsidRDefault="00285436" w:rsidP="006975E6">
            <w:pPr>
              <w:spacing w:before="0" w:after="120"/>
              <w:ind w:firstLine="0"/>
              <w:rPr>
                <w:rFonts w:ascii="Tahoma" w:hAnsi="Tahoma"/>
              </w:rPr>
            </w:pPr>
            <w:r w:rsidRPr="00554E6C">
              <w:rPr>
                <w:rFonts w:ascii="Tahoma" w:hAnsi="Tahoma"/>
              </w:rPr>
              <w:t xml:space="preserve">Система промышленного телевидения </w:t>
            </w:r>
          </w:p>
        </w:tc>
        <w:tc>
          <w:tcPr>
            <w:tcW w:w="5528" w:type="dxa"/>
          </w:tcPr>
          <w:p w14:paraId="42AEB33A" w14:textId="77777777" w:rsidR="00285436" w:rsidRPr="00554E6C" w:rsidRDefault="00885CD4" w:rsidP="0002695E">
            <w:pPr>
              <w:spacing w:before="0" w:after="120"/>
              <w:ind w:firstLine="0"/>
              <w:rPr>
                <w:rFonts w:ascii="Tahoma" w:eastAsiaTheme="minorEastAsia" w:hAnsi="Tahoma" w:cs="Tahoma"/>
              </w:rPr>
            </w:pPr>
            <w:r>
              <w:rPr>
                <w:rFonts w:ascii="Tahoma" w:eastAsiaTheme="minorEastAsia" w:hAnsi="Tahoma" w:cs="Tahoma"/>
              </w:rPr>
              <w:t>С</w:t>
            </w:r>
            <w:r w:rsidR="00285436" w:rsidRPr="00554E6C">
              <w:rPr>
                <w:rFonts w:ascii="Tahoma" w:eastAsiaTheme="minorEastAsia" w:hAnsi="Tahoma" w:cs="Tahoma"/>
              </w:rPr>
              <w:t xml:space="preserve">истема, предназначенная для визуального контроля за работой основного технологического оборудования, контроля проведения работ персоналом, предотвращения и/или оперативного устранения возникновения аварийных ситуаций, за соблюдением </w:t>
            </w:r>
            <w:r w:rsidR="0002695E">
              <w:rPr>
                <w:rFonts w:ascii="Tahoma" w:eastAsiaTheme="minorEastAsia" w:hAnsi="Tahoma" w:cs="Tahoma"/>
              </w:rPr>
              <w:t>работни</w:t>
            </w:r>
            <w:r w:rsidR="0002695E" w:rsidRPr="00554E6C">
              <w:rPr>
                <w:rFonts w:ascii="Tahoma" w:eastAsiaTheme="minorEastAsia" w:hAnsi="Tahoma" w:cs="Tahoma"/>
              </w:rPr>
              <w:t xml:space="preserve">ками </w:t>
            </w:r>
            <w:r w:rsidR="00285436" w:rsidRPr="00554E6C">
              <w:rPr>
                <w:rFonts w:ascii="Tahoma" w:eastAsiaTheme="minorEastAsia" w:hAnsi="Tahoma" w:cs="Tahoma"/>
              </w:rPr>
              <w:t>правил промышленной безопасности и охраны труда</w:t>
            </w:r>
          </w:p>
        </w:tc>
      </w:tr>
    </w:tbl>
    <w:p w14:paraId="042A07D7" w14:textId="77777777" w:rsidR="000E084D" w:rsidRPr="008A7855" w:rsidRDefault="000E084D" w:rsidP="00C71CE9">
      <w:pPr>
        <w:spacing w:after="120"/>
        <w:outlineLvl w:val="0"/>
      </w:pPr>
      <w:bookmarkStart w:id="389" w:name="ПриложениеГ"/>
      <w:bookmarkEnd w:id="379"/>
      <w:bookmarkEnd w:id="380"/>
      <w:bookmarkEnd w:id="381"/>
      <w:bookmarkEnd w:id="389"/>
    </w:p>
    <w:sectPr w:rsidR="000E084D" w:rsidRPr="008A7855" w:rsidSect="00485B79">
      <w:headerReference w:type="default" r:id="rId77"/>
      <w:footerReference w:type="default" r:id="rId78"/>
      <w:pgSz w:w="11906" w:h="16838" w:code="9"/>
      <w:pgMar w:top="1134" w:right="1134" w:bottom="1134" w:left="1701" w:header="567" w:footer="567" w:gutter="0"/>
      <w:pgBorders w:display="firstPage" w:offsetFrom="page">
        <w:top w:val="single" w:sz="4" w:space="24" w:color="auto"/>
        <w:left w:val="single" w:sz="4" w:space="24" w:color="auto"/>
        <w:bottom w:val="single" w:sz="4" w:space="24" w:color="auto"/>
        <w:right w:val="single" w:sz="4" w:space="24" w:color="auto"/>
      </w:pgBorders>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3EEA87" w14:textId="77777777" w:rsidR="002C6A5C" w:rsidRDefault="002C6A5C">
      <w:r>
        <w:separator/>
      </w:r>
    </w:p>
  </w:endnote>
  <w:endnote w:type="continuationSeparator" w:id="0">
    <w:p w14:paraId="34A2252B" w14:textId="77777777" w:rsidR="002C6A5C" w:rsidRDefault="002C6A5C">
      <w:r>
        <w:continuationSeparator/>
      </w:r>
    </w:p>
  </w:endnote>
  <w:endnote w:type="continuationNotice" w:id="1">
    <w:p w14:paraId="70BAB9DB" w14:textId="77777777" w:rsidR="002C6A5C" w:rsidRDefault="002C6A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altName w:val="Times New Roman"/>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51FFC" w14:textId="04A731E1" w:rsidR="00B21ECD" w:rsidRPr="00B46822" w:rsidRDefault="00B21ECD" w:rsidP="00191419">
    <w:pPr>
      <w:pStyle w:val="af2"/>
      <w:framePr w:wrap="auto" w:vAnchor="text" w:hAnchor="margin" w:xAlign="right" w:y="1"/>
      <w:rPr>
        <w:rStyle w:val="affc"/>
        <w:rFonts w:ascii="Tahoma" w:hAnsi="Tahoma" w:cs="Tahoma"/>
      </w:rPr>
    </w:pPr>
    <w:r w:rsidRPr="00B46822">
      <w:rPr>
        <w:rStyle w:val="affc"/>
        <w:rFonts w:ascii="Tahoma" w:hAnsi="Tahoma" w:cs="Tahoma"/>
      </w:rPr>
      <w:fldChar w:fldCharType="begin"/>
    </w:r>
    <w:r w:rsidRPr="00B46822">
      <w:rPr>
        <w:rStyle w:val="affc"/>
        <w:rFonts w:ascii="Tahoma" w:hAnsi="Tahoma" w:cs="Tahoma"/>
      </w:rPr>
      <w:instrText xml:space="preserve">PAGE  </w:instrText>
    </w:r>
    <w:r w:rsidRPr="00B46822">
      <w:rPr>
        <w:rStyle w:val="affc"/>
        <w:rFonts w:ascii="Tahoma" w:hAnsi="Tahoma" w:cs="Tahoma"/>
      </w:rPr>
      <w:fldChar w:fldCharType="separate"/>
    </w:r>
    <w:r w:rsidR="001B0EBC">
      <w:rPr>
        <w:rStyle w:val="affc"/>
        <w:rFonts w:ascii="Tahoma" w:hAnsi="Tahoma" w:cs="Tahoma"/>
        <w:noProof/>
      </w:rPr>
      <w:t>4</w:t>
    </w:r>
    <w:r w:rsidRPr="00B46822">
      <w:rPr>
        <w:rStyle w:val="affc"/>
        <w:rFonts w:ascii="Tahoma" w:hAnsi="Tahoma" w:cs="Tahoma"/>
      </w:rPr>
      <w:fldChar w:fldCharType="end"/>
    </w:r>
  </w:p>
  <w:p w14:paraId="4F08F66A" w14:textId="77777777" w:rsidR="00B21ECD" w:rsidRPr="00B46822" w:rsidRDefault="00B21ECD" w:rsidP="00221A95">
    <w:pPr>
      <w:pStyle w:val="af2"/>
      <w:ind w:right="360"/>
      <w:rPr>
        <w:rFonts w:ascii="Tahoma" w:hAnsi="Tahoma" w:cs="Tahoma"/>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8AB5F3" w14:textId="77777777" w:rsidR="002C6A5C" w:rsidRDefault="002C6A5C">
      <w:r>
        <w:separator/>
      </w:r>
    </w:p>
    <w:p w14:paraId="5772DF5A" w14:textId="77777777" w:rsidR="002C6A5C" w:rsidRDefault="002C6A5C"/>
  </w:footnote>
  <w:footnote w:type="continuationSeparator" w:id="0">
    <w:p w14:paraId="36AC3E89" w14:textId="77777777" w:rsidR="002C6A5C" w:rsidRDefault="002C6A5C">
      <w:r>
        <w:continuationSeparator/>
      </w:r>
    </w:p>
  </w:footnote>
  <w:footnote w:type="continuationNotice" w:id="1">
    <w:p w14:paraId="42656C16" w14:textId="77777777" w:rsidR="002C6A5C" w:rsidRDefault="002C6A5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959" w:type="dxa"/>
      <w:tblInd w:w="108" w:type="dxa"/>
      <w:tblBorders>
        <w:top w:val="single" w:sz="4" w:space="0" w:color="C0C0C0"/>
        <w:left w:val="single" w:sz="4" w:space="0" w:color="C0C0C0"/>
        <w:bottom w:val="single" w:sz="4" w:space="0" w:color="C0C0C0"/>
        <w:right w:val="single" w:sz="4" w:space="0" w:color="C0C0C0"/>
        <w:insideV w:val="single" w:sz="4" w:space="0" w:color="C0C0C0"/>
      </w:tblBorders>
      <w:tblLayout w:type="fixed"/>
      <w:tblLook w:val="0000" w:firstRow="0" w:lastRow="0" w:firstColumn="0" w:lastColumn="0" w:noHBand="0" w:noVBand="0"/>
    </w:tblPr>
    <w:tblGrid>
      <w:gridCol w:w="6237"/>
      <w:gridCol w:w="2722"/>
    </w:tblGrid>
    <w:tr w:rsidR="00B21ECD" w14:paraId="4F6AB3DC" w14:textId="77777777" w:rsidTr="008A7855">
      <w:trPr>
        <w:trHeight w:val="426"/>
      </w:trPr>
      <w:tc>
        <w:tcPr>
          <w:tcW w:w="6237" w:type="dxa"/>
          <w:tcBorders>
            <w:top w:val="single" w:sz="4" w:space="0" w:color="C0C0C0"/>
            <w:left w:val="single" w:sz="4" w:space="0" w:color="C0C0C0"/>
            <w:bottom w:val="single" w:sz="4" w:space="0" w:color="C0C0C0"/>
            <w:right w:val="single" w:sz="4" w:space="0" w:color="C0C0C0"/>
          </w:tcBorders>
          <w:vAlign w:val="center"/>
        </w:tcPr>
        <w:p w14:paraId="4C717C60" w14:textId="77777777" w:rsidR="00B21ECD" w:rsidRPr="00E37922" w:rsidRDefault="00B21ECD" w:rsidP="001E7F14">
          <w:pPr>
            <w:pStyle w:val="af0"/>
            <w:ind w:firstLine="0"/>
            <w:rPr>
              <w:rFonts w:ascii="Tahoma" w:hAnsi="Tahoma" w:cs="Tahoma"/>
            </w:rPr>
          </w:pPr>
          <w:r>
            <w:rPr>
              <w:rFonts w:ascii="Tahoma" w:hAnsi="Tahoma" w:cs="Tahoma"/>
            </w:rPr>
            <w:t xml:space="preserve">Методика </w:t>
          </w:r>
          <w:r w:rsidRPr="00A364B1">
            <w:rPr>
              <w:rFonts w:ascii="Tahoma" w:hAnsi="Tahoma" w:cs="Tahoma"/>
            </w:rPr>
            <w:t>применения единых технических требований к автоматизированным системам управления технологическими процессами, системам противопожарной автоматики и системам промышленного телевидения ПАО «ГМК «Норильский никель»</w:t>
          </w:r>
        </w:p>
      </w:tc>
      <w:tc>
        <w:tcPr>
          <w:tcW w:w="2722" w:type="dxa"/>
          <w:tcBorders>
            <w:top w:val="single" w:sz="4" w:space="0" w:color="C0C0C0"/>
            <w:left w:val="single" w:sz="4" w:space="0" w:color="C0C0C0"/>
            <w:bottom w:val="single" w:sz="4" w:space="0" w:color="C0C0C0"/>
            <w:right w:val="single" w:sz="4" w:space="0" w:color="C0C0C0"/>
          </w:tcBorders>
          <w:vAlign w:val="center"/>
        </w:tcPr>
        <w:p w14:paraId="38BD40C6" w14:textId="77777777" w:rsidR="00B21ECD" w:rsidRPr="00FA56CE" w:rsidRDefault="00B21ECD" w:rsidP="00E96692">
          <w:pPr>
            <w:pStyle w:val="af0"/>
            <w:tabs>
              <w:tab w:val="left" w:pos="0"/>
            </w:tabs>
            <w:ind w:firstLine="0"/>
            <w:rPr>
              <w:rFonts w:ascii="Tahoma" w:hAnsi="Tahoma" w:cs="Tahoma"/>
            </w:rPr>
          </w:pPr>
          <w:r w:rsidRPr="00300F26">
            <w:rPr>
              <w:rFonts w:ascii="Tahoma" w:hAnsi="Tahoma" w:cs="Tahoma"/>
            </w:rPr>
            <w:t>М ГК НН 108-IT.1.11.1-2022</w:t>
          </w:r>
        </w:p>
      </w:tc>
    </w:tr>
  </w:tbl>
  <w:p w14:paraId="4B82E726" w14:textId="77777777" w:rsidR="00B21ECD" w:rsidRDefault="00B21ECD" w:rsidP="00815D84">
    <w:pPr>
      <w:pStyle w:val="af0"/>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C1172"/>
    <w:multiLevelType w:val="hybridMultilevel"/>
    <w:tmpl w:val="FBB61D88"/>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9CE6137"/>
    <w:multiLevelType w:val="multilevel"/>
    <w:tmpl w:val="68FABD78"/>
    <w:lvl w:ilvl="0">
      <w:start w:val="1"/>
      <w:numFmt w:val="bullet"/>
      <w:pStyle w:val="template-list"/>
      <w:lvlText w:val=""/>
      <w:lvlJc w:val="left"/>
      <w:pPr>
        <w:tabs>
          <w:tab w:val="num" w:pos="1068"/>
        </w:tabs>
        <w:ind w:left="1068" w:hanging="360"/>
      </w:pPr>
      <w:rPr>
        <w:rFonts w:ascii="Symbol" w:hAnsi="Symbol" w:hint="default"/>
        <w:sz w:val="20"/>
      </w:rPr>
    </w:lvl>
    <w:lvl w:ilvl="1">
      <w:start w:val="1"/>
      <w:numFmt w:val="bullet"/>
      <w:lvlText w:val="o"/>
      <w:lvlJc w:val="left"/>
      <w:pPr>
        <w:tabs>
          <w:tab w:val="num" w:pos="1788"/>
        </w:tabs>
        <w:ind w:left="1788" w:hanging="360"/>
      </w:pPr>
      <w:rPr>
        <w:rFonts w:ascii="Courier New" w:hAnsi="Courier New" w:cs="Times New Roman" w:hint="default"/>
        <w:sz w:val="20"/>
      </w:rPr>
    </w:lvl>
    <w:lvl w:ilvl="2">
      <w:start w:val="1"/>
      <w:numFmt w:val="bullet"/>
      <w:lvlText w:val=""/>
      <w:lvlJc w:val="left"/>
      <w:pPr>
        <w:tabs>
          <w:tab w:val="num" w:pos="2508"/>
        </w:tabs>
        <w:ind w:left="2508" w:hanging="360"/>
      </w:pPr>
      <w:rPr>
        <w:rFonts w:ascii="Wingdings" w:hAnsi="Wingdings" w:hint="default"/>
        <w:sz w:val="20"/>
      </w:rPr>
    </w:lvl>
    <w:lvl w:ilvl="3">
      <w:start w:val="1"/>
      <w:numFmt w:val="bullet"/>
      <w:lvlText w:val=""/>
      <w:lvlJc w:val="left"/>
      <w:pPr>
        <w:tabs>
          <w:tab w:val="num" w:pos="3228"/>
        </w:tabs>
        <w:ind w:left="3228" w:hanging="360"/>
      </w:pPr>
      <w:rPr>
        <w:rFonts w:ascii="Wingdings" w:hAnsi="Wingdings" w:hint="default"/>
        <w:sz w:val="20"/>
      </w:rPr>
    </w:lvl>
    <w:lvl w:ilvl="4">
      <w:start w:val="1"/>
      <w:numFmt w:val="bullet"/>
      <w:lvlText w:val=""/>
      <w:lvlJc w:val="left"/>
      <w:pPr>
        <w:tabs>
          <w:tab w:val="num" w:pos="3948"/>
        </w:tabs>
        <w:ind w:left="3948" w:hanging="360"/>
      </w:pPr>
      <w:rPr>
        <w:rFonts w:ascii="Wingdings" w:hAnsi="Wingdings" w:hint="default"/>
        <w:sz w:val="20"/>
      </w:rPr>
    </w:lvl>
    <w:lvl w:ilvl="5">
      <w:start w:val="1"/>
      <w:numFmt w:val="bullet"/>
      <w:lvlText w:val=""/>
      <w:lvlJc w:val="left"/>
      <w:pPr>
        <w:tabs>
          <w:tab w:val="num" w:pos="4668"/>
        </w:tabs>
        <w:ind w:left="4668" w:hanging="360"/>
      </w:pPr>
      <w:rPr>
        <w:rFonts w:ascii="Wingdings" w:hAnsi="Wingdings" w:hint="default"/>
        <w:sz w:val="20"/>
      </w:rPr>
    </w:lvl>
    <w:lvl w:ilvl="6">
      <w:start w:val="1"/>
      <w:numFmt w:val="bullet"/>
      <w:lvlText w:val=""/>
      <w:lvlJc w:val="left"/>
      <w:pPr>
        <w:tabs>
          <w:tab w:val="num" w:pos="5388"/>
        </w:tabs>
        <w:ind w:left="5388" w:hanging="360"/>
      </w:pPr>
      <w:rPr>
        <w:rFonts w:ascii="Wingdings" w:hAnsi="Wingdings" w:hint="default"/>
        <w:sz w:val="20"/>
      </w:rPr>
    </w:lvl>
    <w:lvl w:ilvl="7">
      <w:start w:val="1"/>
      <w:numFmt w:val="bullet"/>
      <w:lvlText w:val=""/>
      <w:lvlJc w:val="left"/>
      <w:pPr>
        <w:tabs>
          <w:tab w:val="num" w:pos="6108"/>
        </w:tabs>
        <w:ind w:left="6108" w:hanging="360"/>
      </w:pPr>
      <w:rPr>
        <w:rFonts w:ascii="Wingdings" w:hAnsi="Wingdings" w:hint="default"/>
        <w:sz w:val="20"/>
      </w:rPr>
    </w:lvl>
    <w:lvl w:ilvl="8">
      <w:start w:val="1"/>
      <w:numFmt w:val="bullet"/>
      <w:lvlText w:val=""/>
      <w:lvlJc w:val="left"/>
      <w:pPr>
        <w:tabs>
          <w:tab w:val="num" w:pos="6828"/>
        </w:tabs>
        <w:ind w:left="6828" w:hanging="360"/>
      </w:pPr>
      <w:rPr>
        <w:rFonts w:ascii="Wingdings" w:hAnsi="Wingdings" w:hint="default"/>
        <w:sz w:val="20"/>
      </w:rPr>
    </w:lvl>
  </w:abstractNum>
  <w:abstractNum w:abstractNumId="2" w15:restartNumberingAfterBreak="0">
    <w:nsid w:val="12FF06E2"/>
    <w:multiLevelType w:val="hybridMultilevel"/>
    <w:tmpl w:val="6FAC8122"/>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62E063D"/>
    <w:multiLevelType w:val="hybridMultilevel"/>
    <w:tmpl w:val="EE5A890C"/>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B3D39CE"/>
    <w:multiLevelType w:val="hybridMultilevel"/>
    <w:tmpl w:val="BF1653A4"/>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D881AAD"/>
    <w:multiLevelType w:val="multilevel"/>
    <w:tmpl w:val="8F9CF098"/>
    <w:lvl w:ilvl="0">
      <w:start w:val="1"/>
      <w:numFmt w:val="decimal"/>
      <w:lvlText w:val="%1."/>
      <w:lvlJc w:val="left"/>
      <w:pPr>
        <w:tabs>
          <w:tab w:val="num" w:pos="1065"/>
        </w:tabs>
        <w:ind w:left="1065" w:hanging="705"/>
      </w:pPr>
      <w:rPr>
        <w:rFonts w:cs="Times New Roman" w:hint="default"/>
      </w:rPr>
    </w:lvl>
    <w:lvl w:ilvl="1">
      <w:start w:val="1"/>
      <w:numFmt w:val="decimal"/>
      <w:lvlRestart w:val="0"/>
      <w:pStyle w:val="2"/>
      <w:lvlText w:val="%1.%2."/>
      <w:lvlJc w:val="left"/>
      <w:pPr>
        <w:tabs>
          <w:tab w:val="num" w:pos="1506"/>
        </w:tabs>
        <w:ind w:left="1506" w:hanging="720"/>
      </w:pPr>
      <w:rPr>
        <w:rFonts w:cs="Times New Roman" w:hint="default"/>
      </w:rPr>
    </w:lvl>
    <w:lvl w:ilvl="2">
      <w:start w:val="1"/>
      <w:numFmt w:val="decimal"/>
      <w:lvlRestart w:val="0"/>
      <w:lvlText w:val="%1.%2.%3."/>
      <w:lvlJc w:val="left"/>
      <w:pPr>
        <w:tabs>
          <w:tab w:val="num" w:pos="1932"/>
        </w:tabs>
        <w:ind w:left="1932" w:hanging="720"/>
      </w:pPr>
      <w:rPr>
        <w:rFonts w:ascii="Times New Roman" w:hAnsi="Times New Roman" w:cs="Times New Roman" w:hint="default"/>
        <w:b w:val="0"/>
        <w:sz w:val="24"/>
        <w:szCs w:val="24"/>
      </w:rPr>
    </w:lvl>
    <w:lvl w:ilvl="3">
      <w:start w:val="1"/>
      <w:numFmt w:val="decimal"/>
      <w:lvlText w:val="%1.%2.%3.%4."/>
      <w:lvlJc w:val="left"/>
      <w:pPr>
        <w:tabs>
          <w:tab w:val="num" w:pos="2718"/>
        </w:tabs>
        <w:ind w:left="2718" w:hanging="1080"/>
      </w:pPr>
      <w:rPr>
        <w:rFonts w:cs="Times New Roman" w:hint="default"/>
      </w:rPr>
    </w:lvl>
    <w:lvl w:ilvl="4">
      <w:start w:val="1"/>
      <w:numFmt w:val="decimal"/>
      <w:lvlText w:val="%1.%2.%3.%4.%5."/>
      <w:lvlJc w:val="left"/>
      <w:pPr>
        <w:tabs>
          <w:tab w:val="num" w:pos="3144"/>
        </w:tabs>
        <w:ind w:left="3144" w:hanging="1080"/>
      </w:pPr>
      <w:rPr>
        <w:rFonts w:cs="Times New Roman" w:hint="default"/>
      </w:rPr>
    </w:lvl>
    <w:lvl w:ilvl="5">
      <w:start w:val="1"/>
      <w:numFmt w:val="decimal"/>
      <w:lvlText w:val="%1.%2.%3.%4.%5.%6."/>
      <w:lvlJc w:val="left"/>
      <w:pPr>
        <w:tabs>
          <w:tab w:val="num" w:pos="3930"/>
        </w:tabs>
        <w:ind w:left="3930" w:hanging="1440"/>
      </w:pPr>
      <w:rPr>
        <w:rFonts w:cs="Times New Roman" w:hint="default"/>
      </w:rPr>
    </w:lvl>
    <w:lvl w:ilvl="6">
      <w:start w:val="1"/>
      <w:numFmt w:val="decimal"/>
      <w:lvlText w:val="%1.%2.%3.%4.%5.%6.%7."/>
      <w:lvlJc w:val="left"/>
      <w:pPr>
        <w:tabs>
          <w:tab w:val="num" w:pos="4716"/>
        </w:tabs>
        <w:ind w:left="4716" w:hanging="1800"/>
      </w:pPr>
      <w:rPr>
        <w:rFonts w:cs="Times New Roman" w:hint="default"/>
      </w:rPr>
    </w:lvl>
    <w:lvl w:ilvl="7">
      <w:start w:val="1"/>
      <w:numFmt w:val="decimal"/>
      <w:lvlText w:val="%1.%2.%3.%4.%5.%6.%7.%8."/>
      <w:lvlJc w:val="left"/>
      <w:pPr>
        <w:tabs>
          <w:tab w:val="num" w:pos="5142"/>
        </w:tabs>
        <w:ind w:left="5142" w:hanging="1800"/>
      </w:pPr>
      <w:rPr>
        <w:rFonts w:cs="Times New Roman" w:hint="default"/>
      </w:rPr>
    </w:lvl>
    <w:lvl w:ilvl="8">
      <w:start w:val="1"/>
      <w:numFmt w:val="decimal"/>
      <w:lvlText w:val="%1.%2.%3.%4.%5.%6.%7.%8.%9."/>
      <w:lvlJc w:val="left"/>
      <w:pPr>
        <w:tabs>
          <w:tab w:val="num" w:pos="5928"/>
        </w:tabs>
        <w:ind w:left="5928" w:hanging="2160"/>
      </w:pPr>
      <w:rPr>
        <w:rFonts w:cs="Times New Roman" w:hint="default"/>
      </w:rPr>
    </w:lvl>
  </w:abstractNum>
  <w:abstractNum w:abstractNumId="6" w15:restartNumberingAfterBreak="0">
    <w:nsid w:val="1FA247B0"/>
    <w:multiLevelType w:val="hybridMultilevel"/>
    <w:tmpl w:val="6A7216A8"/>
    <w:lvl w:ilvl="0" w:tplc="06D46DCE">
      <w:start w:val="1"/>
      <w:numFmt w:val="bullet"/>
      <w:pStyle w:val="a"/>
      <w:lvlText w:val=""/>
      <w:lvlJc w:val="left"/>
      <w:pPr>
        <w:tabs>
          <w:tab w:val="num" w:pos="0"/>
        </w:tabs>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35F317F"/>
    <w:multiLevelType w:val="multilevel"/>
    <w:tmpl w:val="0BCC1732"/>
    <w:lvl w:ilvl="0">
      <w:start w:val="1"/>
      <w:numFmt w:val="russianLower"/>
      <w:pStyle w:val="a0"/>
      <w:suff w:val="space"/>
      <w:lvlText w:val="%1)"/>
      <w:lvlJc w:val="left"/>
      <w:pPr>
        <w:ind w:left="0" w:firstLine="709"/>
      </w:pPr>
      <w:rPr>
        <w:rFonts w:hint="default"/>
      </w:rPr>
    </w:lvl>
    <w:lvl w:ilvl="1">
      <w:start w:val="1"/>
      <w:numFmt w:val="decimal"/>
      <w:suff w:val="space"/>
      <w:lvlText w:val="%2)"/>
      <w:lvlJc w:val="left"/>
      <w:pPr>
        <w:ind w:left="0" w:firstLine="1134"/>
      </w:pPr>
      <w:rPr>
        <w:rFonts w:hint="default"/>
      </w:rPr>
    </w:lvl>
    <w:lvl w:ilvl="2">
      <w:start w:val="1"/>
      <w:numFmt w:val="bullet"/>
      <w:suff w:val="space"/>
      <w:lvlText w:val=""/>
      <w:lvlJc w:val="left"/>
      <w:pPr>
        <w:ind w:left="0" w:firstLine="1559"/>
      </w:pPr>
      <w:rPr>
        <w:rFonts w:ascii="Symbol" w:hAnsi="Symbol" w:hint="default"/>
      </w:rPr>
    </w:lvl>
    <w:lvl w:ilvl="3">
      <w:start w:val="1"/>
      <w:numFmt w:val="decimal"/>
      <w:lvlText w:val="(%4)"/>
      <w:lvlJc w:val="left"/>
      <w:pPr>
        <w:tabs>
          <w:tab w:val="num" w:pos="2149"/>
        </w:tabs>
        <w:ind w:left="2149" w:hanging="360"/>
      </w:pPr>
      <w:rPr>
        <w:rFonts w:hint="default"/>
      </w:rPr>
    </w:lvl>
    <w:lvl w:ilvl="4">
      <w:start w:val="1"/>
      <w:numFmt w:val="lowerLetter"/>
      <w:lvlText w:val="(%5)"/>
      <w:lvlJc w:val="left"/>
      <w:pPr>
        <w:tabs>
          <w:tab w:val="num" w:pos="2509"/>
        </w:tabs>
        <w:ind w:left="2509" w:hanging="360"/>
      </w:pPr>
      <w:rPr>
        <w:rFonts w:hint="default"/>
      </w:rPr>
    </w:lvl>
    <w:lvl w:ilvl="5">
      <w:start w:val="1"/>
      <w:numFmt w:val="lowerRoman"/>
      <w:lvlText w:val="(%6)"/>
      <w:lvlJc w:val="left"/>
      <w:pPr>
        <w:tabs>
          <w:tab w:val="num" w:pos="2869"/>
        </w:tabs>
        <w:ind w:left="2869" w:hanging="360"/>
      </w:pPr>
      <w:rPr>
        <w:rFonts w:hint="default"/>
      </w:rPr>
    </w:lvl>
    <w:lvl w:ilvl="6">
      <w:start w:val="1"/>
      <w:numFmt w:val="decimal"/>
      <w:lvlText w:val="%7."/>
      <w:lvlJc w:val="left"/>
      <w:pPr>
        <w:tabs>
          <w:tab w:val="num" w:pos="3229"/>
        </w:tabs>
        <w:ind w:left="3229" w:hanging="360"/>
      </w:pPr>
      <w:rPr>
        <w:rFonts w:hint="default"/>
      </w:rPr>
    </w:lvl>
    <w:lvl w:ilvl="7">
      <w:start w:val="1"/>
      <w:numFmt w:val="lowerLetter"/>
      <w:lvlText w:val="%8."/>
      <w:lvlJc w:val="left"/>
      <w:pPr>
        <w:tabs>
          <w:tab w:val="num" w:pos="3589"/>
        </w:tabs>
        <w:ind w:left="3589" w:hanging="360"/>
      </w:pPr>
      <w:rPr>
        <w:rFonts w:hint="default"/>
      </w:rPr>
    </w:lvl>
    <w:lvl w:ilvl="8">
      <w:start w:val="1"/>
      <w:numFmt w:val="lowerRoman"/>
      <w:lvlText w:val="%9."/>
      <w:lvlJc w:val="left"/>
      <w:pPr>
        <w:tabs>
          <w:tab w:val="num" w:pos="3949"/>
        </w:tabs>
        <w:ind w:left="3949" w:hanging="360"/>
      </w:pPr>
      <w:rPr>
        <w:rFonts w:hint="default"/>
      </w:rPr>
    </w:lvl>
  </w:abstractNum>
  <w:abstractNum w:abstractNumId="8" w15:restartNumberingAfterBreak="0">
    <w:nsid w:val="252236C3"/>
    <w:multiLevelType w:val="multilevel"/>
    <w:tmpl w:val="2F5ADEA8"/>
    <w:lvl w:ilvl="0">
      <w:start w:val="1"/>
      <w:numFmt w:val="decimal"/>
      <w:suff w:val="space"/>
      <w:lvlText w:val="%1."/>
      <w:lvlJc w:val="left"/>
      <w:rPr>
        <w:rFonts w:cs="Times New Roman" w:hint="default"/>
      </w:rPr>
    </w:lvl>
    <w:lvl w:ilvl="1">
      <w:start w:val="1"/>
      <w:numFmt w:val="decimal"/>
      <w:suff w:val="space"/>
      <w:lvlText w:val="%1.%2."/>
      <w:lvlJc w:val="left"/>
      <w:rPr>
        <w:rFonts w:cs="Times New Roman" w:hint="default"/>
      </w:rPr>
    </w:lvl>
    <w:lvl w:ilvl="2">
      <w:start w:val="1"/>
      <w:numFmt w:val="decimal"/>
      <w:pStyle w:val="20"/>
      <w:suff w:val="space"/>
      <w:lvlText w:val="%3."/>
      <w:lvlJc w:val="left"/>
      <w:pPr>
        <w:ind w:left="993"/>
      </w:pPr>
      <w:rPr>
        <w:rFonts w:ascii="Times New Roman" w:eastAsia="Times New Roman" w:hAnsi="Times New Roman" w:cs="Times New Roman"/>
      </w:rPr>
    </w:lvl>
    <w:lvl w:ilvl="3">
      <w:start w:val="1"/>
      <w:numFmt w:val="decimal"/>
      <w:lvlText w:val="%1.%2.%3.%4."/>
      <w:lvlJc w:val="left"/>
      <w:pPr>
        <w:tabs>
          <w:tab w:val="num" w:pos="2862"/>
        </w:tabs>
        <w:ind w:left="2862" w:hanging="648"/>
      </w:pPr>
      <w:rPr>
        <w:rFonts w:cs="Times New Roman" w:hint="default"/>
      </w:rPr>
    </w:lvl>
    <w:lvl w:ilvl="4">
      <w:start w:val="1"/>
      <w:numFmt w:val="decimal"/>
      <w:lvlText w:val="%1.%2.%3.%4.%5."/>
      <w:lvlJc w:val="left"/>
      <w:pPr>
        <w:tabs>
          <w:tab w:val="num" w:pos="3654"/>
        </w:tabs>
        <w:ind w:left="3366" w:hanging="792"/>
      </w:pPr>
      <w:rPr>
        <w:rFonts w:cs="Times New Roman" w:hint="default"/>
      </w:rPr>
    </w:lvl>
    <w:lvl w:ilvl="5">
      <w:start w:val="1"/>
      <w:numFmt w:val="decimal"/>
      <w:lvlText w:val="%1.%2.%3.%4.%5.%6."/>
      <w:lvlJc w:val="left"/>
      <w:pPr>
        <w:tabs>
          <w:tab w:val="num" w:pos="4374"/>
        </w:tabs>
        <w:ind w:left="3870" w:hanging="936"/>
      </w:pPr>
      <w:rPr>
        <w:rFonts w:cs="Times New Roman" w:hint="default"/>
      </w:rPr>
    </w:lvl>
    <w:lvl w:ilvl="6">
      <w:start w:val="1"/>
      <w:numFmt w:val="decimal"/>
      <w:lvlText w:val="%1.%2.%3.%4.%5.%6.%7."/>
      <w:lvlJc w:val="left"/>
      <w:pPr>
        <w:tabs>
          <w:tab w:val="num" w:pos="5094"/>
        </w:tabs>
        <w:ind w:left="4374" w:hanging="1080"/>
      </w:pPr>
      <w:rPr>
        <w:rFonts w:cs="Times New Roman" w:hint="default"/>
      </w:rPr>
    </w:lvl>
    <w:lvl w:ilvl="7">
      <w:start w:val="1"/>
      <w:numFmt w:val="decimal"/>
      <w:lvlText w:val="%1.%2.%3.%4.%5.%6.%7.%8."/>
      <w:lvlJc w:val="left"/>
      <w:pPr>
        <w:tabs>
          <w:tab w:val="num" w:pos="5454"/>
        </w:tabs>
        <w:ind w:left="4878" w:hanging="1224"/>
      </w:pPr>
      <w:rPr>
        <w:rFonts w:cs="Times New Roman" w:hint="default"/>
      </w:rPr>
    </w:lvl>
    <w:lvl w:ilvl="8">
      <w:start w:val="1"/>
      <w:numFmt w:val="decimal"/>
      <w:lvlText w:val="%1.%2.%3.%4.%5.%6.%7.%8.%9."/>
      <w:lvlJc w:val="left"/>
      <w:pPr>
        <w:tabs>
          <w:tab w:val="num" w:pos="6174"/>
        </w:tabs>
        <w:ind w:left="5454" w:hanging="1440"/>
      </w:pPr>
      <w:rPr>
        <w:rFonts w:cs="Times New Roman" w:hint="default"/>
      </w:rPr>
    </w:lvl>
  </w:abstractNum>
  <w:abstractNum w:abstractNumId="9" w15:restartNumberingAfterBreak="0">
    <w:nsid w:val="2740061D"/>
    <w:multiLevelType w:val="hybridMultilevel"/>
    <w:tmpl w:val="7F984CBC"/>
    <w:lvl w:ilvl="0" w:tplc="03B0F4A8">
      <w:start w:val="1"/>
      <w:numFmt w:val="bullet"/>
      <w:lvlText w:val="-"/>
      <w:lvlJc w:val="left"/>
      <w:pPr>
        <w:ind w:left="829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90B3630"/>
    <w:multiLevelType w:val="multilevel"/>
    <w:tmpl w:val="356AB53E"/>
    <w:lvl w:ilvl="0">
      <w:start w:val="1"/>
      <w:numFmt w:val="decimal"/>
      <w:suff w:val="space"/>
      <w:lvlText w:val="%1."/>
      <w:lvlJc w:val="left"/>
      <w:pPr>
        <w:ind w:left="0" w:firstLine="709"/>
      </w:pPr>
      <w:rPr>
        <w:rFonts w:hint="default"/>
      </w:rPr>
    </w:lvl>
    <w:lvl w:ilvl="1">
      <w:start w:val="1"/>
      <w:numFmt w:val="bullet"/>
      <w:pStyle w:val="1"/>
      <w:lvlText w:val=""/>
      <w:lvlJc w:val="left"/>
      <w:pPr>
        <w:ind w:left="0" w:firstLine="709"/>
      </w:pPr>
      <w:rPr>
        <w:rFonts w:ascii="Symbol" w:hAnsi="Symbol" w:hint="default"/>
      </w:rPr>
    </w:lvl>
    <w:lvl w:ilvl="2">
      <w:start w:val="1"/>
      <w:numFmt w:val="decimal"/>
      <w:suff w:val="space"/>
      <w:lvlText w:val="%1.%2.%3."/>
      <w:lvlJc w:val="left"/>
      <w:pPr>
        <w:ind w:left="0" w:firstLine="709"/>
      </w:pPr>
      <w:rPr>
        <w:rFonts w:ascii="Tahoma" w:hAnsi="Tahoma" w:cs="Tahoma" w:hint="default"/>
        <w:sz w:val="24"/>
        <w:szCs w:val="24"/>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492"/>
        </w:tabs>
        <w:ind w:left="3492" w:hanging="1080"/>
      </w:pPr>
      <w:rPr>
        <w:rFonts w:hint="default"/>
      </w:rPr>
    </w:lvl>
    <w:lvl w:ilvl="5">
      <w:start w:val="1"/>
      <w:numFmt w:val="decimal"/>
      <w:lvlText w:val="%1.%2.%3.%4.%5.%6."/>
      <w:lvlJc w:val="left"/>
      <w:pPr>
        <w:tabs>
          <w:tab w:val="num" w:pos="4278"/>
        </w:tabs>
        <w:ind w:left="4278" w:hanging="1440"/>
      </w:pPr>
      <w:rPr>
        <w:rFonts w:hint="default"/>
      </w:rPr>
    </w:lvl>
    <w:lvl w:ilvl="6">
      <w:start w:val="1"/>
      <w:numFmt w:val="decimal"/>
      <w:lvlText w:val="%1.%2.%3.%4.%5.%6.%7."/>
      <w:lvlJc w:val="left"/>
      <w:pPr>
        <w:tabs>
          <w:tab w:val="num" w:pos="5064"/>
        </w:tabs>
        <w:ind w:left="5064" w:hanging="1800"/>
      </w:pPr>
      <w:rPr>
        <w:rFonts w:hint="default"/>
      </w:rPr>
    </w:lvl>
    <w:lvl w:ilvl="7">
      <w:start w:val="1"/>
      <w:numFmt w:val="decimal"/>
      <w:lvlText w:val="%1.%2.%3.%4.%5.%6.%7.%8."/>
      <w:lvlJc w:val="left"/>
      <w:pPr>
        <w:tabs>
          <w:tab w:val="num" w:pos="5490"/>
        </w:tabs>
        <w:ind w:left="5490" w:hanging="1800"/>
      </w:pPr>
      <w:rPr>
        <w:rFonts w:hint="default"/>
      </w:rPr>
    </w:lvl>
    <w:lvl w:ilvl="8">
      <w:start w:val="1"/>
      <w:numFmt w:val="decimal"/>
      <w:lvlText w:val="%1.%2.%3.%4.%5.%6.%7.%8.%9."/>
      <w:lvlJc w:val="left"/>
      <w:pPr>
        <w:tabs>
          <w:tab w:val="num" w:pos="6276"/>
        </w:tabs>
        <w:ind w:left="6276" w:hanging="2160"/>
      </w:pPr>
      <w:rPr>
        <w:rFonts w:hint="default"/>
      </w:rPr>
    </w:lvl>
  </w:abstractNum>
  <w:abstractNum w:abstractNumId="11" w15:restartNumberingAfterBreak="0">
    <w:nsid w:val="398739FD"/>
    <w:multiLevelType w:val="hybridMultilevel"/>
    <w:tmpl w:val="F8E4ECFE"/>
    <w:lvl w:ilvl="0" w:tplc="6F9E8E40">
      <w:start w:val="1"/>
      <w:numFmt w:val="bullet"/>
      <w:pStyle w:val="a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4B208E"/>
    <w:multiLevelType w:val="hybridMultilevel"/>
    <w:tmpl w:val="1B7E260C"/>
    <w:lvl w:ilvl="0" w:tplc="21BCB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D645AC9"/>
    <w:multiLevelType w:val="multilevel"/>
    <w:tmpl w:val="8918D8EC"/>
    <w:lvl w:ilvl="0">
      <w:start w:val="1"/>
      <w:numFmt w:val="decimal"/>
      <w:pStyle w:val="a2"/>
      <w:suff w:val="space"/>
      <w:lvlText w:val="%1"/>
      <w:lvlJc w:val="left"/>
      <w:pPr>
        <w:ind w:left="-32767" w:hanging="32060"/>
      </w:pPr>
      <w:rPr>
        <w:rFonts w:hint="default"/>
      </w:rPr>
    </w:lvl>
    <w:lvl w:ilvl="1">
      <w:start w:val="1"/>
      <w:numFmt w:val="decimal"/>
      <w:suff w:val="space"/>
      <w:lvlText w:val="%1.%2"/>
      <w:lvlJc w:val="left"/>
      <w:pPr>
        <w:ind w:left="-32767" w:hanging="32060"/>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2426"/>
        </w:tabs>
        <w:ind w:left="2426"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714"/>
        </w:tabs>
        <w:ind w:left="2714" w:hanging="1296"/>
      </w:pPr>
      <w:rPr>
        <w:rFonts w:hint="default"/>
      </w:rPr>
    </w:lvl>
    <w:lvl w:ilvl="7">
      <w:start w:val="1"/>
      <w:numFmt w:val="decimal"/>
      <w:lvlText w:val="%1.%2.%3.%4.%5.%6.%7.%8"/>
      <w:lvlJc w:val="left"/>
      <w:pPr>
        <w:tabs>
          <w:tab w:val="num" w:pos="2858"/>
        </w:tabs>
        <w:ind w:left="2858" w:hanging="1440"/>
      </w:pPr>
      <w:rPr>
        <w:rFonts w:hint="default"/>
      </w:rPr>
    </w:lvl>
    <w:lvl w:ilvl="8">
      <w:start w:val="1"/>
      <w:numFmt w:val="decimal"/>
      <w:lvlText w:val="%1.%2.%3.%4.%5.%6.%7.%8.%9"/>
      <w:lvlJc w:val="left"/>
      <w:pPr>
        <w:tabs>
          <w:tab w:val="num" w:pos="3002"/>
        </w:tabs>
        <w:ind w:left="3002" w:hanging="1584"/>
      </w:pPr>
      <w:rPr>
        <w:rFonts w:hint="default"/>
      </w:rPr>
    </w:lvl>
  </w:abstractNum>
  <w:abstractNum w:abstractNumId="14" w15:restartNumberingAfterBreak="0">
    <w:nsid w:val="43043A02"/>
    <w:multiLevelType w:val="hybridMultilevel"/>
    <w:tmpl w:val="2AEAE0CE"/>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88F5E37"/>
    <w:multiLevelType w:val="hybridMultilevel"/>
    <w:tmpl w:val="683ADB92"/>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915710A"/>
    <w:multiLevelType w:val="singleLevel"/>
    <w:tmpl w:val="6E1CA80C"/>
    <w:lvl w:ilvl="0">
      <w:start w:val="1"/>
      <w:numFmt w:val="bullet"/>
      <w:pStyle w:val="3"/>
      <w:lvlText w:val=""/>
      <w:lvlJc w:val="left"/>
      <w:pPr>
        <w:tabs>
          <w:tab w:val="num" w:pos="360"/>
        </w:tabs>
        <w:ind w:left="360" w:hanging="360"/>
      </w:pPr>
      <w:rPr>
        <w:rFonts w:ascii="Symbol" w:hAnsi="Symbol" w:cs="Symbol" w:hint="default"/>
      </w:rPr>
    </w:lvl>
  </w:abstractNum>
  <w:abstractNum w:abstractNumId="17" w15:restartNumberingAfterBreak="0">
    <w:nsid w:val="50B86BF9"/>
    <w:multiLevelType w:val="hybridMultilevel"/>
    <w:tmpl w:val="0B44B184"/>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0CC7619"/>
    <w:multiLevelType w:val="hybridMultilevel"/>
    <w:tmpl w:val="BF72029E"/>
    <w:lvl w:ilvl="0" w:tplc="74DCC04A">
      <w:start w:val="1"/>
      <w:numFmt w:val="bullet"/>
      <w:pStyle w:val="a3"/>
      <w:lvlText w:val=""/>
      <w:lvlJc w:val="left"/>
      <w:pPr>
        <w:tabs>
          <w:tab w:val="num" w:pos="992"/>
        </w:tabs>
        <w:ind w:firstLine="709"/>
      </w:pPr>
      <w:rPr>
        <w:rFonts w:ascii="Symbol" w:hAnsi="Symbol" w:cs="Symbol" w:hint="default"/>
      </w:rPr>
    </w:lvl>
    <w:lvl w:ilvl="1" w:tplc="7540B390">
      <w:start w:val="1"/>
      <w:numFmt w:val="bullet"/>
      <w:lvlText w:val="o"/>
      <w:lvlJc w:val="left"/>
      <w:pPr>
        <w:tabs>
          <w:tab w:val="num" w:pos="1440"/>
        </w:tabs>
        <w:ind w:left="1440" w:hanging="360"/>
      </w:pPr>
      <w:rPr>
        <w:rFonts w:ascii="Courier New" w:hAnsi="Courier New" w:cs="Courier New" w:hint="default"/>
      </w:rPr>
    </w:lvl>
    <w:lvl w:ilvl="2" w:tplc="4A6EEA12">
      <w:start w:val="1"/>
      <w:numFmt w:val="bullet"/>
      <w:lvlText w:val=""/>
      <w:lvlJc w:val="left"/>
      <w:pPr>
        <w:tabs>
          <w:tab w:val="num" w:pos="2160"/>
        </w:tabs>
        <w:ind w:left="2160" w:hanging="360"/>
      </w:pPr>
      <w:rPr>
        <w:rFonts w:ascii="Wingdings" w:hAnsi="Wingdings" w:cs="Wingdings" w:hint="default"/>
      </w:rPr>
    </w:lvl>
    <w:lvl w:ilvl="3" w:tplc="41C205DA">
      <w:start w:val="1"/>
      <w:numFmt w:val="bullet"/>
      <w:lvlText w:val=""/>
      <w:lvlJc w:val="left"/>
      <w:pPr>
        <w:tabs>
          <w:tab w:val="num" w:pos="2880"/>
        </w:tabs>
        <w:ind w:left="2880" w:hanging="360"/>
      </w:pPr>
      <w:rPr>
        <w:rFonts w:ascii="Symbol" w:hAnsi="Symbol" w:cs="Symbol" w:hint="default"/>
      </w:rPr>
    </w:lvl>
    <w:lvl w:ilvl="4" w:tplc="C0B8E522">
      <w:start w:val="1"/>
      <w:numFmt w:val="bullet"/>
      <w:lvlText w:val="o"/>
      <w:lvlJc w:val="left"/>
      <w:pPr>
        <w:tabs>
          <w:tab w:val="num" w:pos="3600"/>
        </w:tabs>
        <w:ind w:left="3600" w:hanging="360"/>
      </w:pPr>
      <w:rPr>
        <w:rFonts w:ascii="Courier New" w:hAnsi="Courier New" w:cs="Courier New" w:hint="default"/>
      </w:rPr>
    </w:lvl>
    <w:lvl w:ilvl="5" w:tplc="CA60496C">
      <w:start w:val="1"/>
      <w:numFmt w:val="bullet"/>
      <w:lvlText w:val=""/>
      <w:lvlJc w:val="left"/>
      <w:pPr>
        <w:tabs>
          <w:tab w:val="num" w:pos="4320"/>
        </w:tabs>
        <w:ind w:left="4320" w:hanging="360"/>
      </w:pPr>
      <w:rPr>
        <w:rFonts w:ascii="Wingdings" w:hAnsi="Wingdings" w:cs="Wingdings" w:hint="default"/>
      </w:rPr>
    </w:lvl>
    <w:lvl w:ilvl="6" w:tplc="14CAE126">
      <w:start w:val="1"/>
      <w:numFmt w:val="bullet"/>
      <w:lvlText w:val=""/>
      <w:lvlJc w:val="left"/>
      <w:pPr>
        <w:tabs>
          <w:tab w:val="num" w:pos="5040"/>
        </w:tabs>
        <w:ind w:left="5040" w:hanging="360"/>
      </w:pPr>
      <w:rPr>
        <w:rFonts w:ascii="Symbol" w:hAnsi="Symbol" w:cs="Symbol" w:hint="default"/>
      </w:rPr>
    </w:lvl>
    <w:lvl w:ilvl="7" w:tplc="EBA22572">
      <w:start w:val="1"/>
      <w:numFmt w:val="bullet"/>
      <w:lvlText w:val="o"/>
      <w:lvlJc w:val="left"/>
      <w:pPr>
        <w:tabs>
          <w:tab w:val="num" w:pos="5760"/>
        </w:tabs>
        <w:ind w:left="5760" w:hanging="360"/>
      </w:pPr>
      <w:rPr>
        <w:rFonts w:ascii="Courier New" w:hAnsi="Courier New" w:cs="Courier New" w:hint="default"/>
      </w:rPr>
    </w:lvl>
    <w:lvl w:ilvl="8" w:tplc="DB1EB60E">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520C607D"/>
    <w:multiLevelType w:val="multilevel"/>
    <w:tmpl w:val="FF840A40"/>
    <w:lvl w:ilvl="0">
      <w:start w:val="1"/>
      <w:numFmt w:val="decimal"/>
      <w:pStyle w:val="a4"/>
      <w:lvlText w:val="%1."/>
      <w:lvlJc w:val="center"/>
      <w:pPr>
        <w:tabs>
          <w:tab w:val="num" w:pos="432"/>
        </w:tabs>
        <w:ind w:left="432" w:hanging="14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5549073A"/>
    <w:multiLevelType w:val="multilevel"/>
    <w:tmpl w:val="C1FA0D50"/>
    <w:lvl w:ilvl="0">
      <w:start w:val="1"/>
      <w:numFmt w:val="decimal"/>
      <w:pStyle w:val="a5"/>
      <w:suff w:val="space"/>
      <w:lvlText w:val="%1"/>
      <w:lvlJc w:val="left"/>
      <w:pPr>
        <w:ind w:firstLine="709"/>
      </w:pPr>
      <w:rPr>
        <w:rFonts w:hint="default"/>
      </w:rPr>
    </w:lvl>
    <w:lvl w:ilvl="1">
      <w:start w:val="1"/>
      <w:numFmt w:val="decimal"/>
      <w:suff w:val="space"/>
      <w:lvlText w:val="%1.%2"/>
      <w:lvlJc w:val="left"/>
      <w:pPr>
        <w:ind w:firstLine="709"/>
      </w:pPr>
      <w:rPr>
        <w:rFonts w:hint="default"/>
      </w:rPr>
    </w:lvl>
    <w:lvl w:ilvl="2">
      <w:start w:val="1"/>
      <w:numFmt w:val="decimal"/>
      <w:suff w:val="space"/>
      <w:lvlText w:val="%1.%2.%3"/>
      <w:lvlJc w:val="left"/>
      <w:pPr>
        <w:ind w:firstLine="709"/>
      </w:pPr>
      <w:rPr>
        <w:rFonts w:hint="default"/>
      </w:rPr>
    </w:lvl>
    <w:lvl w:ilvl="3">
      <w:start w:val="1"/>
      <w:numFmt w:val="decimal"/>
      <w:suff w:val="space"/>
      <w:lvlText w:val="%1.%2.%3.%4"/>
      <w:lvlJc w:val="left"/>
      <w:pPr>
        <w:ind w:firstLine="709"/>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21" w15:restartNumberingAfterBreak="0">
    <w:nsid w:val="578A7F69"/>
    <w:multiLevelType w:val="hybridMultilevel"/>
    <w:tmpl w:val="46DA8E3C"/>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9BA6F8C"/>
    <w:multiLevelType w:val="multilevel"/>
    <w:tmpl w:val="C338EA22"/>
    <w:lvl w:ilvl="0">
      <w:start w:val="1"/>
      <w:numFmt w:val="decimal"/>
      <w:suff w:val="space"/>
      <w:lvlText w:val="%1."/>
      <w:lvlJc w:val="left"/>
      <w:pPr>
        <w:ind w:left="568" w:firstLine="0"/>
      </w:pPr>
      <w:rPr>
        <w:rFonts w:cs="Times New Roman" w:hint="default"/>
      </w:rPr>
    </w:lvl>
    <w:lvl w:ilvl="1">
      <w:start w:val="1"/>
      <w:numFmt w:val="decimal"/>
      <w:suff w:val="space"/>
      <w:lvlText w:val="%1.%2."/>
      <w:lvlJc w:val="left"/>
      <w:pPr>
        <w:ind w:left="0" w:firstLine="0"/>
      </w:pPr>
      <w:rPr>
        <w:rFonts w:cs="Times New Roman" w:hint="default"/>
      </w:rPr>
    </w:lvl>
    <w:lvl w:ilvl="2">
      <w:start w:val="1"/>
      <w:numFmt w:val="decimal"/>
      <w:pStyle w:val="10"/>
      <w:suff w:val="space"/>
      <w:lvlText w:val="%3."/>
      <w:lvlJc w:val="left"/>
      <w:pPr>
        <w:ind w:left="993" w:firstLine="0"/>
      </w:pPr>
      <w:rPr>
        <w:rFonts w:ascii="Times New Roman" w:eastAsia="Times New Roman" w:hAnsi="Times New Roman" w:cs="Times New Roman" w:hint="default"/>
      </w:rPr>
    </w:lvl>
    <w:lvl w:ilvl="3">
      <w:start w:val="1"/>
      <w:numFmt w:val="decimal"/>
      <w:lvlText w:val="%1.%2.%3.%4."/>
      <w:lvlJc w:val="left"/>
      <w:pPr>
        <w:tabs>
          <w:tab w:val="num" w:pos="2862"/>
        </w:tabs>
        <w:ind w:left="2862" w:hanging="648"/>
      </w:pPr>
      <w:rPr>
        <w:rFonts w:cs="Times New Roman" w:hint="default"/>
      </w:rPr>
    </w:lvl>
    <w:lvl w:ilvl="4">
      <w:start w:val="1"/>
      <w:numFmt w:val="decimal"/>
      <w:lvlText w:val="%1.%2.%3.%4.%5."/>
      <w:lvlJc w:val="left"/>
      <w:pPr>
        <w:tabs>
          <w:tab w:val="num" w:pos="3654"/>
        </w:tabs>
        <w:ind w:left="3366" w:hanging="792"/>
      </w:pPr>
      <w:rPr>
        <w:rFonts w:cs="Times New Roman" w:hint="default"/>
      </w:rPr>
    </w:lvl>
    <w:lvl w:ilvl="5">
      <w:start w:val="1"/>
      <w:numFmt w:val="decimal"/>
      <w:lvlText w:val="%1.%2.%3.%4.%5.%6."/>
      <w:lvlJc w:val="left"/>
      <w:pPr>
        <w:tabs>
          <w:tab w:val="num" w:pos="4374"/>
        </w:tabs>
        <w:ind w:left="3870" w:hanging="936"/>
      </w:pPr>
      <w:rPr>
        <w:rFonts w:cs="Times New Roman" w:hint="default"/>
      </w:rPr>
    </w:lvl>
    <w:lvl w:ilvl="6">
      <w:start w:val="1"/>
      <w:numFmt w:val="decimal"/>
      <w:lvlText w:val="%1.%2.%3.%4.%5.%6.%7."/>
      <w:lvlJc w:val="left"/>
      <w:pPr>
        <w:tabs>
          <w:tab w:val="num" w:pos="5094"/>
        </w:tabs>
        <w:ind w:left="4374" w:hanging="1080"/>
      </w:pPr>
      <w:rPr>
        <w:rFonts w:cs="Times New Roman" w:hint="default"/>
      </w:rPr>
    </w:lvl>
    <w:lvl w:ilvl="7">
      <w:start w:val="1"/>
      <w:numFmt w:val="decimal"/>
      <w:lvlText w:val="%1.%2.%3.%4.%5.%6.%7.%8."/>
      <w:lvlJc w:val="left"/>
      <w:pPr>
        <w:tabs>
          <w:tab w:val="num" w:pos="5454"/>
        </w:tabs>
        <w:ind w:left="4878" w:hanging="1224"/>
      </w:pPr>
      <w:rPr>
        <w:rFonts w:cs="Times New Roman" w:hint="default"/>
      </w:rPr>
    </w:lvl>
    <w:lvl w:ilvl="8">
      <w:start w:val="1"/>
      <w:numFmt w:val="decimal"/>
      <w:lvlText w:val="%1.%2.%3.%4.%5.%6.%7.%8.%9."/>
      <w:lvlJc w:val="left"/>
      <w:pPr>
        <w:tabs>
          <w:tab w:val="num" w:pos="6174"/>
        </w:tabs>
        <w:ind w:left="5454" w:hanging="1440"/>
      </w:pPr>
      <w:rPr>
        <w:rFonts w:cs="Times New Roman" w:hint="default"/>
      </w:rPr>
    </w:lvl>
  </w:abstractNum>
  <w:abstractNum w:abstractNumId="23" w15:restartNumberingAfterBreak="0">
    <w:nsid w:val="59EE4DE2"/>
    <w:multiLevelType w:val="hybridMultilevel"/>
    <w:tmpl w:val="4B742246"/>
    <w:lvl w:ilvl="0" w:tplc="21BCB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EBF11AB"/>
    <w:multiLevelType w:val="hybridMultilevel"/>
    <w:tmpl w:val="ED38FD3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43F0EFF"/>
    <w:multiLevelType w:val="multilevel"/>
    <w:tmpl w:val="1C16004E"/>
    <w:lvl w:ilvl="0">
      <w:start w:val="3"/>
      <w:numFmt w:val="decimal"/>
      <w:lvlText w:val="%1."/>
      <w:lvlJc w:val="left"/>
      <w:pPr>
        <w:ind w:left="730" w:hanging="730"/>
      </w:pPr>
      <w:rPr>
        <w:rFonts w:hint="default"/>
      </w:rPr>
    </w:lvl>
    <w:lvl w:ilvl="1">
      <w:start w:val="22"/>
      <w:numFmt w:val="decimal"/>
      <w:lvlText w:val="%1.%2."/>
      <w:lvlJc w:val="left"/>
      <w:pPr>
        <w:ind w:left="1084" w:hanging="730"/>
      </w:pPr>
      <w:rPr>
        <w:rFonts w:hint="default"/>
      </w:rPr>
    </w:lvl>
    <w:lvl w:ilvl="2">
      <w:start w:val="6"/>
      <w:numFmt w:val="decimal"/>
      <w:lvlText w:val="%1.%2.%3."/>
      <w:lvlJc w:val="left"/>
      <w:pPr>
        <w:ind w:left="1788" w:hanging="1080"/>
      </w:pPr>
      <w:rPr>
        <w:rFonts w:hint="default"/>
      </w:rPr>
    </w:lvl>
    <w:lvl w:ilvl="3">
      <w:start w:val="1"/>
      <w:numFmt w:val="decimal"/>
      <w:lvlText w:val="%1.%2.%3.%4."/>
      <w:lvlJc w:val="left"/>
      <w:pPr>
        <w:ind w:left="2924"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570" w:hanging="180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638" w:hanging="2160"/>
      </w:pPr>
      <w:rPr>
        <w:rFonts w:hint="default"/>
      </w:rPr>
    </w:lvl>
    <w:lvl w:ilvl="8">
      <w:start w:val="1"/>
      <w:numFmt w:val="decimal"/>
      <w:lvlText w:val="%1.%2.%3.%4.%5.%6.%7.%8.%9."/>
      <w:lvlJc w:val="left"/>
      <w:pPr>
        <w:ind w:left="5352" w:hanging="2520"/>
      </w:pPr>
      <w:rPr>
        <w:rFonts w:hint="default"/>
      </w:rPr>
    </w:lvl>
  </w:abstractNum>
  <w:abstractNum w:abstractNumId="26" w15:restartNumberingAfterBreak="0">
    <w:nsid w:val="64FD07C3"/>
    <w:multiLevelType w:val="singleLevel"/>
    <w:tmpl w:val="9AE49168"/>
    <w:lvl w:ilvl="0">
      <w:start w:val="1"/>
      <w:numFmt w:val="bullet"/>
      <w:pStyle w:val="21"/>
      <w:lvlText w:val=""/>
      <w:lvlJc w:val="left"/>
      <w:pPr>
        <w:tabs>
          <w:tab w:val="num" w:pos="360"/>
        </w:tabs>
        <w:ind w:left="360" w:hanging="360"/>
      </w:pPr>
      <w:rPr>
        <w:rFonts w:ascii="Wingdings" w:hAnsi="Wingdings" w:cs="Wingdings" w:hint="default"/>
        <w:color w:val="auto"/>
      </w:rPr>
    </w:lvl>
  </w:abstractNum>
  <w:abstractNum w:abstractNumId="27" w15:restartNumberingAfterBreak="0">
    <w:nsid w:val="660C16B2"/>
    <w:multiLevelType w:val="hybridMultilevel"/>
    <w:tmpl w:val="9A3EE1BE"/>
    <w:lvl w:ilvl="0" w:tplc="05504A82">
      <w:start w:val="1"/>
      <w:numFmt w:val="bullet"/>
      <w:pStyle w:val="a6"/>
      <w:lvlText w:val=""/>
      <w:lvlJc w:val="left"/>
      <w:pPr>
        <w:tabs>
          <w:tab w:val="num" w:pos="720"/>
        </w:tabs>
        <w:ind w:left="720" w:hanging="360"/>
      </w:pPr>
      <w:rPr>
        <w:rFonts w:ascii="Symbol" w:hAnsi="Symbol" w:cs="Symbol" w:hint="default"/>
      </w:rPr>
    </w:lvl>
    <w:lvl w:ilvl="1" w:tplc="CFAA3A9A">
      <w:start w:val="1"/>
      <w:numFmt w:val="decimal"/>
      <w:lvlText w:val="%2."/>
      <w:lvlJc w:val="left"/>
      <w:pPr>
        <w:tabs>
          <w:tab w:val="num" w:pos="1440"/>
        </w:tabs>
        <w:ind w:left="1440" w:hanging="360"/>
      </w:pPr>
    </w:lvl>
    <w:lvl w:ilvl="2" w:tplc="6E9E0CA4">
      <w:start w:val="1"/>
      <w:numFmt w:val="decimal"/>
      <w:lvlText w:val="%3."/>
      <w:lvlJc w:val="left"/>
      <w:pPr>
        <w:tabs>
          <w:tab w:val="num" w:pos="2160"/>
        </w:tabs>
        <w:ind w:left="2160" w:hanging="360"/>
      </w:pPr>
    </w:lvl>
    <w:lvl w:ilvl="3" w:tplc="740A420C">
      <w:start w:val="1"/>
      <w:numFmt w:val="decimal"/>
      <w:lvlText w:val="%4."/>
      <w:lvlJc w:val="left"/>
      <w:pPr>
        <w:tabs>
          <w:tab w:val="num" w:pos="2880"/>
        </w:tabs>
        <w:ind w:left="2880" w:hanging="360"/>
      </w:pPr>
    </w:lvl>
    <w:lvl w:ilvl="4" w:tplc="255EFCC6">
      <w:start w:val="1"/>
      <w:numFmt w:val="decimal"/>
      <w:lvlText w:val="%5."/>
      <w:lvlJc w:val="left"/>
      <w:pPr>
        <w:tabs>
          <w:tab w:val="num" w:pos="3600"/>
        </w:tabs>
        <w:ind w:left="3600" w:hanging="360"/>
      </w:pPr>
    </w:lvl>
    <w:lvl w:ilvl="5" w:tplc="EA7C2316">
      <w:start w:val="1"/>
      <w:numFmt w:val="decimal"/>
      <w:lvlText w:val="%6."/>
      <w:lvlJc w:val="left"/>
      <w:pPr>
        <w:tabs>
          <w:tab w:val="num" w:pos="4320"/>
        </w:tabs>
        <w:ind w:left="4320" w:hanging="360"/>
      </w:pPr>
    </w:lvl>
    <w:lvl w:ilvl="6" w:tplc="8B8607F2">
      <w:start w:val="1"/>
      <w:numFmt w:val="decimal"/>
      <w:lvlText w:val="%7."/>
      <w:lvlJc w:val="left"/>
      <w:pPr>
        <w:tabs>
          <w:tab w:val="num" w:pos="5040"/>
        </w:tabs>
        <w:ind w:left="5040" w:hanging="360"/>
      </w:pPr>
    </w:lvl>
    <w:lvl w:ilvl="7" w:tplc="3D9E43B8">
      <w:start w:val="1"/>
      <w:numFmt w:val="decimal"/>
      <w:lvlText w:val="%8."/>
      <w:lvlJc w:val="left"/>
      <w:pPr>
        <w:tabs>
          <w:tab w:val="num" w:pos="5760"/>
        </w:tabs>
        <w:ind w:left="5760" w:hanging="360"/>
      </w:pPr>
    </w:lvl>
    <w:lvl w:ilvl="8" w:tplc="5C22F7BE">
      <w:start w:val="1"/>
      <w:numFmt w:val="decimal"/>
      <w:lvlText w:val="%9."/>
      <w:lvlJc w:val="left"/>
      <w:pPr>
        <w:tabs>
          <w:tab w:val="num" w:pos="6480"/>
        </w:tabs>
        <w:ind w:left="6480" w:hanging="360"/>
      </w:pPr>
    </w:lvl>
  </w:abstractNum>
  <w:abstractNum w:abstractNumId="28" w15:restartNumberingAfterBreak="0">
    <w:nsid w:val="679D387F"/>
    <w:multiLevelType w:val="multilevel"/>
    <w:tmpl w:val="B632220E"/>
    <w:lvl w:ilvl="0">
      <w:start w:val="1"/>
      <w:numFmt w:val="none"/>
      <w:pStyle w:val="11"/>
      <w:suff w:val="nothing"/>
      <w:lvlText w:val="%1"/>
      <w:lvlJc w:val="left"/>
      <w:pPr>
        <w:ind w:hanging="851"/>
      </w:pPr>
      <w:rPr>
        <w:rFonts w:hint="default"/>
      </w:rPr>
    </w:lvl>
    <w:lvl w:ilvl="1">
      <w:start w:val="1"/>
      <w:numFmt w:val="none"/>
      <w:pStyle w:val="22"/>
      <w:suff w:val="nothing"/>
      <w:lvlText w:val="%1"/>
      <w:lvlJc w:val="left"/>
      <w:pPr>
        <w:ind w:left="1418" w:hanging="851"/>
      </w:pPr>
      <w:rPr>
        <w:rFonts w:hint="default"/>
      </w:rPr>
    </w:lvl>
    <w:lvl w:ilvl="2">
      <w:start w:val="1"/>
      <w:numFmt w:val="none"/>
      <w:pStyle w:val="30"/>
      <w:suff w:val="nothing"/>
      <w:lvlText w:val="%1"/>
      <w:lvlJc w:val="left"/>
      <w:pPr>
        <w:ind w:left="1701" w:hanging="851"/>
      </w:pPr>
      <w:rPr>
        <w:rFonts w:hint="default"/>
      </w:rPr>
    </w:lvl>
    <w:lvl w:ilvl="3">
      <w:start w:val="1"/>
      <w:numFmt w:val="none"/>
      <w:pStyle w:val="4"/>
      <w:suff w:val="nothing"/>
      <w:lvlText w:val="%1"/>
      <w:lvlJc w:val="left"/>
      <w:pPr>
        <w:ind w:left="4581" w:hanging="720"/>
      </w:pPr>
      <w:rPr>
        <w:rFonts w:hint="default"/>
      </w:rPr>
    </w:lvl>
    <w:lvl w:ilvl="4">
      <w:start w:val="1"/>
      <w:numFmt w:val="decimal"/>
      <w:lvlText w:val="%1.%2.%3.%4.%5."/>
      <w:lvlJc w:val="left"/>
      <w:pPr>
        <w:tabs>
          <w:tab w:val="num" w:pos="1701"/>
        </w:tabs>
        <w:ind w:left="5301" w:hanging="720"/>
      </w:pPr>
      <w:rPr>
        <w:rFonts w:hint="default"/>
      </w:rPr>
    </w:lvl>
    <w:lvl w:ilvl="5">
      <w:start w:val="1"/>
      <w:numFmt w:val="decimal"/>
      <w:lvlText w:val="%1.%2.%3.%4.%5.%6."/>
      <w:lvlJc w:val="left"/>
      <w:pPr>
        <w:tabs>
          <w:tab w:val="num" w:pos="1701"/>
        </w:tabs>
        <w:ind w:left="6021" w:hanging="720"/>
      </w:pPr>
      <w:rPr>
        <w:rFonts w:hint="default"/>
      </w:rPr>
    </w:lvl>
    <w:lvl w:ilvl="6">
      <w:start w:val="1"/>
      <w:numFmt w:val="decimal"/>
      <w:lvlText w:val="%1.%2.%3.%4.%5.%6.%7."/>
      <w:lvlJc w:val="left"/>
      <w:pPr>
        <w:tabs>
          <w:tab w:val="num" w:pos="1701"/>
        </w:tabs>
        <w:ind w:left="6741" w:hanging="720"/>
      </w:pPr>
      <w:rPr>
        <w:rFonts w:hint="default"/>
      </w:rPr>
    </w:lvl>
    <w:lvl w:ilvl="7">
      <w:start w:val="1"/>
      <w:numFmt w:val="decimal"/>
      <w:lvlText w:val="%1.%2.%3.%4.%5.%6.%7.%8."/>
      <w:lvlJc w:val="left"/>
      <w:pPr>
        <w:tabs>
          <w:tab w:val="num" w:pos="1701"/>
        </w:tabs>
        <w:ind w:left="7461" w:hanging="720"/>
      </w:pPr>
      <w:rPr>
        <w:rFonts w:hint="default"/>
      </w:rPr>
    </w:lvl>
    <w:lvl w:ilvl="8">
      <w:start w:val="1"/>
      <w:numFmt w:val="decimal"/>
      <w:lvlText w:val="%1.%2.%3.%4.%5.%6.%7.%8.%9."/>
      <w:lvlJc w:val="left"/>
      <w:pPr>
        <w:tabs>
          <w:tab w:val="num" w:pos="1701"/>
        </w:tabs>
        <w:ind w:left="8181" w:hanging="720"/>
      </w:pPr>
      <w:rPr>
        <w:rFonts w:hint="default"/>
      </w:rPr>
    </w:lvl>
  </w:abstractNum>
  <w:abstractNum w:abstractNumId="29" w15:restartNumberingAfterBreak="0">
    <w:nsid w:val="67F871D4"/>
    <w:multiLevelType w:val="hybridMultilevel"/>
    <w:tmpl w:val="5DAC28BE"/>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9AA5B90"/>
    <w:multiLevelType w:val="hybridMultilevel"/>
    <w:tmpl w:val="B6D0F13E"/>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B6D75A6"/>
    <w:multiLevelType w:val="hybridMultilevel"/>
    <w:tmpl w:val="FDCADA34"/>
    <w:lvl w:ilvl="0" w:tplc="830A743E">
      <w:start w:val="1"/>
      <w:numFmt w:val="bullet"/>
      <w:pStyle w:val="Table-Lis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7190670C"/>
    <w:multiLevelType w:val="hybridMultilevel"/>
    <w:tmpl w:val="2822298A"/>
    <w:lvl w:ilvl="0" w:tplc="03B0F4A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35E1E92"/>
    <w:multiLevelType w:val="multilevel"/>
    <w:tmpl w:val="EA28A394"/>
    <w:lvl w:ilvl="0">
      <w:start w:val="1"/>
      <w:numFmt w:val="decimal"/>
      <w:pStyle w:val="12"/>
      <w:suff w:val="space"/>
      <w:lvlText w:val="%1."/>
      <w:lvlJc w:val="left"/>
      <w:pPr>
        <w:ind w:left="0" w:firstLine="709"/>
      </w:pPr>
      <w:rPr>
        <w:rFonts w:hint="default"/>
      </w:rPr>
    </w:lvl>
    <w:lvl w:ilvl="1">
      <w:start w:val="1"/>
      <w:numFmt w:val="decimal"/>
      <w:pStyle w:val="23"/>
      <w:suff w:val="space"/>
      <w:lvlText w:val="%1.%2."/>
      <w:lvlJc w:val="left"/>
      <w:pPr>
        <w:ind w:left="709" w:firstLine="709"/>
      </w:pPr>
      <w:rPr>
        <w:rFonts w:hint="default"/>
        <w:b w:val="0"/>
      </w:rPr>
    </w:lvl>
    <w:lvl w:ilvl="2">
      <w:start w:val="1"/>
      <w:numFmt w:val="decimal"/>
      <w:pStyle w:val="31"/>
      <w:suff w:val="space"/>
      <w:lvlText w:val="%1.%2.%3."/>
      <w:lvlJc w:val="left"/>
      <w:pPr>
        <w:ind w:left="5671" w:firstLine="709"/>
      </w:pPr>
      <w:rPr>
        <w:rFonts w:ascii="Tahoma" w:hAnsi="Tahoma" w:cs="Tahoma" w:hint="default"/>
        <w:b w:val="0"/>
        <w:color w:val="000000"/>
        <w:sz w:val="24"/>
        <w:szCs w:val="24"/>
      </w:rPr>
    </w:lvl>
    <w:lvl w:ilvl="3">
      <w:start w:val="1"/>
      <w:numFmt w:val="decimal"/>
      <w:pStyle w:val="40"/>
      <w:suff w:val="space"/>
      <w:lvlText w:val="%1.%2.%3.%4."/>
      <w:lvlJc w:val="left"/>
      <w:pPr>
        <w:ind w:left="2411" w:firstLine="709"/>
      </w:pPr>
      <w:rPr>
        <w:rFonts w:ascii="Tahoma" w:hAnsi="Tahoma" w:cs="Tahoma" w:hint="default"/>
        <w:b w:val="0"/>
        <w:sz w:val="24"/>
        <w:szCs w:val="24"/>
        <w:lang w:val="ru-RU"/>
      </w:rPr>
    </w:lvl>
    <w:lvl w:ilvl="4">
      <w:start w:val="1"/>
      <w:numFmt w:val="decimal"/>
      <w:lvlText w:val="%1.%2.%3.%4.%5."/>
      <w:lvlJc w:val="left"/>
      <w:pPr>
        <w:tabs>
          <w:tab w:val="num" w:pos="3492"/>
        </w:tabs>
        <w:ind w:left="3492" w:hanging="1080"/>
      </w:pPr>
      <w:rPr>
        <w:rFonts w:hint="default"/>
      </w:rPr>
    </w:lvl>
    <w:lvl w:ilvl="5">
      <w:start w:val="1"/>
      <w:numFmt w:val="decimal"/>
      <w:lvlText w:val="%1.%2.%3.%4.%5.%6."/>
      <w:lvlJc w:val="left"/>
      <w:pPr>
        <w:tabs>
          <w:tab w:val="num" w:pos="4278"/>
        </w:tabs>
        <w:ind w:left="4278" w:hanging="1440"/>
      </w:pPr>
      <w:rPr>
        <w:rFonts w:hint="default"/>
      </w:rPr>
    </w:lvl>
    <w:lvl w:ilvl="6">
      <w:start w:val="1"/>
      <w:numFmt w:val="decimal"/>
      <w:lvlText w:val="%1.%2.%3.%4.%5.%6.%7."/>
      <w:lvlJc w:val="left"/>
      <w:pPr>
        <w:tabs>
          <w:tab w:val="num" w:pos="5064"/>
        </w:tabs>
        <w:ind w:left="5064" w:hanging="1800"/>
      </w:pPr>
      <w:rPr>
        <w:rFonts w:hint="default"/>
      </w:rPr>
    </w:lvl>
    <w:lvl w:ilvl="7">
      <w:start w:val="1"/>
      <w:numFmt w:val="decimal"/>
      <w:lvlText w:val="%1.%2.%3.%4.%5.%6.%7.%8."/>
      <w:lvlJc w:val="left"/>
      <w:pPr>
        <w:tabs>
          <w:tab w:val="num" w:pos="5490"/>
        </w:tabs>
        <w:ind w:left="5490" w:hanging="1800"/>
      </w:pPr>
      <w:rPr>
        <w:rFonts w:hint="default"/>
      </w:rPr>
    </w:lvl>
    <w:lvl w:ilvl="8">
      <w:start w:val="1"/>
      <w:numFmt w:val="decimal"/>
      <w:lvlText w:val="%1.%2.%3.%4.%5.%6.%7.%8.%9."/>
      <w:lvlJc w:val="left"/>
      <w:pPr>
        <w:tabs>
          <w:tab w:val="num" w:pos="6276"/>
        </w:tabs>
        <w:ind w:left="6276" w:hanging="2160"/>
      </w:pPr>
      <w:rPr>
        <w:rFonts w:hint="default"/>
      </w:rPr>
    </w:lvl>
  </w:abstractNum>
  <w:abstractNum w:abstractNumId="34" w15:restartNumberingAfterBreak="0">
    <w:nsid w:val="7B390464"/>
    <w:multiLevelType w:val="multilevel"/>
    <w:tmpl w:val="ABF67306"/>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bullet"/>
      <w:pStyle w:val="a7"/>
      <w:lvlText w:val=""/>
      <w:lvlJc w:val="left"/>
      <w:pPr>
        <w:ind w:left="0" w:firstLine="709"/>
      </w:pPr>
      <w:rPr>
        <w:rFonts w:ascii="Symbol" w:hAnsi="Symbol" w:hint="default"/>
        <w:sz w:val="24"/>
        <w:szCs w:val="24"/>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492"/>
        </w:tabs>
        <w:ind w:left="3492" w:hanging="1080"/>
      </w:pPr>
      <w:rPr>
        <w:rFonts w:hint="default"/>
      </w:rPr>
    </w:lvl>
    <w:lvl w:ilvl="5">
      <w:start w:val="1"/>
      <w:numFmt w:val="decimal"/>
      <w:lvlText w:val="%1.%2.%3.%4.%5.%6."/>
      <w:lvlJc w:val="left"/>
      <w:pPr>
        <w:tabs>
          <w:tab w:val="num" w:pos="4278"/>
        </w:tabs>
        <w:ind w:left="4278" w:hanging="1440"/>
      </w:pPr>
      <w:rPr>
        <w:rFonts w:hint="default"/>
      </w:rPr>
    </w:lvl>
    <w:lvl w:ilvl="6">
      <w:start w:val="1"/>
      <w:numFmt w:val="decimal"/>
      <w:lvlText w:val="%1.%2.%3.%4.%5.%6.%7."/>
      <w:lvlJc w:val="left"/>
      <w:pPr>
        <w:tabs>
          <w:tab w:val="num" w:pos="5064"/>
        </w:tabs>
        <w:ind w:left="5064" w:hanging="1800"/>
      </w:pPr>
      <w:rPr>
        <w:rFonts w:hint="default"/>
      </w:rPr>
    </w:lvl>
    <w:lvl w:ilvl="7">
      <w:start w:val="1"/>
      <w:numFmt w:val="decimal"/>
      <w:lvlText w:val="%1.%2.%3.%4.%5.%6.%7.%8."/>
      <w:lvlJc w:val="left"/>
      <w:pPr>
        <w:tabs>
          <w:tab w:val="num" w:pos="5490"/>
        </w:tabs>
        <w:ind w:left="5490" w:hanging="1800"/>
      </w:pPr>
      <w:rPr>
        <w:rFonts w:hint="default"/>
      </w:rPr>
    </w:lvl>
    <w:lvl w:ilvl="8">
      <w:start w:val="1"/>
      <w:numFmt w:val="decimal"/>
      <w:lvlText w:val="%1.%2.%3.%4.%5.%6.%7.%8.%9."/>
      <w:lvlJc w:val="left"/>
      <w:pPr>
        <w:tabs>
          <w:tab w:val="num" w:pos="6276"/>
        </w:tabs>
        <w:ind w:left="6276" w:hanging="2160"/>
      </w:pPr>
      <w:rPr>
        <w:rFonts w:hint="default"/>
      </w:rPr>
    </w:lvl>
  </w:abstractNum>
  <w:abstractNum w:abstractNumId="35" w15:restartNumberingAfterBreak="0">
    <w:nsid w:val="7BE01554"/>
    <w:multiLevelType w:val="multilevel"/>
    <w:tmpl w:val="06A664A6"/>
    <w:lvl w:ilvl="0">
      <w:start w:val="1"/>
      <w:numFmt w:val="none"/>
      <w:pStyle w:val="a8"/>
      <w:lvlText w:val="%1"/>
      <w:lvlJc w:val="left"/>
      <w:pPr>
        <w:tabs>
          <w:tab w:val="num" w:pos="360"/>
        </w:tabs>
      </w:pPr>
      <w:rPr>
        <w:rFonts w:hint="default"/>
      </w:rPr>
    </w:lvl>
    <w:lvl w:ilvl="1">
      <w:start w:val="1"/>
      <w:numFmt w:val="decimal"/>
      <w:pStyle w:val="13"/>
      <w:lvlText w:val="%1%2."/>
      <w:lvlJc w:val="left"/>
      <w:pPr>
        <w:tabs>
          <w:tab w:val="num" w:pos="720"/>
        </w:tabs>
        <w:ind w:left="357" w:hanging="357"/>
      </w:pPr>
      <w:rPr>
        <w:rFonts w:hint="default"/>
      </w:rPr>
    </w:lvl>
    <w:lvl w:ilvl="2">
      <w:start w:val="1"/>
      <w:numFmt w:val="decimal"/>
      <w:pStyle w:val="24"/>
      <w:lvlText w:val="%2.%1%3."/>
      <w:lvlJc w:val="left"/>
      <w:pPr>
        <w:tabs>
          <w:tab w:val="num" w:pos="1077"/>
        </w:tabs>
        <w:ind w:left="737" w:hanging="380"/>
      </w:pPr>
      <w:rPr>
        <w:rFonts w:hint="default"/>
      </w:rPr>
    </w:lvl>
    <w:lvl w:ilvl="3">
      <w:start w:val="1"/>
      <w:numFmt w:val="none"/>
      <w:lvlText w:val="%1"/>
      <w:lvlJc w:val="left"/>
      <w:pPr>
        <w:tabs>
          <w:tab w:val="num" w:pos="2880"/>
        </w:tabs>
        <w:ind w:left="2880" w:hanging="720"/>
      </w:pPr>
      <w:rPr>
        <w:rFonts w:hint="default"/>
      </w:rPr>
    </w:lvl>
    <w:lvl w:ilvl="4">
      <w:start w:val="1"/>
      <w:numFmt w:val="none"/>
      <w:lvlText w:val="%1"/>
      <w:lvlJc w:val="left"/>
      <w:pPr>
        <w:tabs>
          <w:tab w:val="num" w:pos="3600"/>
        </w:tabs>
        <w:ind w:left="3600" w:hanging="720"/>
      </w:pPr>
      <w:rPr>
        <w:rFonts w:hint="default"/>
      </w:rPr>
    </w:lvl>
    <w:lvl w:ilvl="5">
      <w:start w:val="1"/>
      <w:numFmt w:val="none"/>
      <w:lvlText w:val="%1"/>
      <w:lvlJc w:val="left"/>
      <w:pPr>
        <w:tabs>
          <w:tab w:val="num" w:pos="4320"/>
        </w:tabs>
        <w:ind w:left="4320" w:hanging="720"/>
      </w:pPr>
      <w:rPr>
        <w:rFonts w:hint="default"/>
      </w:rPr>
    </w:lvl>
    <w:lvl w:ilvl="6">
      <w:start w:val="1"/>
      <w:numFmt w:val="none"/>
      <w:lvlText w:val="%1"/>
      <w:lvlJc w:val="left"/>
      <w:pPr>
        <w:tabs>
          <w:tab w:val="num" w:pos="5040"/>
        </w:tabs>
        <w:ind w:left="5040" w:hanging="720"/>
      </w:pPr>
      <w:rPr>
        <w:rFonts w:hint="default"/>
      </w:rPr>
    </w:lvl>
    <w:lvl w:ilvl="7">
      <w:start w:val="1"/>
      <w:numFmt w:val="none"/>
      <w:lvlText w:val="%1"/>
      <w:lvlJc w:val="left"/>
      <w:pPr>
        <w:tabs>
          <w:tab w:val="num" w:pos="5760"/>
        </w:tabs>
        <w:ind w:left="5760" w:hanging="720"/>
      </w:pPr>
      <w:rPr>
        <w:rFonts w:hint="default"/>
      </w:rPr>
    </w:lvl>
    <w:lvl w:ilvl="8">
      <w:start w:val="1"/>
      <w:numFmt w:val="none"/>
      <w:lvlText w:val="%1"/>
      <w:lvlJc w:val="left"/>
      <w:pPr>
        <w:tabs>
          <w:tab w:val="num" w:pos="6480"/>
        </w:tabs>
        <w:ind w:left="6480" w:hanging="720"/>
      </w:pPr>
      <w:rPr>
        <w:rFonts w:hint="default"/>
      </w:rPr>
    </w:lvl>
  </w:abstractNum>
  <w:num w:numId="1">
    <w:abstractNumId w:val="33"/>
  </w:num>
  <w:num w:numId="2">
    <w:abstractNumId w:val="27"/>
  </w:num>
  <w:num w:numId="3">
    <w:abstractNumId w:val="19"/>
  </w:num>
  <w:num w:numId="4">
    <w:abstractNumId w:val="26"/>
  </w:num>
  <w:num w:numId="5">
    <w:abstractNumId w:val="35"/>
  </w:num>
  <w:num w:numId="6">
    <w:abstractNumId w:val="16"/>
  </w:num>
  <w:num w:numId="7">
    <w:abstractNumId w:val="28"/>
  </w:num>
  <w:num w:numId="8">
    <w:abstractNumId w:val="20"/>
  </w:num>
  <w:num w:numId="9">
    <w:abstractNumId w:val="18"/>
  </w:num>
  <w:num w:numId="10">
    <w:abstractNumId w:val="7"/>
  </w:num>
  <w:num w:numId="11">
    <w:abstractNumId w:val="8"/>
  </w:num>
  <w:num w:numId="12">
    <w:abstractNumId w:val="5"/>
    <w:lvlOverride w:ilvl="0">
      <w:lvl w:ilvl="0">
        <w:start w:val="1"/>
        <w:numFmt w:val="decimal"/>
        <w:lvlText w:val="%1."/>
        <w:lvlJc w:val="left"/>
        <w:pPr>
          <w:tabs>
            <w:tab w:val="num" w:pos="1065"/>
          </w:tabs>
          <w:ind w:left="1065" w:hanging="705"/>
        </w:pPr>
        <w:rPr>
          <w:rFonts w:cs="Times New Roman" w:hint="default"/>
        </w:rPr>
      </w:lvl>
    </w:lvlOverride>
    <w:lvlOverride w:ilvl="1">
      <w:lvl w:ilvl="1">
        <w:start w:val="1"/>
        <w:numFmt w:val="decimal"/>
        <w:lvlRestart w:val="0"/>
        <w:pStyle w:val="2"/>
        <w:lvlText w:val="%1.%2."/>
        <w:lvlJc w:val="left"/>
        <w:pPr>
          <w:tabs>
            <w:tab w:val="num" w:pos="720"/>
          </w:tabs>
          <w:ind w:left="0" w:firstLine="720"/>
        </w:pPr>
        <w:rPr>
          <w:rFonts w:cs="Times New Roman" w:hint="default"/>
        </w:rPr>
      </w:lvl>
    </w:lvlOverride>
    <w:lvlOverride w:ilvl="2">
      <w:lvl w:ilvl="2">
        <w:start w:val="1"/>
        <w:numFmt w:val="decimal"/>
        <w:lvlRestart w:val="0"/>
        <w:lvlText w:val="%1.%2.%3."/>
        <w:lvlJc w:val="left"/>
        <w:pPr>
          <w:tabs>
            <w:tab w:val="num" w:pos="1932"/>
          </w:tabs>
          <w:ind w:left="1932" w:hanging="720"/>
        </w:pPr>
        <w:rPr>
          <w:rFonts w:ascii="Times New Roman" w:hAnsi="Times New Roman" w:cs="Times New Roman" w:hint="default"/>
          <w:b w:val="0"/>
          <w:sz w:val="24"/>
          <w:szCs w:val="24"/>
        </w:rPr>
      </w:lvl>
    </w:lvlOverride>
    <w:lvlOverride w:ilvl="3">
      <w:lvl w:ilvl="3">
        <w:start w:val="1"/>
        <w:numFmt w:val="decimal"/>
        <w:lvlText w:val="%1.%2.%3.%4."/>
        <w:lvlJc w:val="left"/>
        <w:pPr>
          <w:tabs>
            <w:tab w:val="num" w:pos="2718"/>
          </w:tabs>
          <w:ind w:left="2718" w:hanging="1080"/>
        </w:pPr>
        <w:rPr>
          <w:rFonts w:cs="Times New Roman" w:hint="default"/>
        </w:rPr>
      </w:lvl>
    </w:lvlOverride>
    <w:lvlOverride w:ilvl="4">
      <w:lvl w:ilvl="4">
        <w:start w:val="1"/>
        <w:numFmt w:val="decimal"/>
        <w:lvlText w:val="%1.%2.%3.%4.%5."/>
        <w:lvlJc w:val="left"/>
        <w:pPr>
          <w:tabs>
            <w:tab w:val="num" w:pos="3144"/>
          </w:tabs>
          <w:ind w:left="3144" w:hanging="1080"/>
        </w:pPr>
        <w:rPr>
          <w:rFonts w:cs="Times New Roman" w:hint="default"/>
        </w:rPr>
      </w:lvl>
    </w:lvlOverride>
    <w:lvlOverride w:ilvl="5">
      <w:lvl w:ilvl="5">
        <w:start w:val="1"/>
        <w:numFmt w:val="decimal"/>
        <w:lvlText w:val="%1.%2.%3.%4.%5.%6."/>
        <w:lvlJc w:val="left"/>
        <w:pPr>
          <w:tabs>
            <w:tab w:val="num" w:pos="3930"/>
          </w:tabs>
          <w:ind w:left="3930" w:hanging="1440"/>
        </w:pPr>
        <w:rPr>
          <w:rFonts w:cs="Times New Roman" w:hint="default"/>
        </w:rPr>
      </w:lvl>
    </w:lvlOverride>
    <w:lvlOverride w:ilvl="6">
      <w:lvl w:ilvl="6">
        <w:start w:val="1"/>
        <w:numFmt w:val="decimal"/>
        <w:lvlText w:val="%1.%2.%3.%4.%5.%6.%7."/>
        <w:lvlJc w:val="left"/>
        <w:pPr>
          <w:tabs>
            <w:tab w:val="num" w:pos="4716"/>
          </w:tabs>
          <w:ind w:left="4716" w:hanging="1800"/>
        </w:pPr>
        <w:rPr>
          <w:rFonts w:cs="Times New Roman" w:hint="default"/>
        </w:rPr>
      </w:lvl>
    </w:lvlOverride>
    <w:lvlOverride w:ilvl="7">
      <w:lvl w:ilvl="7">
        <w:start w:val="1"/>
        <w:numFmt w:val="decimal"/>
        <w:lvlText w:val="%1.%2.%3.%4.%5.%6.%7.%8."/>
        <w:lvlJc w:val="left"/>
        <w:pPr>
          <w:tabs>
            <w:tab w:val="num" w:pos="5142"/>
          </w:tabs>
          <w:ind w:left="5142" w:hanging="1800"/>
        </w:pPr>
        <w:rPr>
          <w:rFonts w:cs="Times New Roman" w:hint="default"/>
        </w:rPr>
      </w:lvl>
    </w:lvlOverride>
    <w:lvlOverride w:ilvl="8">
      <w:lvl w:ilvl="8">
        <w:start w:val="1"/>
        <w:numFmt w:val="decimal"/>
        <w:lvlText w:val="%1.%2.%3.%4.%5.%6.%7.%8.%9."/>
        <w:lvlJc w:val="left"/>
        <w:pPr>
          <w:tabs>
            <w:tab w:val="num" w:pos="5928"/>
          </w:tabs>
          <w:ind w:left="5928" w:hanging="2160"/>
        </w:pPr>
        <w:rPr>
          <w:rFonts w:cs="Times New Roman" w:hint="default"/>
        </w:rPr>
      </w:lvl>
    </w:lvlOverride>
  </w:num>
  <w:num w:numId="13">
    <w:abstractNumId w:val="34"/>
  </w:num>
  <w:num w:numId="14">
    <w:abstractNumId w:val="10"/>
  </w:num>
  <w:num w:numId="15">
    <w:abstractNumId w:val="9"/>
  </w:num>
  <w:num w:numId="16">
    <w:abstractNumId w:val="13"/>
  </w:num>
  <w:num w:numId="17">
    <w:abstractNumId w:val="11"/>
  </w:num>
  <w:num w:numId="18">
    <w:abstractNumId w:val="22"/>
  </w:num>
  <w:num w:numId="19">
    <w:abstractNumId w:val="6"/>
  </w:num>
  <w:num w:numId="20">
    <w:abstractNumId w:val="1"/>
  </w:num>
  <w:num w:numId="21">
    <w:abstractNumId w:val="31"/>
  </w:num>
  <w:num w:numId="22">
    <w:abstractNumId w:val="23"/>
  </w:num>
  <w:num w:numId="23">
    <w:abstractNumId w:val="12"/>
  </w:num>
  <w:num w:numId="24">
    <w:abstractNumId w:val="24"/>
  </w:num>
  <w:num w:numId="25">
    <w:abstractNumId w:val="2"/>
  </w:num>
  <w:num w:numId="2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num>
  <w:num w:numId="28">
    <w:abstractNumId w:val="33"/>
    <w:lvlOverride w:ilvl="0">
      <w:startOverride w:val="3"/>
    </w:lvlOverride>
    <w:lvlOverride w:ilvl="1">
      <w:startOverride w:val="27"/>
    </w:lvlOverride>
    <w:lvlOverride w:ilvl="2">
      <w:startOverride w:val="7"/>
    </w:lvlOverride>
    <w:lvlOverride w:ilvl="3">
      <w:startOverride w:val="1"/>
    </w:lvlOverride>
    <w:lvlOverride w:ilvl="4">
      <w:startOverride w:val="1"/>
    </w:lvlOverride>
  </w:num>
  <w:num w:numId="29">
    <w:abstractNumId w:val="32"/>
  </w:num>
  <w:num w:numId="30">
    <w:abstractNumId w:val="17"/>
  </w:num>
  <w:num w:numId="31">
    <w:abstractNumId w:val="15"/>
  </w:num>
  <w:num w:numId="32">
    <w:abstractNumId w:val="29"/>
  </w:num>
  <w:num w:numId="33">
    <w:abstractNumId w:val="0"/>
  </w:num>
  <w:num w:numId="34">
    <w:abstractNumId w:val="14"/>
  </w:num>
  <w:num w:numId="35">
    <w:abstractNumId w:val="4"/>
  </w:num>
  <w:num w:numId="36">
    <w:abstractNumId w:val="30"/>
  </w:num>
  <w:num w:numId="37">
    <w:abstractNumId w:val="21"/>
  </w:num>
  <w:num w:numId="38">
    <w:abstractNumId w:val="3"/>
  </w:num>
  <w:num w:numId="39">
    <w:abstractNumId w:val="25"/>
  </w:num>
  <w:num w:numId="40">
    <w:abstractNumId w:val="3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7FDA"/>
    <w:rsid w:val="00000257"/>
    <w:rsid w:val="0000084E"/>
    <w:rsid w:val="000009D1"/>
    <w:rsid w:val="00000E93"/>
    <w:rsid w:val="00000F5E"/>
    <w:rsid w:val="0000188D"/>
    <w:rsid w:val="00001C29"/>
    <w:rsid w:val="00001F05"/>
    <w:rsid w:val="00002130"/>
    <w:rsid w:val="000024F7"/>
    <w:rsid w:val="00002950"/>
    <w:rsid w:val="00002D92"/>
    <w:rsid w:val="000033A0"/>
    <w:rsid w:val="0000353B"/>
    <w:rsid w:val="00003C8B"/>
    <w:rsid w:val="00004201"/>
    <w:rsid w:val="0000477F"/>
    <w:rsid w:val="000056E1"/>
    <w:rsid w:val="000065C5"/>
    <w:rsid w:val="000071DB"/>
    <w:rsid w:val="0000736B"/>
    <w:rsid w:val="00007859"/>
    <w:rsid w:val="000079D4"/>
    <w:rsid w:val="00007D9E"/>
    <w:rsid w:val="000112CC"/>
    <w:rsid w:val="00011451"/>
    <w:rsid w:val="000121CE"/>
    <w:rsid w:val="000122B8"/>
    <w:rsid w:val="00012A1B"/>
    <w:rsid w:val="00013615"/>
    <w:rsid w:val="000138B4"/>
    <w:rsid w:val="00013B8E"/>
    <w:rsid w:val="00013E5A"/>
    <w:rsid w:val="00014F79"/>
    <w:rsid w:val="000159F1"/>
    <w:rsid w:val="00015BF8"/>
    <w:rsid w:val="00017B52"/>
    <w:rsid w:val="00017F44"/>
    <w:rsid w:val="0002002A"/>
    <w:rsid w:val="0002005E"/>
    <w:rsid w:val="000204BB"/>
    <w:rsid w:val="0002066D"/>
    <w:rsid w:val="000207F6"/>
    <w:rsid w:val="00021151"/>
    <w:rsid w:val="0002116A"/>
    <w:rsid w:val="00021DB7"/>
    <w:rsid w:val="000226C9"/>
    <w:rsid w:val="00022883"/>
    <w:rsid w:val="000233C1"/>
    <w:rsid w:val="000237B7"/>
    <w:rsid w:val="00023E94"/>
    <w:rsid w:val="00024916"/>
    <w:rsid w:val="000249BA"/>
    <w:rsid w:val="00024A30"/>
    <w:rsid w:val="00024E33"/>
    <w:rsid w:val="00024FBD"/>
    <w:rsid w:val="00025009"/>
    <w:rsid w:val="00025482"/>
    <w:rsid w:val="00025DC8"/>
    <w:rsid w:val="0002636B"/>
    <w:rsid w:val="0002695E"/>
    <w:rsid w:val="00026A40"/>
    <w:rsid w:val="00026EE8"/>
    <w:rsid w:val="00026F3A"/>
    <w:rsid w:val="000274E0"/>
    <w:rsid w:val="00027A82"/>
    <w:rsid w:val="0003043D"/>
    <w:rsid w:val="00030575"/>
    <w:rsid w:val="000315BE"/>
    <w:rsid w:val="00032677"/>
    <w:rsid w:val="00034D77"/>
    <w:rsid w:val="00036CB7"/>
    <w:rsid w:val="000379A6"/>
    <w:rsid w:val="000401C0"/>
    <w:rsid w:val="0004028B"/>
    <w:rsid w:val="00040690"/>
    <w:rsid w:val="000415E4"/>
    <w:rsid w:val="00042EBC"/>
    <w:rsid w:val="00044878"/>
    <w:rsid w:val="00044D14"/>
    <w:rsid w:val="00045523"/>
    <w:rsid w:val="00045687"/>
    <w:rsid w:val="000459D2"/>
    <w:rsid w:val="00045EDC"/>
    <w:rsid w:val="00046535"/>
    <w:rsid w:val="00047B8D"/>
    <w:rsid w:val="00050086"/>
    <w:rsid w:val="000505D9"/>
    <w:rsid w:val="00050767"/>
    <w:rsid w:val="00050842"/>
    <w:rsid w:val="00050861"/>
    <w:rsid w:val="00050C2B"/>
    <w:rsid w:val="00050C77"/>
    <w:rsid w:val="000510EB"/>
    <w:rsid w:val="000525BA"/>
    <w:rsid w:val="00052994"/>
    <w:rsid w:val="00052A60"/>
    <w:rsid w:val="000530C7"/>
    <w:rsid w:val="00053100"/>
    <w:rsid w:val="00053463"/>
    <w:rsid w:val="000538EE"/>
    <w:rsid w:val="00054299"/>
    <w:rsid w:val="000549F8"/>
    <w:rsid w:val="00054CEB"/>
    <w:rsid w:val="000557A4"/>
    <w:rsid w:val="00055F34"/>
    <w:rsid w:val="00057601"/>
    <w:rsid w:val="00057C92"/>
    <w:rsid w:val="00057E3B"/>
    <w:rsid w:val="000603DB"/>
    <w:rsid w:val="00060487"/>
    <w:rsid w:val="000608CA"/>
    <w:rsid w:val="00060D37"/>
    <w:rsid w:val="00060D82"/>
    <w:rsid w:val="00060EC2"/>
    <w:rsid w:val="0006108C"/>
    <w:rsid w:val="0006162B"/>
    <w:rsid w:val="000618DF"/>
    <w:rsid w:val="00061BE0"/>
    <w:rsid w:val="000623B4"/>
    <w:rsid w:val="00062BD0"/>
    <w:rsid w:val="0006316B"/>
    <w:rsid w:val="00063BE7"/>
    <w:rsid w:val="00064818"/>
    <w:rsid w:val="00064A09"/>
    <w:rsid w:val="00065508"/>
    <w:rsid w:val="000655C2"/>
    <w:rsid w:val="0006625D"/>
    <w:rsid w:val="0006661A"/>
    <w:rsid w:val="00066834"/>
    <w:rsid w:val="00066C42"/>
    <w:rsid w:val="00066D1E"/>
    <w:rsid w:val="000672CA"/>
    <w:rsid w:val="00067965"/>
    <w:rsid w:val="00070795"/>
    <w:rsid w:val="00070BB1"/>
    <w:rsid w:val="00070EDD"/>
    <w:rsid w:val="00071878"/>
    <w:rsid w:val="00071C24"/>
    <w:rsid w:val="0007228E"/>
    <w:rsid w:val="0007282D"/>
    <w:rsid w:val="00072964"/>
    <w:rsid w:val="00072992"/>
    <w:rsid w:val="00073243"/>
    <w:rsid w:val="00073720"/>
    <w:rsid w:val="00073CB5"/>
    <w:rsid w:val="00073D86"/>
    <w:rsid w:val="00073F24"/>
    <w:rsid w:val="00076990"/>
    <w:rsid w:val="000769AD"/>
    <w:rsid w:val="00077962"/>
    <w:rsid w:val="00077BEB"/>
    <w:rsid w:val="00077C77"/>
    <w:rsid w:val="00077D15"/>
    <w:rsid w:val="000807ED"/>
    <w:rsid w:val="00080A4D"/>
    <w:rsid w:val="000821AA"/>
    <w:rsid w:val="00082423"/>
    <w:rsid w:val="00082B0E"/>
    <w:rsid w:val="00082C62"/>
    <w:rsid w:val="000830A0"/>
    <w:rsid w:val="00083F4F"/>
    <w:rsid w:val="0008403D"/>
    <w:rsid w:val="0008526C"/>
    <w:rsid w:val="0008588D"/>
    <w:rsid w:val="00085BE2"/>
    <w:rsid w:val="00085F95"/>
    <w:rsid w:val="00086A60"/>
    <w:rsid w:val="00086D65"/>
    <w:rsid w:val="00087538"/>
    <w:rsid w:val="00091383"/>
    <w:rsid w:val="00091385"/>
    <w:rsid w:val="00092195"/>
    <w:rsid w:val="000925FD"/>
    <w:rsid w:val="00093BDA"/>
    <w:rsid w:val="00093F44"/>
    <w:rsid w:val="00094564"/>
    <w:rsid w:val="00094813"/>
    <w:rsid w:val="00094C58"/>
    <w:rsid w:val="0009503F"/>
    <w:rsid w:val="000950FE"/>
    <w:rsid w:val="000962CA"/>
    <w:rsid w:val="00097028"/>
    <w:rsid w:val="0009729F"/>
    <w:rsid w:val="000972A5"/>
    <w:rsid w:val="00097721"/>
    <w:rsid w:val="000A0FC9"/>
    <w:rsid w:val="000A10D1"/>
    <w:rsid w:val="000A1355"/>
    <w:rsid w:val="000A1449"/>
    <w:rsid w:val="000A31A6"/>
    <w:rsid w:val="000A3653"/>
    <w:rsid w:val="000A3892"/>
    <w:rsid w:val="000A3C1F"/>
    <w:rsid w:val="000A3CC7"/>
    <w:rsid w:val="000A4B36"/>
    <w:rsid w:val="000A518F"/>
    <w:rsid w:val="000A5DFE"/>
    <w:rsid w:val="000A6505"/>
    <w:rsid w:val="000A67F8"/>
    <w:rsid w:val="000A681C"/>
    <w:rsid w:val="000A68A0"/>
    <w:rsid w:val="000A69E0"/>
    <w:rsid w:val="000A7057"/>
    <w:rsid w:val="000A797B"/>
    <w:rsid w:val="000A7C7A"/>
    <w:rsid w:val="000A7FCA"/>
    <w:rsid w:val="000B038D"/>
    <w:rsid w:val="000B04F1"/>
    <w:rsid w:val="000B05CF"/>
    <w:rsid w:val="000B0634"/>
    <w:rsid w:val="000B0807"/>
    <w:rsid w:val="000B189B"/>
    <w:rsid w:val="000B19BF"/>
    <w:rsid w:val="000B1DB8"/>
    <w:rsid w:val="000B1FFE"/>
    <w:rsid w:val="000B207D"/>
    <w:rsid w:val="000B2117"/>
    <w:rsid w:val="000B220F"/>
    <w:rsid w:val="000B30C7"/>
    <w:rsid w:val="000B3A12"/>
    <w:rsid w:val="000B3CD2"/>
    <w:rsid w:val="000B3D9C"/>
    <w:rsid w:val="000B3EA8"/>
    <w:rsid w:val="000B4444"/>
    <w:rsid w:val="000B4789"/>
    <w:rsid w:val="000B4980"/>
    <w:rsid w:val="000B4AE5"/>
    <w:rsid w:val="000B4E9D"/>
    <w:rsid w:val="000B4F58"/>
    <w:rsid w:val="000B5484"/>
    <w:rsid w:val="000B5CC3"/>
    <w:rsid w:val="000B6B44"/>
    <w:rsid w:val="000B6B48"/>
    <w:rsid w:val="000B6C0C"/>
    <w:rsid w:val="000B7038"/>
    <w:rsid w:val="000B760E"/>
    <w:rsid w:val="000B76D2"/>
    <w:rsid w:val="000B7948"/>
    <w:rsid w:val="000B7C75"/>
    <w:rsid w:val="000C097E"/>
    <w:rsid w:val="000C0A66"/>
    <w:rsid w:val="000C0B1E"/>
    <w:rsid w:val="000C0C7E"/>
    <w:rsid w:val="000C13FC"/>
    <w:rsid w:val="000C228C"/>
    <w:rsid w:val="000C2548"/>
    <w:rsid w:val="000C2C89"/>
    <w:rsid w:val="000C341D"/>
    <w:rsid w:val="000C35F0"/>
    <w:rsid w:val="000C4010"/>
    <w:rsid w:val="000C425D"/>
    <w:rsid w:val="000C484A"/>
    <w:rsid w:val="000C4B0F"/>
    <w:rsid w:val="000C564C"/>
    <w:rsid w:val="000C6389"/>
    <w:rsid w:val="000C6570"/>
    <w:rsid w:val="000C674C"/>
    <w:rsid w:val="000C6B0B"/>
    <w:rsid w:val="000C6D07"/>
    <w:rsid w:val="000C6DBC"/>
    <w:rsid w:val="000C73BE"/>
    <w:rsid w:val="000C7CFE"/>
    <w:rsid w:val="000D00AE"/>
    <w:rsid w:val="000D00E6"/>
    <w:rsid w:val="000D0B0C"/>
    <w:rsid w:val="000D0B10"/>
    <w:rsid w:val="000D0B8D"/>
    <w:rsid w:val="000D133D"/>
    <w:rsid w:val="000D15C2"/>
    <w:rsid w:val="000D1924"/>
    <w:rsid w:val="000D19B2"/>
    <w:rsid w:val="000D1B72"/>
    <w:rsid w:val="000D2992"/>
    <w:rsid w:val="000D29DE"/>
    <w:rsid w:val="000D2D30"/>
    <w:rsid w:val="000D2EF7"/>
    <w:rsid w:val="000D385D"/>
    <w:rsid w:val="000D3AD2"/>
    <w:rsid w:val="000D4388"/>
    <w:rsid w:val="000D520E"/>
    <w:rsid w:val="000D5714"/>
    <w:rsid w:val="000D60ED"/>
    <w:rsid w:val="000D61A0"/>
    <w:rsid w:val="000D67F2"/>
    <w:rsid w:val="000D680C"/>
    <w:rsid w:val="000D6D83"/>
    <w:rsid w:val="000D7835"/>
    <w:rsid w:val="000D7F6C"/>
    <w:rsid w:val="000E0391"/>
    <w:rsid w:val="000E06FB"/>
    <w:rsid w:val="000E084D"/>
    <w:rsid w:val="000E0E83"/>
    <w:rsid w:val="000E181D"/>
    <w:rsid w:val="000E21DF"/>
    <w:rsid w:val="000E3075"/>
    <w:rsid w:val="000E37FE"/>
    <w:rsid w:val="000E3DF5"/>
    <w:rsid w:val="000E4210"/>
    <w:rsid w:val="000E459E"/>
    <w:rsid w:val="000E4C71"/>
    <w:rsid w:val="000E516D"/>
    <w:rsid w:val="000E58DD"/>
    <w:rsid w:val="000E690F"/>
    <w:rsid w:val="000E6965"/>
    <w:rsid w:val="000E6FA5"/>
    <w:rsid w:val="000E79B3"/>
    <w:rsid w:val="000E7A10"/>
    <w:rsid w:val="000E7DA2"/>
    <w:rsid w:val="000E7DD7"/>
    <w:rsid w:val="000F0458"/>
    <w:rsid w:val="000F08EF"/>
    <w:rsid w:val="000F192C"/>
    <w:rsid w:val="000F22A3"/>
    <w:rsid w:val="000F22D3"/>
    <w:rsid w:val="000F23B6"/>
    <w:rsid w:val="000F2513"/>
    <w:rsid w:val="000F2F49"/>
    <w:rsid w:val="000F3BA3"/>
    <w:rsid w:val="000F466E"/>
    <w:rsid w:val="000F4B61"/>
    <w:rsid w:val="000F4C96"/>
    <w:rsid w:val="000F52EB"/>
    <w:rsid w:val="000F530A"/>
    <w:rsid w:val="000F592B"/>
    <w:rsid w:val="000F5FEB"/>
    <w:rsid w:val="000F6532"/>
    <w:rsid w:val="000F6E20"/>
    <w:rsid w:val="000F6FB1"/>
    <w:rsid w:val="000F71D9"/>
    <w:rsid w:val="000F765C"/>
    <w:rsid w:val="000F7A82"/>
    <w:rsid w:val="001002D0"/>
    <w:rsid w:val="00100BE5"/>
    <w:rsid w:val="00100C31"/>
    <w:rsid w:val="00101133"/>
    <w:rsid w:val="00101374"/>
    <w:rsid w:val="001028D7"/>
    <w:rsid w:val="00102E84"/>
    <w:rsid w:val="001031BF"/>
    <w:rsid w:val="001032FD"/>
    <w:rsid w:val="00103A3F"/>
    <w:rsid w:val="00103F59"/>
    <w:rsid w:val="00103FEC"/>
    <w:rsid w:val="001043E0"/>
    <w:rsid w:val="00104754"/>
    <w:rsid w:val="00104E90"/>
    <w:rsid w:val="001052C6"/>
    <w:rsid w:val="00105486"/>
    <w:rsid w:val="00106A41"/>
    <w:rsid w:val="00106D0B"/>
    <w:rsid w:val="00106D65"/>
    <w:rsid w:val="001107B0"/>
    <w:rsid w:val="00110FE3"/>
    <w:rsid w:val="001110C3"/>
    <w:rsid w:val="0011166C"/>
    <w:rsid w:val="001118E2"/>
    <w:rsid w:val="00112453"/>
    <w:rsid w:val="001126FF"/>
    <w:rsid w:val="0011275A"/>
    <w:rsid w:val="00112E8B"/>
    <w:rsid w:val="001147C8"/>
    <w:rsid w:val="001153C5"/>
    <w:rsid w:val="001154C9"/>
    <w:rsid w:val="001162AD"/>
    <w:rsid w:val="00116714"/>
    <w:rsid w:val="00116C39"/>
    <w:rsid w:val="00116ED2"/>
    <w:rsid w:val="0011736A"/>
    <w:rsid w:val="00117629"/>
    <w:rsid w:val="00117656"/>
    <w:rsid w:val="001177B0"/>
    <w:rsid w:val="001179F2"/>
    <w:rsid w:val="001205F6"/>
    <w:rsid w:val="00120FEA"/>
    <w:rsid w:val="001216F3"/>
    <w:rsid w:val="001219E2"/>
    <w:rsid w:val="00122214"/>
    <w:rsid w:val="00122D6C"/>
    <w:rsid w:val="00123AC7"/>
    <w:rsid w:val="00123F98"/>
    <w:rsid w:val="001246EE"/>
    <w:rsid w:val="00125157"/>
    <w:rsid w:val="001252DF"/>
    <w:rsid w:val="0012548A"/>
    <w:rsid w:val="0012560D"/>
    <w:rsid w:val="00125FEE"/>
    <w:rsid w:val="00126192"/>
    <w:rsid w:val="0012621F"/>
    <w:rsid w:val="001264F5"/>
    <w:rsid w:val="00126588"/>
    <w:rsid w:val="0012675F"/>
    <w:rsid w:val="001267B2"/>
    <w:rsid w:val="001269D2"/>
    <w:rsid w:val="00126DDB"/>
    <w:rsid w:val="00126E2B"/>
    <w:rsid w:val="00126FD8"/>
    <w:rsid w:val="001272A3"/>
    <w:rsid w:val="001274A3"/>
    <w:rsid w:val="00127A93"/>
    <w:rsid w:val="00130DD4"/>
    <w:rsid w:val="0013151C"/>
    <w:rsid w:val="00131F40"/>
    <w:rsid w:val="0013242F"/>
    <w:rsid w:val="00132564"/>
    <w:rsid w:val="00132B67"/>
    <w:rsid w:val="00132D2C"/>
    <w:rsid w:val="00132EDC"/>
    <w:rsid w:val="00133A29"/>
    <w:rsid w:val="00133A55"/>
    <w:rsid w:val="00134937"/>
    <w:rsid w:val="00134E3F"/>
    <w:rsid w:val="001358D4"/>
    <w:rsid w:val="001361C8"/>
    <w:rsid w:val="00136ADE"/>
    <w:rsid w:val="00136B07"/>
    <w:rsid w:val="00137206"/>
    <w:rsid w:val="00137344"/>
    <w:rsid w:val="001379A5"/>
    <w:rsid w:val="00137B7D"/>
    <w:rsid w:val="00137C35"/>
    <w:rsid w:val="0014003B"/>
    <w:rsid w:val="00140895"/>
    <w:rsid w:val="00140900"/>
    <w:rsid w:val="00140B3A"/>
    <w:rsid w:val="00141081"/>
    <w:rsid w:val="001411CB"/>
    <w:rsid w:val="00141751"/>
    <w:rsid w:val="00142DB9"/>
    <w:rsid w:val="001431A6"/>
    <w:rsid w:val="00143DF4"/>
    <w:rsid w:val="001443D8"/>
    <w:rsid w:val="00144943"/>
    <w:rsid w:val="001456F4"/>
    <w:rsid w:val="0014653F"/>
    <w:rsid w:val="00146AD7"/>
    <w:rsid w:val="00147527"/>
    <w:rsid w:val="00147924"/>
    <w:rsid w:val="001506C0"/>
    <w:rsid w:val="0015079D"/>
    <w:rsid w:val="0015089A"/>
    <w:rsid w:val="0015210A"/>
    <w:rsid w:val="0015256C"/>
    <w:rsid w:val="00152C2E"/>
    <w:rsid w:val="00153081"/>
    <w:rsid w:val="00153227"/>
    <w:rsid w:val="001541A9"/>
    <w:rsid w:val="001551EE"/>
    <w:rsid w:val="00155688"/>
    <w:rsid w:val="00155896"/>
    <w:rsid w:val="001561F9"/>
    <w:rsid w:val="0015625A"/>
    <w:rsid w:val="0015639C"/>
    <w:rsid w:val="00156664"/>
    <w:rsid w:val="001569BC"/>
    <w:rsid w:val="00156B2C"/>
    <w:rsid w:val="00156C19"/>
    <w:rsid w:val="00157DA5"/>
    <w:rsid w:val="00157E4A"/>
    <w:rsid w:val="00157F27"/>
    <w:rsid w:val="001607CD"/>
    <w:rsid w:val="00161C7C"/>
    <w:rsid w:val="00162891"/>
    <w:rsid w:val="00162961"/>
    <w:rsid w:val="00163098"/>
    <w:rsid w:val="001632B1"/>
    <w:rsid w:val="001633CC"/>
    <w:rsid w:val="00163844"/>
    <w:rsid w:val="00163EBF"/>
    <w:rsid w:val="001640B3"/>
    <w:rsid w:val="00164B12"/>
    <w:rsid w:val="00164E9C"/>
    <w:rsid w:val="00164F6A"/>
    <w:rsid w:val="00165B52"/>
    <w:rsid w:val="001667D3"/>
    <w:rsid w:val="0016683E"/>
    <w:rsid w:val="001675BF"/>
    <w:rsid w:val="001704D5"/>
    <w:rsid w:val="00170CC7"/>
    <w:rsid w:val="00170DB5"/>
    <w:rsid w:val="00171FF4"/>
    <w:rsid w:val="00172567"/>
    <w:rsid w:val="0017275D"/>
    <w:rsid w:val="00172E27"/>
    <w:rsid w:val="00173391"/>
    <w:rsid w:val="00173ED3"/>
    <w:rsid w:val="0017406A"/>
    <w:rsid w:val="0017526D"/>
    <w:rsid w:val="001758E0"/>
    <w:rsid w:val="00175BD2"/>
    <w:rsid w:val="001768E2"/>
    <w:rsid w:val="00176BEB"/>
    <w:rsid w:val="0017742D"/>
    <w:rsid w:val="001775A8"/>
    <w:rsid w:val="0017783C"/>
    <w:rsid w:val="00177E87"/>
    <w:rsid w:val="001800B7"/>
    <w:rsid w:val="0018071D"/>
    <w:rsid w:val="00180D76"/>
    <w:rsid w:val="00180EAD"/>
    <w:rsid w:val="00180F0D"/>
    <w:rsid w:val="00180FCC"/>
    <w:rsid w:val="001813F3"/>
    <w:rsid w:val="00182060"/>
    <w:rsid w:val="001826EE"/>
    <w:rsid w:val="00182963"/>
    <w:rsid w:val="00182CAE"/>
    <w:rsid w:val="00182E18"/>
    <w:rsid w:val="001833A4"/>
    <w:rsid w:val="001838B4"/>
    <w:rsid w:val="00184957"/>
    <w:rsid w:val="00184CEF"/>
    <w:rsid w:val="0018517C"/>
    <w:rsid w:val="001851D1"/>
    <w:rsid w:val="001856B5"/>
    <w:rsid w:val="001857C9"/>
    <w:rsid w:val="001857DB"/>
    <w:rsid w:val="001868B8"/>
    <w:rsid w:val="001873EA"/>
    <w:rsid w:val="001875F2"/>
    <w:rsid w:val="00187D48"/>
    <w:rsid w:val="00187F1C"/>
    <w:rsid w:val="00190321"/>
    <w:rsid w:val="00190668"/>
    <w:rsid w:val="0019080A"/>
    <w:rsid w:val="00190F0A"/>
    <w:rsid w:val="0019111D"/>
    <w:rsid w:val="00191419"/>
    <w:rsid w:val="00191570"/>
    <w:rsid w:val="0019290C"/>
    <w:rsid w:val="001933F8"/>
    <w:rsid w:val="0019386B"/>
    <w:rsid w:val="0019461A"/>
    <w:rsid w:val="001948E6"/>
    <w:rsid w:val="00195037"/>
    <w:rsid w:val="001951C4"/>
    <w:rsid w:val="001962D2"/>
    <w:rsid w:val="00196EBD"/>
    <w:rsid w:val="001972CD"/>
    <w:rsid w:val="001972D1"/>
    <w:rsid w:val="001972E8"/>
    <w:rsid w:val="00197577"/>
    <w:rsid w:val="0019781D"/>
    <w:rsid w:val="001A112C"/>
    <w:rsid w:val="001A1340"/>
    <w:rsid w:val="001A1389"/>
    <w:rsid w:val="001A1463"/>
    <w:rsid w:val="001A1DD9"/>
    <w:rsid w:val="001A221C"/>
    <w:rsid w:val="001A263D"/>
    <w:rsid w:val="001A2C4C"/>
    <w:rsid w:val="001A3179"/>
    <w:rsid w:val="001A3460"/>
    <w:rsid w:val="001A3B3D"/>
    <w:rsid w:val="001A4009"/>
    <w:rsid w:val="001A4269"/>
    <w:rsid w:val="001A436C"/>
    <w:rsid w:val="001A46A7"/>
    <w:rsid w:val="001A58EC"/>
    <w:rsid w:val="001A6838"/>
    <w:rsid w:val="001A71D8"/>
    <w:rsid w:val="001A7322"/>
    <w:rsid w:val="001A778C"/>
    <w:rsid w:val="001A7883"/>
    <w:rsid w:val="001B01D0"/>
    <w:rsid w:val="001B02A6"/>
    <w:rsid w:val="001B0404"/>
    <w:rsid w:val="001B0618"/>
    <w:rsid w:val="001B0E87"/>
    <w:rsid w:val="001B0EBC"/>
    <w:rsid w:val="001B0F2C"/>
    <w:rsid w:val="001B0FFF"/>
    <w:rsid w:val="001B159F"/>
    <w:rsid w:val="001B1CCA"/>
    <w:rsid w:val="001B231E"/>
    <w:rsid w:val="001B262A"/>
    <w:rsid w:val="001B2B41"/>
    <w:rsid w:val="001B2D59"/>
    <w:rsid w:val="001B34AD"/>
    <w:rsid w:val="001B44BE"/>
    <w:rsid w:val="001B5233"/>
    <w:rsid w:val="001B568E"/>
    <w:rsid w:val="001B7FC1"/>
    <w:rsid w:val="001C01E9"/>
    <w:rsid w:val="001C02D5"/>
    <w:rsid w:val="001C0412"/>
    <w:rsid w:val="001C071A"/>
    <w:rsid w:val="001C0CEC"/>
    <w:rsid w:val="001C1178"/>
    <w:rsid w:val="001C15A0"/>
    <w:rsid w:val="001C1D17"/>
    <w:rsid w:val="001C2328"/>
    <w:rsid w:val="001C2590"/>
    <w:rsid w:val="001C284C"/>
    <w:rsid w:val="001C3B0F"/>
    <w:rsid w:val="001C4810"/>
    <w:rsid w:val="001C4E54"/>
    <w:rsid w:val="001C563B"/>
    <w:rsid w:val="001C58F1"/>
    <w:rsid w:val="001C6377"/>
    <w:rsid w:val="001C655A"/>
    <w:rsid w:val="001C6CEE"/>
    <w:rsid w:val="001C788B"/>
    <w:rsid w:val="001C79A5"/>
    <w:rsid w:val="001D005C"/>
    <w:rsid w:val="001D290A"/>
    <w:rsid w:val="001D3608"/>
    <w:rsid w:val="001D3E3F"/>
    <w:rsid w:val="001D44CE"/>
    <w:rsid w:val="001D4724"/>
    <w:rsid w:val="001D4D2A"/>
    <w:rsid w:val="001D54E1"/>
    <w:rsid w:val="001D6E00"/>
    <w:rsid w:val="001D6E16"/>
    <w:rsid w:val="001D74EF"/>
    <w:rsid w:val="001D775C"/>
    <w:rsid w:val="001E0A19"/>
    <w:rsid w:val="001E1373"/>
    <w:rsid w:val="001E1F6B"/>
    <w:rsid w:val="001E2692"/>
    <w:rsid w:val="001E3282"/>
    <w:rsid w:val="001E38F3"/>
    <w:rsid w:val="001E39AE"/>
    <w:rsid w:val="001E3EB2"/>
    <w:rsid w:val="001E62A2"/>
    <w:rsid w:val="001E64FC"/>
    <w:rsid w:val="001E67DE"/>
    <w:rsid w:val="001E6F23"/>
    <w:rsid w:val="001E738D"/>
    <w:rsid w:val="001E774B"/>
    <w:rsid w:val="001E7774"/>
    <w:rsid w:val="001E7E94"/>
    <w:rsid w:val="001E7F14"/>
    <w:rsid w:val="001F0092"/>
    <w:rsid w:val="001F0820"/>
    <w:rsid w:val="001F1AD4"/>
    <w:rsid w:val="001F2AAE"/>
    <w:rsid w:val="001F2B6B"/>
    <w:rsid w:val="001F30F7"/>
    <w:rsid w:val="001F31A8"/>
    <w:rsid w:val="001F3292"/>
    <w:rsid w:val="001F3B97"/>
    <w:rsid w:val="001F40F3"/>
    <w:rsid w:val="001F4AB5"/>
    <w:rsid w:val="001F6029"/>
    <w:rsid w:val="001F6B0F"/>
    <w:rsid w:val="002003BF"/>
    <w:rsid w:val="0020056A"/>
    <w:rsid w:val="00201BF2"/>
    <w:rsid w:val="00201E30"/>
    <w:rsid w:val="002023AD"/>
    <w:rsid w:val="00202B79"/>
    <w:rsid w:val="00203550"/>
    <w:rsid w:val="002041B1"/>
    <w:rsid w:val="0020497D"/>
    <w:rsid w:val="00204A2C"/>
    <w:rsid w:val="00205090"/>
    <w:rsid w:val="002052FD"/>
    <w:rsid w:val="002054AE"/>
    <w:rsid w:val="00205A13"/>
    <w:rsid w:val="00205A50"/>
    <w:rsid w:val="00205C02"/>
    <w:rsid w:val="00205DE6"/>
    <w:rsid w:val="00205E3F"/>
    <w:rsid w:val="002070ED"/>
    <w:rsid w:val="00207E31"/>
    <w:rsid w:val="00210459"/>
    <w:rsid w:val="0021047D"/>
    <w:rsid w:val="00211828"/>
    <w:rsid w:val="00211DF1"/>
    <w:rsid w:val="002126BE"/>
    <w:rsid w:val="00212AFD"/>
    <w:rsid w:val="00213018"/>
    <w:rsid w:val="002130B5"/>
    <w:rsid w:val="002134E9"/>
    <w:rsid w:val="00213D1F"/>
    <w:rsid w:val="0021439E"/>
    <w:rsid w:val="002148D4"/>
    <w:rsid w:val="002148FF"/>
    <w:rsid w:val="002150F2"/>
    <w:rsid w:val="002155E1"/>
    <w:rsid w:val="00215C66"/>
    <w:rsid w:val="00216226"/>
    <w:rsid w:val="00216E62"/>
    <w:rsid w:val="00217568"/>
    <w:rsid w:val="00217D75"/>
    <w:rsid w:val="00217DD9"/>
    <w:rsid w:val="00217DDA"/>
    <w:rsid w:val="00220028"/>
    <w:rsid w:val="002203F7"/>
    <w:rsid w:val="002205CE"/>
    <w:rsid w:val="0022084D"/>
    <w:rsid w:val="0022103B"/>
    <w:rsid w:val="0022147F"/>
    <w:rsid w:val="002217E5"/>
    <w:rsid w:val="00221A95"/>
    <w:rsid w:val="002229AC"/>
    <w:rsid w:val="00223828"/>
    <w:rsid w:val="0022467B"/>
    <w:rsid w:val="00225832"/>
    <w:rsid w:val="00225897"/>
    <w:rsid w:val="00225A4F"/>
    <w:rsid w:val="00226249"/>
    <w:rsid w:val="00227420"/>
    <w:rsid w:val="002279AC"/>
    <w:rsid w:val="00227D30"/>
    <w:rsid w:val="00230124"/>
    <w:rsid w:val="00230339"/>
    <w:rsid w:val="00230A4A"/>
    <w:rsid w:val="00230ADA"/>
    <w:rsid w:val="00230C75"/>
    <w:rsid w:val="002319F5"/>
    <w:rsid w:val="00231DE4"/>
    <w:rsid w:val="00231E04"/>
    <w:rsid w:val="00231E88"/>
    <w:rsid w:val="00232168"/>
    <w:rsid w:val="0023225B"/>
    <w:rsid w:val="002325CA"/>
    <w:rsid w:val="002325CE"/>
    <w:rsid w:val="00232696"/>
    <w:rsid w:val="00232BB2"/>
    <w:rsid w:val="00232D45"/>
    <w:rsid w:val="00232DC4"/>
    <w:rsid w:val="00233864"/>
    <w:rsid w:val="0023393E"/>
    <w:rsid w:val="00233C0B"/>
    <w:rsid w:val="002358BB"/>
    <w:rsid w:val="00235A05"/>
    <w:rsid w:val="00235DF5"/>
    <w:rsid w:val="00235E14"/>
    <w:rsid w:val="00235FEF"/>
    <w:rsid w:val="002363D0"/>
    <w:rsid w:val="0023657A"/>
    <w:rsid w:val="00236644"/>
    <w:rsid w:val="00236ED8"/>
    <w:rsid w:val="00242638"/>
    <w:rsid w:val="002426AA"/>
    <w:rsid w:val="0024322E"/>
    <w:rsid w:val="00243633"/>
    <w:rsid w:val="0024382B"/>
    <w:rsid w:val="00243A3D"/>
    <w:rsid w:val="00243C5B"/>
    <w:rsid w:val="00243D0C"/>
    <w:rsid w:val="00243D19"/>
    <w:rsid w:val="00243F61"/>
    <w:rsid w:val="00245688"/>
    <w:rsid w:val="002463E0"/>
    <w:rsid w:val="0024660E"/>
    <w:rsid w:val="002467C7"/>
    <w:rsid w:val="00246DDC"/>
    <w:rsid w:val="0024718D"/>
    <w:rsid w:val="00247A42"/>
    <w:rsid w:val="00250050"/>
    <w:rsid w:val="0025023F"/>
    <w:rsid w:val="002508D3"/>
    <w:rsid w:val="0025144A"/>
    <w:rsid w:val="0025168B"/>
    <w:rsid w:val="00251EDD"/>
    <w:rsid w:val="002521D3"/>
    <w:rsid w:val="002525AC"/>
    <w:rsid w:val="00252D15"/>
    <w:rsid w:val="00253073"/>
    <w:rsid w:val="00253124"/>
    <w:rsid w:val="0025381D"/>
    <w:rsid w:val="002543BB"/>
    <w:rsid w:val="00254418"/>
    <w:rsid w:val="00254E93"/>
    <w:rsid w:val="002555D9"/>
    <w:rsid w:val="002556A4"/>
    <w:rsid w:val="00255D6C"/>
    <w:rsid w:val="00256228"/>
    <w:rsid w:val="00256726"/>
    <w:rsid w:val="002574DB"/>
    <w:rsid w:val="0025780B"/>
    <w:rsid w:val="0025787F"/>
    <w:rsid w:val="00257B3E"/>
    <w:rsid w:val="00257D7A"/>
    <w:rsid w:val="002600B3"/>
    <w:rsid w:val="00260C29"/>
    <w:rsid w:val="00261654"/>
    <w:rsid w:val="00261C56"/>
    <w:rsid w:val="002633A2"/>
    <w:rsid w:val="0026350E"/>
    <w:rsid w:val="0026360A"/>
    <w:rsid w:val="00263F11"/>
    <w:rsid w:val="00264357"/>
    <w:rsid w:val="00265561"/>
    <w:rsid w:val="00265619"/>
    <w:rsid w:val="002659AA"/>
    <w:rsid w:val="002662B2"/>
    <w:rsid w:val="002667AF"/>
    <w:rsid w:val="00266D0B"/>
    <w:rsid w:val="002676CB"/>
    <w:rsid w:val="00267A03"/>
    <w:rsid w:val="00267D97"/>
    <w:rsid w:val="00267E40"/>
    <w:rsid w:val="00270E35"/>
    <w:rsid w:val="0027106B"/>
    <w:rsid w:val="00271721"/>
    <w:rsid w:val="00271FB6"/>
    <w:rsid w:val="00272A45"/>
    <w:rsid w:val="00272A93"/>
    <w:rsid w:val="00272D06"/>
    <w:rsid w:val="002737C5"/>
    <w:rsid w:val="00274451"/>
    <w:rsid w:val="002744E2"/>
    <w:rsid w:val="00274A5A"/>
    <w:rsid w:val="00274BF9"/>
    <w:rsid w:val="00275299"/>
    <w:rsid w:val="002755A1"/>
    <w:rsid w:val="00275642"/>
    <w:rsid w:val="00275744"/>
    <w:rsid w:val="0027685A"/>
    <w:rsid w:val="0027695E"/>
    <w:rsid w:val="00276D7F"/>
    <w:rsid w:val="00277367"/>
    <w:rsid w:val="00277370"/>
    <w:rsid w:val="00277549"/>
    <w:rsid w:val="002777DA"/>
    <w:rsid w:val="00277801"/>
    <w:rsid w:val="00277C92"/>
    <w:rsid w:val="00280038"/>
    <w:rsid w:val="00280F23"/>
    <w:rsid w:val="00281065"/>
    <w:rsid w:val="00281E6F"/>
    <w:rsid w:val="0028236A"/>
    <w:rsid w:val="00282D86"/>
    <w:rsid w:val="00282E37"/>
    <w:rsid w:val="00282ED0"/>
    <w:rsid w:val="00283010"/>
    <w:rsid w:val="00283098"/>
    <w:rsid w:val="00283566"/>
    <w:rsid w:val="00283852"/>
    <w:rsid w:val="00283B34"/>
    <w:rsid w:val="00283D43"/>
    <w:rsid w:val="00283F38"/>
    <w:rsid w:val="002842BD"/>
    <w:rsid w:val="0028451A"/>
    <w:rsid w:val="00284C11"/>
    <w:rsid w:val="00285436"/>
    <w:rsid w:val="0028667D"/>
    <w:rsid w:val="0028737E"/>
    <w:rsid w:val="002873A2"/>
    <w:rsid w:val="00287639"/>
    <w:rsid w:val="00287891"/>
    <w:rsid w:val="00287B0E"/>
    <w:rsid w:val="00287BCC"/>
    <w:rsid w:val="0029049E"/>
    <w:rsid w:val="0029061F"/>
    <w:rsid w:val="0029073A"/>
    <w:rsid w:val="0029086A"/>
    <w:rsid w:val="0029185F"/>
    <w:rsid w:val="0029221B"/>
    <w:rsid w:val="00292401"/>
    <w:rsid w:val="00292B2B"/>
    <w:rsid w:val="00293A21"/>
    <w:rsid w:val="002941A4"/>
    <w:rsid w:val="00295043"/>
    <w:rsid w:val="002951F1"/>
    <w:rsid w:val="0029587C"/>
    <w:rsid w:val="00296236"/>
    <w:rsid w:val="00296B52"/>
    <w:rsid w:val="002973AE"/>
    <w:rsid w:val="00297600"/>
    <w:rsid w:val="00297BBC"/>
    <w:rsid w:val="00297F9E"/>
    <w:rsid w:val="002A0508"/>
    <w:rsid w:val="002A0528"/>
    <w:rsid w:val="002A07A6"/>
    <w:rsid w:val="002A0BCA"/>
    <w:rsid w:val="002A0C03"/>
    <w:rsid w:val="002A0D21"/>
    <w:rsid w:val="002A1538"/>
    <w:rsid w:val="002A1AC8"/>
    <w:rsid w:val="002A1DEB"/>
    <w:rsid w:val="002A1F90"/>
    <w:rsid w:val="002A2795"/>
    <w:rsid w:val="002A2C60"/>
    <w:rsid w:val="002A2DC9"/>
    <w:rsid w:val="002A30F2"/>
    <w:rsid w:val="002A3218"/>
    <w:rsid w:val="002A3701"/>
    <w:rsid w:val="002A37D4"/>
    <w:rsid w:val="002A4067"/>
    <w:rsid w:val="002A56CB"/>
    <w:rsid w:val="002A5B21"/>
    <w:rsid w:val="002A61C2"/>
    <w:rsid w:val="002A644B"/>
    <w:rsid w:val="002A706F"/>
    <w:rsid w:val="002A7371"/>
    <w:rsid w:val="002B00C1"/>
    <w:rsid w:val="002B0CA8"/>
    <w:rsid w:val="002B0CAB"/>
    <w:rsid w:val="002B0CEE"/>
    <w:rsid w:val="002B0CFC"/>
    <w:rsid w:val="002B0DA5"/>
    <w:rsid w:val="002B1082"/>
    <w:rsid w:val="002B12A6"/>
    <w:rsid w:val="002B1380"/>
    <w:rsid w:val="002B1384"/>
    <w:rsid w:val="002B1D46"/>
    <w:rsid w:val="002B2663"/>
    <w:rsid w:val="002B28C7"/>
    <w:rsid w:val="002B2944"/>
    <w:rsid w:val="002B2E1B"/>
    <w:rsid w:val="002B32A8"/>
    <w:rsid w:val="002B33CA"/>
    <w:rsid w:val="002B33FF"/>
    <w:rsid w:val="002B3639"/>
    <w:rsid w:val="002B3AA5"/>
    <w:rsid w:val="002B3FFD"/>
    <w:rsid w:val="002B533F"/>
    <w:rsid w:val="002B53AE"/>
    <w:rsid w:val="002B56D9"/>
    <w:rsid w:val="002B5870"/>
    <w:rsid w:val="002B5970"/>
    <w:rsid w:val="002B5BB9"/>
    <w:rsid w:val="002B5ED2"/>
    <w:rsid w:val="002B61D9"/>
    <w:rsid w:val="002B64BE"/>
    <w:rsid w:val="002B69A6"/>
    <w:rsid w:val="002B75DC"/>
    <w:rsid w:val="002B7712"/>
    <w:rsid w:val="002B7ABA"/>
    <w:rsid w:val="002B7B75"/>
    <w:rsid w:val="002B7B88"/>
    <w:rsid w:val="002C0883"/>
    <w:rsid w:val="002C0930"/>
    <w:rsid w:val="002C0B44"/>
    <w:rsid w:val="002C0E64"/>
    <w:rsid w:val="002C1F32"/>
    <w:rsid w:val="002C2464"/>
    <w:rsid w:val="002C2694"/>
    <w:rsid w:val="002C48C8"/>
    <w:rsid w:val="002C4A3C"/>
    <w:rsid w:val="002C4CE3"/>
    <w:rsid w:val="002C4D57"/>
    <w:rsid w:val="002C4FC1"/>
    <w:rsid w:val="002C51BB"/>
    <w:rsid w:val="002C5A32"/>
    <w:rsid w:val="002C5AAA"/>
    <w:rsid w:val="002C5D8A"/>
    <w:rsid w:val="002C653C"/>
    <w:rsid w:val="002C6642"/>
    <w:rsid w:val="002C682E"/>
    <w:rsid w:val="002C6A5C"/>
    <w:rsid w:val="002C6A87"/>
    <w:rsid w:val="002C6B05"/>
    <w:rsid w:val="002C6CBD"/>
    <w:rsid w:val="002C6D38"/>
    <w:rsid w:val="002C6FAF"/>
    <w:rsid w:val="002C71D5"/>
    <w:rsid w:val="002D0205"/>
    <w:rsid w:val="002D0476"/>
    <w:rsid w:val="002D06A2"/>
    <w:rsid w:val="002D0D98"/>
    <w:rsid w:val="002D177B"/>
    <w:rsid w:val="002D2BBF"/>
    <w:rsid w:val="002D3310"/>
    <w:rsid w:val="002D3EB2"/>
    <w:rsid w:val="002D54E2"/>
    <w:rsid w:val="002D5F4E"/>
    <w:rsid w:val="002D6410"/>
    <w:rsid w:val="002D6EC8"/>
    <w:rsid w:val="002D7103"/>
    <w:rsid w:val="002D744C"/>
    <w:rsid w:val="002D74C0"/>
    <w:rsid w:val="002D7722"/>
    <w:rsid w:val="002D7C04"/>
    <w:rsid w:val="002E0310"/>
    <w:rsid w:val="002E0BB5"/>
    <w:rsid w:val="002E1C63"/>
    <w:rsid w:val="002E1DC9"/>
    <w:rsid w:val="002E285F"/>
    <w:rsid w:val="002E2D02"/>
    <w:rsid w:val="002E2DE7"/>
    <w:rsid w:val="002E34E8"/>
    <w:rsid w:val="002E3B24"/>
    <w:rsid w:val="002E438B"/>
    <w:rsid w:val="002E4970"/>
    <w:rsid w:val="002E4F9D"/>
    <w:rsid w:val="002E548E"/>
    <w:rsid w:val="002E5FA2"/>
    <w:rsid w:val="002E6145"/>
    <w:rsid w:val="002E6C00"/>
    <w:rsid w:val="002F07B1"/>
    <w:rsid w:val="002F0A0C"/>
    <w:rsid w:val="002F0B0A"/>
    <w:rsid w:val="002F12F0"/>
    <w:rsid w:val="002F13DB"/>
    <w:rsid w:val="002F1546"/>
    <w:rsid w:val="002F1DBD"/>
    <w:rsid w:val="002F1FBE"/>
    <w:rsid w:val="002F2270"/>
    <w:rsid w:val="002F2757"/>
    <w:rsid w:val="002F3BA4"/>
    <w:rsid w:val="002F3EBF"/>
    <w:rsid w:val="002F3FA6"/>
    <w:rsid w:val="002F4673"/>
    <w:rsid w:val="002F4B65"/>
    <w:rsid w:val="002F4EA7"/>
    <w:rsid w:val="002F545C"/>
    <w:rsid w:val="002F557A"/>
    <w:rsid w:val="002F5D5C"/>
    <w:rsid w:val="002F75AB"/>
    <w:rsid w:val="002F7951"/>
    <w:rsid w:val="002F7A4E"/>
    <w:rsid w:val="00300F26"/>
    <w:rsid w:val="00301065"/>
    <w:rsid w:val="0030115D"/>
    <w:rsid w:val="00301799"/>
    <w:rsid w:val="00302100"/>
    <w:rsid w:val="003023DB"/>
    <w:rsid w:val="00302520"/>
    <w:rsid w:val="003027DB"/>
    <w:rsid w:val="003028EA"/>
    <w:rsid w:val="0030312B"/>
    <w:rsid w:val="003044EA"/>
    <w:rsid w:val="00304682"/>
    <w:rsid w:val="0030475E"/>
    <w:rsid w:val="00304E7E"/>
    <w:rsid w:val="00305073"/>
    <w:rsid w:val="003051E8"/>
    <w:rsid w:val="003051F1"/>
    <w:rsid w:val="0030556F"/>
    <w:rsid w:val="00306D28"/>
    <w:rsid w:val="00307269"/>
    <w:rsid w:val="003074A4"/>
    <w:rsid w:val="0030784D"/>
    <w:rsid w:val="00307DD9"/>
    <w:rsid w:val="00311A75"/>
    <w:rsid w:val="00313132"/>
    <w:rsid w:val="003131D4"/>
    <w:rsid w:val="003134C2"/>
    <w:rsid w:val="00313A4C"/>
    <w:rsid w:val="00313AFF"/>
    <w:rsid w:val="00313BE2"/>
    <w:rsid w:val="00314309"/>
    <w:rsid w:val="00315BEF"/>
    <w:rsid w:val="00315DFB"/>
    <w:rsid w:val="00316132"/>
    <w:rsid w:val="00316427"/>
    <w:rsid w:val="00316513"/>
    <w:rsid w:val="003167C3"/>
    <w:rsid w:val="003178B9"/>
    <w:rsid w:val="003178E7"/>
    <w:rsid w:val="00317A67"/>
    <w:rsid w:val="00317E3B"/>
    <w:rsid w:val="00320539"/>
    <w:rsid w:val="00320833"/>
    <w:rsid w:val="003209D6"/>
    <w:rsid w:val="003213A3"/>
    <w:rsid w:val="0032193D"/>
    <w:rsid w:val="00321B35"/>
    <w:rsid w:val="003229F4"/>
    <w:rsid w:val="0032328E"/>
    <w:rsid w:val="003238EB"/>
    <w:rsid w:val="00323947"/>
    <w:rsid w:val="003243D6"/>
    <w:rsid w:val="00324446"/>
    <w:rsid w:val="00324640"/>
    <w:rsid w:val="003249DE"/>
    <w:rsid w:val="00325231"/>
    <w:rsid w:val="0032566A"/>
    <w:rsid w:val="0032588C"/>
    <w:rsid w:val="00325A46"/>
    <w:rsid w:val="00326759"/>
    <w:rsid w:val="00326974"/>
    <w:rsid w:val="00326E11"/>
    <w:rsid w:val="00327099"/>
    <w:rsid w:val="0032741A"/>
    <w:rsid w:val="00327F4B"/>
    <w:rsid w:val="00330713"/>
    <w:rsid w:val="003324E8"/>
    <w:rsid w:val="00332D5C"/>
    <w:rsid w:val="00332DCF"/>
    <w:rsid w:val="00333680"/>
    <w:rsid w:val="00333F2B"/>
    <w:rsid w:val="003341FD"/>
    <w:rsid w:val="00334740"/>
    <w:rsid w:val="00334F65"/>
    <w:rsid w:val="003352C3"/>
    <w:rsid w:val="00335E36"/>
    <w:rsid w:val="00335F64"/>
    <w:rsid w:val="0033636E"/>
    <w:rsid w:val="00336474"/>
    <w:rsid w:val="00337A47"/>
    <w:rsid w:val="00337DC1"/>
    <w:rsid w:val="00340097"/>
    <w:rsid w:val="00340E70"/>
    <w:rsid w:val="0034127F"/>
    <w:rsid w:val="00341286"/>
    <w:rsid w:val="00342CDA"/>
    <w:rsid w:val="00343843"/>
    <w:rsid w:val="00343AE2"/>
    <w:rsid w:val="00344224"/>
    <w:rsid w:val="003443DC"/>
    <w:rsid w:val="003446F9"/>
    <w:rsid w:val="00344BC1"/>
    <w:rsid w:val="00345DF5"/>
    <w:rsid w:val="00345EA6"/>
    <w:rsid w:val="0034693A"/>
    <w:rsid w:val="003475CC"/>
    <w:rsid w:val="00347963"/>
    <w:rsid w:val="003500AF"/>
    <w:rsid w:val="003509B9"/>
    <w:rsid w:val="0035269C"/>
    <w:rsid w:val="00352BD7"/>
    <w:rsid w:val="003535BD"/>
    <w:rsid w:val="003546DB"/>
    <w:rsid w:val="00354702"/>
    <w:rsid w:val="003554B5"/>
    <w:rsid w:val="0035654E"/>
    <w:rsid w:val="00356F34"/>
    <w:rsid w:val="003571A2"/>
    <w:rsid w:val="00357212"/>
    <w:rsid w:val="00357BC0"/>
    <w:rsid w:val="003603D5"/>
    <w:rsid w:val="0036082C"/>
    <w:rsid w:val="00360955"/>
    <w:rsid w:val="00360AD4"/>
    <w:rsid w:val="003612DE"/>
    <w:rsid w:val="003613EF"/>
    <w:rsid w:val="003619E9"/>
    <w:rsid w:val="0036293F"/>
    <w:rsid w:val="00362BB2"/>
    <w:rsid w:val="00362BE3"/>
    <w:rsid w:val="003640CD"/>
    <w:rsid w:val="00364159"/>
    <w:rsid w:val="003641CF"/>
    <w:rsid w:val="0036450D"/>
    <w:rsid w:val="003647A8"/>
    <w:rsid w:val="0036504A"/>
    <w:rsid w:val="00365369"/>
    <w:rsid w:val="00365AD3"/>
    <w:rsid w:val="00365C4C"/>
    <w:rsid w:val="00365DFD"/>
    <w:rsid w:val="00366DDD"/>
    <w:rsid w:val="00367044"/>
    <w:rsid w:val="003679FB"/>
    <w:rsid w:val="003709BA"/>
    <w:rsid w:val="003709F6"/>
    <w:rsid w:val="00370B63"/>
    <w:rsid w:val="00370CBD"/>
    <w:rsid w:val="00371465"/>
    <w:rsid w:val="0037165D"/>
    <w:rsid w:val="00371A9A"/>
    <w:rsid w:val="00371FA2"/>
    <w:rsid w:val="003723B2"/>
    <w:rsid w:val="003723C0"/>
    <w:rsid w:val="003724DD"/>
    <w:rsid w:val="0037284B"/>
    <w:rsid w:val="00372E68"/>
    <w:rsid w:val="003732DD"/>
    <w:rsid w:val="00373399"/>
    <w:rsid w:val="003741ED"/>
    <w:rsid w:val="0037463F"/>
    <w:rsid w:val="00374EBD"/>
    <w:rsid w:val="003754E8"/>
    <w:rsid w:val="003759FF"/>
    <w:rsid w:val="00375B60"/>
    <w:rsid w:val="00376622"/>
    <w:rsid w:val="003769DC"/>
    <w:rsid w:val="0037749E"/>
    <w:rsid w:val="00377D22"/>
    <w:rsid w:val="00377DB3"/>
    <w:rsid w:val="003801D0"/>
    <w:rsid w:val="0038050C"/>
    <w:rsid w:val="003806E2"/>
    <w:rsid w:val="00380886"/>
    <w:rsid w:val="00380907"/>
    <w:rsid w:val="003810E8"/>
    <w:rsid w:val="003819CA"/>
    <w:rsid w:val="00381B6C"/>
    <w:rsid w:val="00382C9C"/>
    <w:rsid w:val="00382E57"/>
    <w:rsid w:val="003836CA"/>
    <w:rsid w:val="003838C0"/>
    <w:rsid w:val="003844D0"/>
    <w:rsid w:val="00385B2D"/>
    <w:rsid w:val="00386073"/>
    <w:rsid w:val="00386143"/>
    <w:rsid w:val="0038633E"/>
    <w:rsid w:val="003866AE"/>
    <w:rsid w:val="003869D8"/>
    <w:rsid w:val="00386ACC"/>
    <w:rsid w:val="00386D80"/>
    <w:rsid w:val="003874CE"/>
    <w:rsid w:val="00387A29"/>
    <w:rsid w:val="00387CAA"/>
    <w:rsid w:val="00387CF9"/>
    <w:rsid w:val="00387E69"/>
    <w:rsid w:val="00387EF2"/>
    <w:rsid w:val="00390077"/>
    <w:rsid w:val="00390652"/>
    <w:rsid w:val="00390D40"/>
    <w:rsid w:val="003912F6"/>
    <w:rsid w:val="00391CA2"/>
    <w:rsid w:val="00391CBB"/>
    <w:rsid w:val="00391E84"/>
    <w:rsid w:val="00392FE6"/>
    <w:rsid w:val="00393690"/>
    <w:rsid w:val="003938FB"/>
    <w:rsid w:val="00394297"/>
    <w:rsid w:val="003943D5"/>
    <w:rsid w:val="00394B7A"/>
    <w:rsid w:val="00394D88"/>
    <w:rsid w:val="0039541D"/>
    <w:rsid w:val="00395555"/>
    <w:rsid w:val="00395EC0"/>
    <w:rsid w:val="003961A2"/>
    <w:rsid w:val="00396213"/>
    <w:rsid w:val="003969F8"/>
    <w:rsid w:val="00396DA8"/>
    <w:rsid w:val="00397262"/>
    <w:rsid w:val="003979DC"/>
    <w:rsid w:val="003A092E"/>
    <w:rsid w:val="003A1104"/>
    <w:rsid w:val="003A167C"/>
    <w:rsid w:val="003A1B16"/>
    <w:rsid w:val="003A1B65"/>
    <w:rsid w:val="003A3785"/>
    <w:rsid w:val="003A40A8"/>
    <w:rsid w:val="003A434C"/>
    <w:rsid w:val="003A43A8"/>
    <w:rsid w:val="003A4EC7"/>
    <w:rsid w:val="003A579A"/>
    <w:rsid w:val="003A5FFC"/>
    <w:rsid w:val="003A60E0"/>
    <w:rsid w:val="003A6838"/>
    <w:rsid w:val="003A6B9C"/>
    <w:rsid w:val="003A6E70"/>
    <w:rsid w:val="003A7AC2"/>
    <w:rsid w:val="003B065B"/>
    <w:rsid w:val="003B115B"/>
    <w:rsid w:val="003B124B"/>
    <w:rsid w:val="003B16BC"/>
    <w:rsid w:val="003B1DEA"/>
    <w:rsid w:val="003B2479"/>
    <w:rsid w:val="003B2AAB"/>
    <w:rsid w:val="003B3244"/>
    <w:rsid w:val="003B35D5"/>
    <w:rsid w:val="003B3659"/>
    <w:rsid w:val="003B3DCF"/>
    <w:rsid w:val="003B4B07"/>
    <w:rsid w:val="003B5A0A"/>
    <w:rsid w:val="003B5A5C"/>
    <w:rsid w:val="003B5DF4"/>
    <w:rsid w:val="003B5FE1"/>
    <w:rsid w:val="003B6EDF"/>
    <w:rsid w:val="003B771D"/>
    <w:rsid w:val="003B7FBF"/>
    <w:rsid w:val="003C03B2"/>
    <w:rsid w:val="003C04EF"/>
    <w:rsid w:val="003C079B"/>
    <w:rsid w:val="003C15DB"/>
    <w:rsid w:val="003C1C03"/>
    <w:rsid w:val="003C21A9"/>
    <w:rsid w:val="003C26D2"/>
    <w:rsid w:val="003C2AC8"/>
    <w:rsid w:val="003C2F66"/>
    <w:rsid w:val="003C3591"/>
    <w:rsid w:val="003C3B1C"/>
    <w:rsid w:val="003C41AC"/>
    <w:rsid w:val="003C4662"/>
    <w:rsid w:val="003C4DCD"/>
    <w:rsid w:val="003C5BB6"/>
    <w:rsid w:val="003C618D"/>
    <w:rsid w:val="003C62B4"/>
    <w:rsid w:val="003C7189"/>
    <w:rsid w:val="003C7573"/>
    <w:rsid w:val="003D04BF"/>
    <w:rsid w:val="003D0550"/>
    <w:rsid w:val="003D0D28"/>
    <w:rsid w:val="003D0D5C"/>
    <w:rsid w:val="003D0FB5"/>
    <w:rsid w:val="003D13FD"/>
    <w:rsid w:val="003D151F"/>
    <w:rsid w:val="003D1DAC"/>
    <w:rsid w:val="003D3710"/>
    <w:rsid w:val="003D3B84"/>
    <w:rsid w:val="003D3EB0"/>
    <w:rsid w:val="003D43E8"/>
    <w:rsid w:val="003D4DE9"/>
    <w:rsid w:val="003D5052"/>
    <w:rsid w:val="003D5543"/>
    <w:rsid w:val="003D58E6"/>
    <w:rsid w:val="003D7C01"/>
    <w:rsid w:val="003D7DA1"/>
    <w:rsid w:val="003E0016"/>
    <w:rsid w:val="003E071A"/>
    <w:rsid w:val="003E0D01"/>
    <w:rsid w:val="003E1F0E"/>
    <w:rsid w:val="003E2711"/>
    <w:rsid w:val="003E3385"/>
    <w:rsid w:val="003E3408"/>
    <w:rsid w:val="003E3585"/>
    <w:rsid w:val="003E428F"/>
    <w:rsid w:val="003E4F55"/>
    <w:rsid w:val="003E521F"/>
    <w:rsid w:val="003E56F4"/>
    <w:rsid w:val="003E59B2"/>
    <w:rsid w:val="003E5C26"/>
    <w:rsid w:val="003E5DDE"/>
    <w:rsid w:val="003E60D5"/>
    <w:rsid w:val="003E629F"/>
    <w:rsid w:val="003E62BB"/>
    <w:rsid w:val="003E6892"/>
    <w:rsid w:val="003E69A0"/>
    <w:rsid w:val="003E6B5C"/>
    <w:rsid w:val="003E74F7"/>
    <w:rsid w:val="003E7A59"/>
    <w:rsid w:val="003F05F0"/>
    <w:rsid w:val="003F08F6"/>
    <w:rsid w:val="003F0B7B"/>
    <w:rsid w:val="003F22C3"/>
    <w:rsid w:val="003F26EE"/>
    <w:rsid w:val="003F27A6"/>
    <w:rsid w:val="003F2B1F"/>
    <w:rsid w:val="003F37E1"/>
    <w:rsid w:val="003F3BFC"/>
    <w:rsid w:val="003F40B0"/>
    <w:rsid w:val="003F43E0"/>
    <w:rsid w:val="003F49CF"/>
    <w:rsid w:val="003F4E18"/>
    <w:rsid w:val="003F52E5"/>
    <w:rsid w:val="003F534A"/>
    <w:rsid w:val="003F5704"/>
    <w:rsid w:val="003F57D1"/>
    <w:rsid w:val="003F6133"/>
    <w:rsid w:val="003F7DF6"/>
    <w:rsid w:val="004000E7"/>
    <w:rsid w:val="00400211"/>
    <w:rsid w:val="00400537"/>
    <w:rsid w:val="00400853"/>
    <w:rsid w:val="00400CFE"/>
    <w:rsid w:val="00400DCD"/>
    <w:rsid w:val="00401904"/>
    <w:rsid w:val="00401F4A"/>
    <w:rsid w:val="004021DA"/>
    <w:rsid w:val="00402D67"/>
    <w:rsid w:val="00403FA4"/>
    <w:rsid w:val="00405869"/>
    <w:rsid w:val="0040587D"/>
    <w:rsid w:val="004066BE"/>
    <w:rsid w:val="00407089"/>
    <w:rsid w:val="00407720"/>
    <w:rsid w:val="00410EAE"/>
    <w:rsid w:val="00410FA2"/>
    <w:rsid w:val="0041188B"/>
    <w:rsid w:val="00412399"/>
    <w:rsid w:val="00412E39"/>
    <w:rsid w:val="00414EA2"/>
    <w:rsid w:val="00415B85"/>
    <w:rsid w:val="00415E5F"/>
    <w:rsid w:val="0041704A"/>
    <w:rsid w:val="00417696"/>
    <w:rsid w:val="00417778"/>
    <w:rsid w:val="00417F25"/>
    <w:rsid w:val="004202AE"/>
    <w:rsid w:val="00420307"/>
    <w:rsid w:val="00420384"/>
    <w:rsid w:val="00420DC6"/>
    <w:rsid w:val="00420F6D"/>
    <w:rsid w:val="004215E7"/>
    <w:rsid w:val="00422528"/>
    <w:rsid w:val="00422774"/>
    <w:rsid w:val="00422BF0"/>
    <w:rsid w:val="00422F2F"/>
    <w:rsid w:val="004230D4"/>
    <w:rsid w:val="00423416"/>
    <w:rsid w:val="004242FE"/>
    <w:rsid w:val="00424B20"/>
    <w:rsid w:val="0042500A"/>
    <w:rsid w:val="00425566"/>
    <w:rsid w:val="00425D73"/>
    <w:rsid w:val="00426113"/>
    <w:rsid w:val="00426C7B"/>
    <w:rsid w:val="00426E44"/>
    <w:rsid w:val="004278B7"/>
    <w:rsid w:val="00427F0E"/>
    <w:rsid w:val="004300DE"/>
    <w:rsid w:val="0043027A"/>
    <w:rsid w:val="0043076A"/>
    <w:rsid w:val="004307FF"/>
    <w:rsid w:val="004308A5"/>
    <w:rsid w:val="00431FD0"/>
    <w:rsid w:val="00432451"/>
    <w:rsid w:val="004327E0"/>
    <w:rsid w:val="00434289"/>
    <w:rsid w:val="0043469A"/>
    <w:rsid w:val="00434A5A"/>
    <w:rsid w:val="00434D32"/>
    <w:rsid w:val="00434F4F"/>
    <w:rsid w:val="0043507A"/>
    <w:rsid w:val="004353CA"/>
    <w:rsid w:val="0043602B"/>
    <w:rsid w:val="004363C1"/>
    <w:rsid w:val="00436E0F"/>
    <w:rsid w:val="004370A9"/>
    <w:rsid w:val="00437124"/>
    <w:rsid w:val="004377F5"/>
    <w:rsid w:val="00437AF5"/>
    <w:rsid w:val="00440C10"/>
    <w:rsid w:val="004410A2"/>
    <w:rsid w:val="004410ED"/>
    <w:rsid w:val="004417BD"/>
    <w:rsid w:val="00441830"/>
    <w:rsid w:val="004423AF"/>
    <w:rsid w:val="00442763"/>
    <w:rsid w:val="0044286C"/>
    <w:rsid w:val="00442E43"/>
    <w:rsid w:val="004435C7"/>
    <w:rsid w:val="00444589"/>
    <w:rsid w:val="004448FD"/>
    <w:rsid w:val="00444B07"/>
    <w:rsid w:val="0044528E"/>
    <w:rsid w:val="004455E3"/>
    <w:rsid w:val="00445A03"/>
    <w:rsid w:val="00445C6A"/>
    <w:rsid w:val="00445FF9"/>
    <w:rsid w:val="004460CD"/>
    <w:rsid w:val="00446951"/>
    <w:rsid w:val="004505A3"/>
    <w:rsid w:val="00450FCF"/>
    <w:rsid w:val="00451127"/>
    <w:rsid w:val="00451547"/>
    <w:rsid w:val="00451B6C"/>
    <w:rsid w:val="00451F14"/>
    <w:rsid w:val="004521A1"/>
    <w:rsid w:val="004524A8"/>
    <w:rsid w:val="00452680"/>
    <w:rsid w:val="0045328B"/>
    <w:rsid w:val="0045350D"/>
    <w:rsid w:val="0045440D"/>
    <w:rsid w:val="004547A3"/>
    <w:rsid w:val="004549BE"/>
    <w:rsid w:val="0045559C"/>
    <w:rsid w:val="0045588D"/>
    <w:rsid w:val="00456473"/>
    <w:rsid w:val="0045684C"/>
    <w:rsid w:val="00456E99"/>
    <w:rsid w:val="00457308"/>
    <w:rsid w:val="00457CBF"/>
    <w:rsid w:val="00457CF3"/>
    <w:rsid w:val="00457EA9"/>
    <w:rsid w:val="00460445"/>
    <w:rsid w:val="00461A94"/>
    <w:rsid w:val="004624EC"/>
    <w:rsid w:val="00462BE3"/>
    <w:rsid w:val="0046309C"/>
    <w:rsid w:val="00463D81"/>
    <w:rsid w:val="004648EA"/>
    <w:rsid w:val="00465B19"/>
    <w:rsid w:val="00466660"/>
    <w:rsid w:val="00466896"/>
    <w:rsid w:val="00466D4F"/>
    <w:rsid w:val="00467C2D"/>
    <w:rsid w:val="00470DA0"/>
    <w:rsid w:val="00471631"/>
    <w:rsid w:val="00472140"/>
    <w:rsid w:val="004724C6"/>
    <w:rsid w:val="00472A27"/>
    <w:rsid w:val="00473736"/>
    <w:rsid w:val="0047459C"/>
    <w:rsid w:val="004746B5"/>
    <w:rsid w:val="00474957"/>
    <w:rsid w:val="00474A99"/>
    <w:rsid w:val="0047547E"/>
    <w:rsid w:val="00475742"/>
    <w:rsid w:val="0047597C"/>
    <w:rsid w:val="00475DA7"/>
    <w:rsid w:val="00475E49"/>
    <w:rsid w:val="004762E8"/>
    <w:rsid w:val="00476446"/>
    <w:rsid w:val="00476A8B"/>
    <w:rsid w:val="00476B05"/>
    <w:rsid w:val="00476BB3"/>
    <w:rsid w:val="00477EA6"/>
    <w:rsid w:val="0048021C"/>
    <w:rsid w:val="004808CE"/>
    <w:rsid w:val="00480F7D"/>
    <w:rsid w:val="00481052"/>
    <w:rsid w:val="00481462"/>
    <w:rsid w:val="004820BE"/>
    <w:rsid w:val="004820CB"/>
    <w:rsid w:val="0048255E"/>
    <w:rsid w:val="0048259E"/>
    <w:rsid w:val="00482725"/>
    <w:rsid w:val="00482EDE"/>
    <w:rsid w:val="004844C1"/>
    <w:rsid w:val="0048530D"/>
    <w:rsid w:val="00485B79"/>
    <w:rsid w:val="00485E36"/>
    <w:rsid w:val="004862C1"/>
    <w:rsid w:val="00486511"/>
    <w:rsid w:val="00486B48"/>
    <w:rsid w:val="00486BF4"/>
    <w:rsid w:val="004877F5"/>
    <w:rsid w:val="00487808"/>
    <w:rsid w:val="00487907"/>
    <w:rsid w:val="0049063E"/>
    <w:rsid w:val="00490A28"/>
    <w:rsid w:val="00491DF0"/>
    <w:rsid w:val="004924E0"/>
    <w:rsid w:val="00492A49"/>
    <w:rsid w:val="00493546"/>
    <w:rsid w:val="0049388C"/>
    <w:rsid w:val="00493B4E"/>
    <w:rsid w:val="0049444F"/>
    <w:rsid w:val="004944F9"/>
    <w:rsid w:val="004945F1"/>
    <w:rsid w:val="00494C9F"/>
    <w:rsid w:val="00494E7D"/>
    <w:rsid w:val="004953AC"/>
    <w:rsid w:val="00495905"/>
    <w:rsid w:val="0049592C"/>
    <w:rsid w:val="00495A3E"/>
    <w:rsid w:val="00495BA9"/>
    <w:rsid w:val="00495E9D"/>
    <w:rsid w:val="00495EBB"/>
    <w:rsid w:val="004966CC"/>
    <w:rsid w:val="00496CB2"/>
    <w:rsid w:val="00496F12"/>
    <w:rsid w:val="004970EC"/>
    <w:rsid w:val="00497F12"/>
    <w:rsid w:val="004A00E9"/>
    <w:rsid w:val="004A00F3"/>
    <w:rsid w:val="004A01C2"/>
    <w:rsid w:val="004A0B6A"/>
    <w:rsid w:val="004A0D10"/>
    <w:rsid w:val="004A1DA0"/>
    <w:rsid w:val="004A21E9"/>
    <w:rsid w:val="004A3A4B"/>
    <w:rsid w:val="004A3DD9"/>
    <w:rsid w:val="004A42E2"/>
    <w:rsid w:val="004A45EC"/>
    <w:rsid w:val="004A466E"/>
    <w:rsid w:val="004A4749"/>
    <w:rsid w:val="004A4844"/>
    <w:rsid w:val="004A48FC"/>
    <w:rsid w:val="004A4C7E"/>
    <w:rsid w:val="004A4E5C"/>
    <w:rsid w:val="004A5B37"/>
    <w:rsid w:val="004A686F"/>
    <w:rsid w:val="004A700F"/>
    <w:rsid w:val="004A7034"/>
    <w:rsid w:val="004A725E"/>
    <w:rsid w:val="004A7A89"/>
    <w:rsid w:val="004B0360"/>
    <w:rsid w:val="004B0DF4"/>
    <w:rsid w:val="004B2490"/>
    <w:rsid w:val="004B28DB"/>
    <w:rsid w:val="004B2B66"/>
    <w:rsid w:val="004B2B75"/>
    <w:rsid w:val="004B38D7"/>
    <w:rsid w:val="004B3B5D"/>
    <w:rsid w:val="004B3F7B"/>
    <w:rsid w:val="004B4B2E"/>
    <w:rsid w:val="004B513A"/>
    <w:rsid w:val="004B5D90"/>
    <w:rsid w:val="004B7B32"/>
    <w:rsid w:val="004C00F0"/>
    <w:rsid w:val="004C1042"/>
    <w:rsid w:val="004C12A1"/>
    <w:rsid w:val="004C18BB"/>
    <w:rsid w:val="004C204E"/>
    <w:rsid w:val="004C2199"/>
    <w:rsid w:val="004C26E6"/>
    <w:rsid w:val="004C28E5"/>
    <w:rsid w:val="004C3004"/>
    <w:rsid w:val="004C456D"/>
    <w:rsid w:val="004C51D9"/>
    <w:rsid w:val="004C5C39"/>
    <w:rsid w:val="004C5FA5"/>
    <w:rsid w:val="004C6213"/>
    <w:rsid w:val="004C7055"/>
    <w:rsid w:val="004C7650"/>
    <w:rsid w:val="004C77AB"/>
    <w:rsid w:val="004C7A49"/>
    <w:rsid w:val="004D01BD"/>
    <w:rsid w:val="004D0F26"/>
    <w:rsid w:val="004D1A70"/>
    <w:rsid w:val="004D2240"/>
    <w:rsid w:val="004D25BD"/>
    <w:rsid w:val="004D2E9B"/>
    <w:rsid w:val="004D33DB"/>
    <w:rsid w:val="004D3E9F"/>
    <w:rsid w:val="004D4503"/>
    <w:rsid w:val="004D473D"/>
    <w:rsid w:val="004D47AF"/>
    <w:rsid w:val="004D51FE"/>
    <w:rsid w:val="004D57C5"/>
    <w:rsid w:val="004D5D1B"/>
    <w:rsid w:val="004D5D5D"/>
    <w:rsid w:val="004D64EB"/>
    <w:rsid w:val="004D6B9C"/>
    <w:rsid w:val="004D6EB9"/>
    <w:rsid w:val="004D74D0"/>
    <w:rsid w:val="004D7922"/>
    <w:rsid w:val="004D7CB0"/>
    <w:rsid w:val="004D7D50"/>
    <w:rsid w:val="004E1355"/>
    <w:rsid w:val="004E1811"/>
    <w:rsid w:val="004E1963"/>
    <w:rsid w:val="004E1B7E"/>
    <w:rsid w:val="004E1F7D"/>
    <w:rsid w:val="004E2748"/>
    <w:rsid w:val="004E2844"/>
    <w:rsid w:val="004E285A"/>
    <w:rsid w:val="004E28C0"/>
    <w:rsid w:val="004E2C81"/>
    <w:rsid w:val="004E2DA0"/>
    <w:rsid w:val="004E3567"/>
    <w:rsid w:val="004E42A0"/>
    <w:rsid w:val="004E4F65"/>
    <w:rsid w:val="004E5200"/>
    <w:rsid w:val="004E5F5A"/>
    <w:rsid w:val="004E63E2"/>
    <w:rsid w:val="004E6769"/>
    <w:rsid w:val="004E678C"/>
    <w:rsid w:val="004E6B5E"/>
    <w:rsid w:val="004E7416"/>
    <w:rsid w:val="004E79D2"/>
    <w:rsid w:val="004F006D"/>
    <w:rsid w:val="004F04DA"/>
    <w:rsid w:val="004F04F8"/>
    <w:rsid w:val="004F0535"/>
    <w:rsid w:val="004F0655"/>
    <w:rsid w:val="004F08D0"/>
    <w:rsid w:val="004F13E6"/>
    <w:rsid w:val="004F176B"/>
    <w:rsid w:val="004F25CE"/>
    <w:rsid w:val="004F3103"/>
    <w:rsid w:val="004F33AA"/>
    <w:rsid w:val="004F3453"/>
    <w:rsid w:val="004F346C"/>
    <w:rsid w:val="004F370D"/>
    <w:rsid w:val="004F39AE"/>
    <w:rsid w:val="004F3DEF"/>
    <w:rsid w:val="004F4BD0"/>
    <w:rsid w:val="004F5116"/>
    <w:rsid w:val="004F5334"/>
    <w:rsid w:val="004F58BB"/>
    <w:rsid w:val="004F5ADF"/>
    <w:rsid w:val="004F6131"/>
    <w:rsid w:val="004F6434"/>
    <w:rsid w:val="004F654C"/>
    <w:rsid w:val="004F6ED4"/>
    <w:rsid w:val="004F7558"/>
    <w:rsid w:val="004F7CEB"/>
    <w:rsid w:val="004F7E7D"/>
    <w:rsid w:val="004F7F21"/>
    <w:rsid w:val="00500323"/>
    <w:rsid w:val="005004BF"/>
    <w:rsid w:val="00502790"/>
    <w:rsid w:val="00502EBC"/>
    <w:rsid w:val="00503304"/>
    <w:rsid w:val="005035C0"/>
    <w:rsid w:val="00503814"/>
    <w:rsid w:val="00503A27"/>
    <w:rsid w:val="00503B2A"/>
    <w:rsid w:val="00503E62"/>
    <w:rsid w:val="00503EA6"/>
    <w:rsid w:val="00504B04"/>
    <w:rsid w:val="00504F0B"/>
    <w:rsid w:val="0050500B"/>
    <w:rsid w:val="005050E1"/>
    <w:rsid w:val="0050537A"/>
    <w:rsid w:val="005053FE"/>
    <w:rsid w:val="0050568F"/>
    <w:rsid w:val="00505D23"/>
    <w:rsid w:val="005065C2"/>
    <w:rsid w:val="00507003"/>
    <w:rsid w:val="00507593"/>
    <w:rsid w:val="00507F7F"/>
    <w:rsid w:val="00507FEC"/>
    <w:rsid w:val="0051039F"/>
    <w:rsid w:val="0051043D"/>
    <w:rsid w:val="00510C45"/>
    <w:rsid w:val="00510CA3"/>
    <w:rsid w:val="0051179C"/>
    <w:rsid w:val="0051247A"/>
    <w:rsid w:val="00512DDA"/>
    <w:rsid w:val="00513781"/>
    <w:rsid w:val="00513983"/>
    <w:rsid w:val="0051409A"/>
    <w:rsid w:val="0051410A"/>
    <w:rsid w:val="00514287"/>
    <w:rsid w:val="00514810"/>
    <w:rsid w:val="00514ABF"/>
    <w:rsid w:val="00514DD5"/>
    <w:rsid w:val="005151D5"/>
    <w:rsid w:val="0051566A"/>
    <w:rsid w:val="005156C2"/>
    <w:rsid w:val="00515A41"/>
    <w:rsid w:val="005162EE"/>
    <w:rsid w:val="005165AB"/>
    <w:rsid w:val="00516A29"/>
    <w:rsid w:val="00516C5C"/>
    <w:rsid w:val="00517148"/>
    <w:rsid w:val="0052020F"/>
    <w:rsid w:val="005203D5"/>
    <w:rsid w:val="00520434"/>
    <w:rsid w:val="00520A7D"/>
    <w:rsid w:val="00520CF6"/>
    <w:rsid w:val="0052148A"/>
    <w:rsid w:val="00521BBC"/>
    <w:rsid w:val="00521DFA"/>
    <w:rsid w:val="00522530"/>
    <w:rsid w:val="00522EB8"/>
    <w:rsid w:val="00523890"/>
    <w:rsid w:val="005238B3"/>
    <w:rsid w:val="005250AC"/>
    <w:rsid w:val="00525C65"/>
    <w:rsid w:val="005265DD"/>
    <w:rsid w:val="005266AB"/>
    <w:rsid w:val="00526B59"/>
    <w:rsid w:val="0052704F"/>
    <w:rsid w:val="0052744D"/>
    <w:rsid w:val="00527817"/>
    <w:rsid w:val="00527A07"/>
    <w:rsid w:val="00527A67"/>
    <w:rsid w:val="00527A9F"/>
    <w:rsid w:val="00527B1C"/>
    <w:rsid w:val="00530F53"/>
    <w:rsid w:val="00531A68"/>
    <w:rsid w:val="00532A90"/>
    <w:rsid w:val="00532B2B"/>
    <w:rsid w:val="00532C32"/>
    <w:rsid w:val="00532F17"/>
    <w:rsid w:val="00533485"/>
    <w:rsid w:val="005334E1"/>
    <w:rsid w:val="00534A6A"/>
    <w:rsid w:val="00534B4D"/>
    <w:rsid w:val="00535346"/>
    <w:rsid w:val="00535E66"/>
    <w:rsid w:val="00536155"/>
    <w:rsid w:val="00536919"/>
    <w:rsid w:val="00536ABC"/>
    <w:rsid w:val="0053749A"/>
    <w:rsid w:val="00540834"/>
    <w:rsid w:val="00540998"/>
    <w:rsid w:val="005417AA"/>
    <w:rsid w:val="00541919"/>
    <w:rsid w:val="00541CBD"/>
    <w:rsid w:val="00542187"/>
    <w:rsid w:val="00542BB5"/>
    <w:rsid w:val="0054316C"/>
    <w:rsid w:val="0054338D"/>
    <w:rsid w:val="0054346D"/>
    <w:rsid w:val="00543FCF"/>
    <w:rsid w:val="0054450C"/>
    <w:rsid w:val="005448E6"/>
    <w:rsid w:val="0054496C"/>
    <w:rsid w:val="00544AF1"/>
    <w:rsid w:val="00545670"/>
    <w:rsid w:val="00545A90"/>
    <w:rsid w:val="00545F15"/>
    <w:rsid w:val="00547036"/>
    <w:rsid w:val="00547FF4"/>
    <w:rsid w:val="0055008D"/>
    <w:rsid w:val="005504DA"/>
    <w:rsid w:val="00550D4C"/>
    <w:rsid w:val="00551856"/>
    <w:rsid w:val="005520D7"/>
    <w:rsid w:val="0055231A"/>
    <w:rsid w:val="00552999"/>
    <w:rsid w:val="00552A73"/>
    <w:rsid w:val="00553249"/>
    <w:rsid w:val="0055325F"/>
    <w:rsid w:val="005532C4"/>
    <w:rsid w:val="0055368F"/>
    <w:rsid w:val="005549BC"/>
    <w:rsid w:val="00555FAC"/>
    <w:rsid w:val="00556349"/>
    <w:rsid w:val="0055751D"/>
    <w:rsid w:val="00557713"/>
    <w:rsid w:val="005603F2"/>
    <w:rsid w:val="00560A2C"/>
    <w:rsid w:val="00560CDA"/>
    <w:rsid w:val="00560F5D"/>
    <w:rsid w:val="0056197F"/>
    <w:rsid w:val="00561D56"/>
    <w:rsid w:val="005638E1"/>
    <w:rsid w:val="00563C18"/>
    <w:rsid w:val="00563D1F"/>
    <w:rsid w:val="00563D5B"/>
    <w:rsid w:val="00564D30"/>
    <w:rsid w:val="005651A7"/>
    <w:rsid w:val="00565A20"/>
    <w:rsid w:val="005663BF"/>
    <w:rsid w:val="00566601"/>
    <w:rsid w:val="00566E8E"/>
    <w:rsid w:val="00566F13"/>
    <w:rsid w:val="00567140"/>
    <w:rsid w:val="00567585"/>
    <w:rsid w:val="005706B2"/>
    <w:rsid w:val="005713A7"/>
    <w:rsid w:val="005716FA"/>
    <w:rsid w:val="0057188B"/>
    <w:rsid w:val="00572F98"/>
    <w:rsid w:val="00573115"/>
    <w:rsid w:val="00573398"/>
    <w:rsid w:val="0057373B"/>
    <w:rsid w:val="00573AA5"/>
    <w:rsid w:val="0057424E"/>
    <w:rsid w:val="00574402"/>
    <w:rsid w:val="00574A44"/>
    <w:rsid w:val="00574DD2"/>
    <w:rsid w:val="00574DF7"/>
    <w:rsid w:val="00575661"/>
    <w:rsid w:val="0057601E"/>
    <w:rsid w:val="00576077"/>
    <w:rsid w:val="00576505"/>
    <w:rsid w:val="0057675F"/>
    <w:rsid w:val="00576B21"/>
    <w:rsid w:val="00577679"/>
    <w:rsid w:val="00577AB7"/>
    <w:rsid w:val="00577D40"/>
    <w:rsid w:val="0058066B"/>
    <w:rsid w:val="00580B8B"/>
    <w:rsid w:val="00580BEA"/>
    <w:rsid w:val="005811E5"/>
    <w:rsid w:val="005812DB"/>
    <w:rsid w:val="0058152C"/>
    <w:rsid w:val="005821FA"/>
    <w:rsid w:val="00583131"/>
    <w:rsid w:val="0058398A"/>
    <w:rsid w:val="005839F7"/>
    <w:rsid w:val="00583C35"/>
    <w:rsid w:val="00584003"/>
    <w:rsid w:val="005842BC"/>
    <w:rsid w:val="005850D7"/>
    <w:rsid w:val="005851DB"/>
    <w:rsid w:val="00585619"/>
    <w:rsid w:val="005857ED"/>
    <w:rsid w:val="00585C9E"/>
    <w:rsid w:val="00586280"/>
    <w:rsid w:val="005865DC"/>
    <w:rsid w:val="00586A44"/>
    <w:rsid w:val="00586E60"/>
    <w:rsid w:val="005876B3"/>
    <w:rsid w:val="00587B26"/>
    <w:rsid w:val="0059048B"/>
    <w:rsid w:val="005907C1"/>
    <w:rsid w:val="00590982"/>
    <w:rsid w:val="005914DC"/>
    <w:rsid w:val="00591722"/>
    <w:rsid w:val="005922A2"/>
    <w:rsid w:val="005928BA"/>
    <w:rsid w:val="00593157"/>
    <w:rsid w:val="0059356E"/>
    <w:rsid w:val="00593ECE"/>
    <w:rsid w:val="00594518"/>
    <w:rsid w:val="005948C7"/>
    <w:rsid w:val="00594BEC"/>
    <w:rsid w:val="00594C67"/>
    <w:rsid w:val="0059543B"/>
    <w:rsid w:val="0059568A"/>
    <w:rsid w:val="00595C0F"/>
    <w:rsid w:val="00596220"/>
    <w:rsid w:val="005970D9"/>
    <w:rsid w:val="00597648"/>
    <w:rsid w:val="005A1A1A"/>
    <w:rsid w:val="005A1A5C"/>
    <w:rsid w:val="005A1CB3"/>
    <w:rsid w:val="005A23CD"/>
    <w:rsid w:val="005A2A01"/>
    <w:rsid w:val="005A3269"/>
    <w:rsid w:val="005A3D7F"/>
    <w:rsid w:val="005A405F"/>
    <w:rsid w:val="005A45C7"/>
    <w:rsid w:val="005A47D7"/>
    <w:rsid w:val="005A4D35"/>
    <w:rsid w:val="005A5E60"/>
    <w:rsid w:val="005A6EC0"/>
    <w:rsid w:val="005A70B3"/>
    <w:rsid w:val="005A736C"/>
    <w:rsid w:val="005A73E7"/>
    <w:rsid w:val="005A77C4"/>
    <w:rsid w:val="005A7891"/>
    <w:rsid w:val="005A7FB4"/>
    <w:rsid w:val="005B0360"/>
    <w:rsid w:val="005B0E88"/>
    <w:rsid w:val="005B1409"/>
    <w:rsid w:val="005B15F8"/>
    <w:rsid w:val="005B1BBE"/>
    <w:rsid w:val="005B1C6C"/>
    <w:rsid w:val="005B263D"/>
    <w:rsid w:val="005B30A3"/>
    <w:rsid w:val="005B3248"/>
    <w:rsid w:val="005B333A"/>
    <w:rsid w:val="005B4995"/>
    <w:rsid w:val="005B5759"/>
    <w:rsid w:val="005B579D"/>
    <w:rsid w:val="005B5C60"/>
    <w:rsid w:val="005B6362"/>
    <w:rsid w:val="005B6975"/>
    <w:rsid w:val="005B6E39"/>
    <w:rsid w:val="005B6F16"/>
    <w:rsid w:val="005B714C"/>
    <w:rsid w:val="005B71CE"/>
    <w:rsid w:val="005B7593"/>
    <w:rsid w:val="005B7C0F"/>
    <w:rsid w:val="005C0207"/>
    <w:rsid w:val="005C039F"/>
    <w:rsid w:val="005C064E"/>
    <w:rsid w:val="005C07F3"/>
    <w:rsid w:val="005C10EA"/>
    <w:rsid w:val="005C1B2C"/>
    <w:rsid w:val="005C1EC1"/>
    <w:rsid w:val="005C1F06"/>
    <w:rsid w:val="005C2083"/>
    <w:rsid w:val="005C26F7"/>
    <w:rsid w:val="005C29B3"/>
    <w:rsid w:val="005C2A5D"/>
    <w:rsid w:val="005C2DDA"/>
    <w:rsid w:val="005C2E5C"/>
    <w:rsid w:val="005C2EB8"/>
    <w:rsid w:val="005C302E"/>
    <w:rsid w:val="005C35C8"/>
    <w:rsid w:val="005C383B"/>
    <w:rsid w:val="005C3CAB"/>
    <w:rsid w:val="005C3CEA"/>
    <w:rsid w:val="005C4792"/>
    <w:rsid w:val="005C4873"/>
    <w:rsid w:val="005C4B36"/>
    <w:rsid w:val="005C6607"/>
    <w:rsid w:val="005C72AA"/>
    <w:rsid w:val="005C72AC"/>
    <w:rsid w:val="005C7ACF"/>
    <w:rsid w:val="005D1028"/>
    <w:rsid w:val="005D135D"/>
    <w:rsid w:val="005D1669"/>
    <w:rsid w:val="005D1696"/>
    <w:rsid w:val="005D18B3"/>
    <w:rsid w:val="005D22B5"/>
    <w:rsid w:val="005D24C1"/>
    <w:rsid w:val="005D2F80"/>
    <w:rsid w:val="005D3128"/>
    <w:rsid w:val="005D31F6"/>
    <w:rsid w:val="005D34AE"/>
    <w:rsid w:val="005D49B5"/>
    <w:rsid w:val="005D4B53"/>
    <w:rsid w:val="005D503B"/>
    <w:rsid w:val="005D663E"/>
    <w:rsid w:val="005D6C26"/>
    <w:rsid w:val="005D6DB3"/>
    <w:rsid w:val="005D7EB9"/>
    <w:rsid w:val="005E015F"/>
    <w:rsid w:val="005E0763"/>
    <w:rsid w:val="005E08FB"/>
    <w:rsid w:val="005E4624"/>
    <w:rsid w:val="005E5AB7"/>
    <w:rsid w:val="005E6163"/>
    <w:rsid w:val="005E64A2"/>
    <w:rsid w:val="005E6DC3"/>
    <w:rsid w:val="005E6FE1"/>
    <w:rsid w:val="005E7607"/>
    <w:rsid w:val="005E7CB0"/>
    <w:rsid w:val="005F02B6"/>
    <w:rsid w:val="005F02C6"/>
    <w:rsid w:val="005F0555"/>
    <w:rsid w:val="005F0917"/>
    <w:rsid w:val="005F095A"/>
    <w:rsid w:val="005F0BD1"/>
    <w:rsid w:val="005F0F27"/>
    <w:rsid w:val="005F1037"/>
    <w:rsid w:val="005F13DA"/>
    <w:rsid w:val="005F2171"/>
    <w:rsid w:val="005F2475"/>
    <w:rsid w:val="005F2571"/>
    <w:rsid w:val="005F2B14"/>
    <w:rsid w:val="005F31E4"/>
    <w:rsid w:val="005F4420"/>
    <w:rsid w:val="005F44A1"/>
    <w:rsid w:val="005F4DBE"/>
    <w:rsid w:val="005F4DE1"/>
    <w:rsid w:val="005F5EAA"/>
    <w:rsid w:val="005F6197"/>
    <w:rsid w:val="005F6455"/>
    <w:rsid w:val="005F66D9"/>
    <w:rsid w:val="005F74BD"/>
    <w:rsid w:val="005F75FF"/>
    <w:rsid w:val="005F79E6"/>
    <w:rsid w:val="005F7E40"/>
    <w:rsid w:val="005F7F3D"/>
    <w:rsid w:val="0060001E"/>
    <w:rsid w:val="0060140E"/>
    <w:rsid w:val="006015C7"/>
    <w:rsid w:val="00601704"/>
    <w:rsid w:val="00601766"/>
    <w:rsid w:val="00602969"/>
    <w:rsid w:val="00602DC3"/>
    <w:rsid w:val="00602E9C"/>
    <w:rsid w:val="006035C4"/>
    <w:rsid w:val="0060386C"/>
    <w:rsid w:val="00603D11"/>
    <w:rsid w:val="006047C0"/>
    <w:rsid w:val="0060501B"/>
    <w:rsid w:val="00605B66"/>
    <w:rsid w:val="00606B8A"/>
    <w:rsid w:val="006074A0"/>
    <w:rsid w:val="00607684"/>
    <w:rsid w:val="00607F9F"/>
    <w:rsid w:val="006104B4"/>
    <w:rsid w:val="0061051D"/>
    <w:rsid w:val="006107D9"/>
    <w:rsid w:val="00610D8D"/>
    <w:rsid w:val="00610EDB"/>
    <w:rsid w:val="006114BB"/>
    <w:rsid w:val="00611A83"/>
    <w:rsid w:val="006120B0"/>
    <w:rsid w:val="00612593"/>
    <w:rsid w:val="006127C4"/>
    <w:rsid w:val="00612E69"/>
    <w:rsid w:val="0061367D"/>
    <w:rsid w:val="00613885"/>
    <w:rsid w:val="00613B64"/>
    <w:rsid w:val="00613E9C"/>
    <w:rsid w:val="0061400A"/>
    <w:rsid w:val="006140E9"/>
    <w:rsid w:val="00614137"/>
    <w:rsid w:val="00614652"/>
    <w:rsid w:val="0061516D"/>
    <w:rsid w:val="00615250"/>
    <w:rsid w:val="0061525C"/>
    <w:rsid w:val="00615363"/>
    <w:rsid w:val="0061652F"/>
    <w:rsid w:val="00616640"/>
    <w:rsid w:val="006172FB"/>
    <w:rsid w:val="006174DE"/>
    <w:rsid w:val="006177EF"/>
    <w:rsid w:val="00617CFD"/>
    <w:rsid w:val="006201B7"/>
    <w:rsid w:val="006206AF"/>
    <w:rsid w:val="0062072E"/>
    <w:rsid w:val="00620827"/>
    <w:rsid w:val="00620D11"/>
    <w:rsid w:val="006212A8"/>
    <w:rsid w:val="0062144E"/>
    <w:rsid w:val="00621684"/>
    <w:rsid w:val="00621EF1"/>
    <w:rsid w:val="00622272"/>
    <w:rsid w:val="00622CCB"/>
    <w:rsid w:val="00622D17"/>
    <w:rsid w:val="00622D51"/>
    <w:rsid w:val="006238DC"/>
    <w:rsid w:val="00623CDD"/>
    <w:rsid w:val="00623E10"/>
    <w:rsid w:val="00624010"/>
    <w:rsid w:val="006240D0"/>
    <w:rsid w:val="00624E95"/>
    <w:rsid w:val="0062540E"/>
    <w:rsid w:val="006258F8"/>
    <w:rsid w:val="00625974"/>
    <w:rsid w:val="00625FCF"/>
    <w:rsid w:val="00626435"/>
    <w:rsid w:val="00626A4B"/>
    <w:rsid w:val="00626CD2"/>
    <w:rsid w:val="00626E8C"/>
    <w:rsid w:val="006270D2"/>
    <w:rsid w:val="006270E3"/>
    <w:rsid w:val="00627186"/>
    <w:rsid w:val="00627C00"/>
    <w:rsid w:val="00630075"/>
    <w:rsid w:val="00630C2E"/>
    <w:rsid w:val="00631691"/>
    <w:rsid w:val="00631B1F"/>
    <w:rsid w:val="00631F5E"/>
    <w:rsid w:val="00632BBF"/>
    <w:rsid w:val="006333F5"/>
    <w:rsid w:val="006342C7"/>
    <w:rsid w:val="00634B0F"/>
    <w:rsid w:val="00635300"/>
    <w:rsid w:val="0063665A"/>
    <w:rsid w:val="00636B71"/>
    <w:rsid w:val="00637488"/>
    <w:rsid w:val="006409E7"/>
    <w:rsid w:val="00640A2E"/>
    <w:rsid w:val="00640E21"/>
    <w:rsid w:val="006412B0"/>
    <w:rsid w:val="00641665"/>
    <w:rsid w:val="006424D7"/>
    <w:rsid w:val="006424EF"/>
    <w:rsid w:val="00642F39"/>
    <w:rsid w:val="00643588"/>
    <w:rsid w:val="006435D1"/>
    <w:rsid w:val="00643E4A"/>
    <w:rsid w:val="0064483E"/>
    <w:rsid w:val="00644B78"/>
    <w:rsid w:val="006456F4"/>
    <w:rsid w:val="006458AD"/>
    <w:rsid w:val="006460EA"/>
    <w:rsid w:val="00646228"/>
    <w:rsid w:val="00646852"/>
    <w:rsid w:val="00647450"/>
    <w:rsid w:val="006502FB"/>
    <w:rsid w:val="006503EA"/>
    <w:rsid w:val="0065106A"/>
    <w:rsid w:val="0065134A"/>
    <w:rsid w:val="0065230C"/>
    <w:rsid w:val="0065238C"/>
    <w:rsid w:val="0065244B"/>
    <w:rsid w:val="00652DC4"/>
    <w:rsid w:val="006556BA"/>
    <w:rsid w:val="0065576E"/>
    <w:rsid w:val="0065585C"/>
    <w:rsid w:val="0065589D"/>
    <w:rsid w:val="00656303"/>
    <w:rsid w:val="006565D1"/>
    <w:rsid w:val="006566A8"/>
    <w:rsid w:val="00656C30"/>
    <w:rsid w:val="00657392"/>
    <w:rsid w:val="006573B9"/>
    <w:rsid w:val="006578AF"/>
    <w:rsid w:val="006602F4"/>
    <w:rsid w:val="0066092D"/>
    <w:rsid w:val="00660A51"/>
    <w:rsid w:val="00660D75"/>
    <w:rsid w:val="00661DAA"/>
    <w:rsid w:val="00661E47"/>
    <w:rsid w:val="00662D5B"/>
    <w:rsid w:val="006636CE"/>
    <w:rsid w:val="00663AA2"/>
    <w:rsid w:val="00663EB3"/>
    <w:rsid w:val="00664E8B"/>
    <w:rsid w:val="00665531"/>
    <w:rsid w:val="00665FC4"/>
    <w:rsid w:val="00665FE8"/>
    <w:rsid w:val="00666021"/>
    <w:rsid w:val="00667372"/>
    <w:rsid w:val="00667827"/>
    <w:rsid w:val="0067003F"/>
    <w:rsid w:val="00670150"/>
    <w:rsid w:val="006701A5"/>
    <w:rsid w:val="00670EE9"/>
    <w:rsid w:val="00670F20"/>
    <w:rsid w:val="00671329"/>
    <w:rsid w:val="0067205C"/>
    <w:rsid w:val="00672BB3"/>
    <w:rsid w:val="00672BC5"/>
    <w:rsid w:val="00673066"/>
    <w:rsid w:val="0067326C"/>
    <w:rsid w:val="0067389A"/>
    <w:rsid w:val="006738FE"/>
    <w:rsid w:val="00674727"/>
    <w:rsid w:val="00674ECF"/>
    <w:rsid w:val="00675B3D"/>
    <w:rsid w:val="00675C09"/>
    <w:rsid w:val="00675D84"/>
    <w:rsid w:val="0067611F"/>
    <w:rsid w:val="006763AD"/>
    <w:rsid w:val="00676A00"/>
    <w:rsid w:val="00677281"/>
    <w:rsid w:val="006776FB"/>
    <w:rsid w:val="00677AE4"/>
    <w:rsid w:val="00677E37"/>
    <w:rsid w:val="00680324"/>
    <w:rsid w:val="00680B63"/>
    <w:rsid w:val="00680D55"/>
    <w:rsid w:val="00681052"/>
    <w:rsid w:val="006813CF"/>
    <w:rsid w:val="006818B0"/>
    <w:rsid w:val="00681BD8"/>
    <w:rsid w:val="00681C7F"/>
    <w:rsid w:val="00682030"/>
    <w:rsid w:val="00682100"/>
    <w:rsid w:val="00682282"/>
    <w:rsid w:val="00682B27"/>
    <w:rsid w:val="00683E62"/>
    <w:rsid w:val="006851E0"/>
    <w:rsid w:val="00685DF5"/>
    <w:rsid w:val="0068683C"/>
    <w:rsid w:val="00686AA3"/>
    <w:rsid w:val="00687DCF"/>
    <w:rsid w:val="00690AC3"/>
    <w:rsid w:val="00691063"/>
    <w:rsid w:val="006913FB"/>
    <w:rsid w:val="0069143A"/>
    <w:rsid w:val="0069155B"/>
    <w:rsid w:val="006916A6"/>
    <w:rsid w:val="00691B4D"/>
    <w:rsid w:val="00691FC6"/>
    <w:rsid w:val="00692919"/>
    <w:rsid w:val="00692D62"/>
    <w:rsid w:val="006933CF"/>
    <w:rsid w:val="0069375A"/>
    <w:rsid w:val="00693A31"/>
    <w:rsid w:val="00693E1F"/>
    <w:rsid w:val="00694190"/>
    <w:rsid w:val="006941C9"/>
    <w:rsid w:val="006946F3"/>
    <w:rsid w:val="00694AC7"/>
    <w:rsid w:val="00694B53"/>
    <w:rsid w:val="00694CCE"/>
    <w:rsid w:val="00694EFF"/>
    <w:rsid w:val="00695019"/>
    <w:rsid w:val="006955DF"/>
    <w:rsid w:val="00695D4F"/>
    <w:rsid w:val="00696149"/>
    <w:rsid w:val="006968B0"/>
    <w:rsid w:val="00696F2B"/>
    <w:rsid w:val="00696F46"/>
    <w:rsid w:val="006975E6"/>
    <w:rsid w:val="00697B24"/>
    <w:rsid w:val="00697B63"/>
    <w:rsid w:val="00697C6F"/>
    <w:rsid w:val="006A0428"/>
    <w:rsid w:val="006A0557"/>
    <w:rsid w:val="006A0A32"/>
    <w:rsid w:val="006A0E7C"/>
    <w:rsid w:val="006A14F6"/>
    <w:rsid w:val="006A19B8"/>
    <w:rsid w:val="006A1F3A"/>
    <w:rsid w:val="006A20F1"/>
    <w:rsid w:val="006A2E74"/>
    <w:rsid w:val="006A37F6"/>
    <w:rsid w:val="006A3B2B"/>
    <w:rsid w:val="006A3C6D"/>
    <w:rsid w:val="006A4272"/>
    <w:rsid w:val="006A43F5"/>
    <w:rsid w:val="006A4D26"/>
    <w:rsid w:val="006A5499"/>
    <w:rsid w:val="006A5E5C"/>
    <w:rsid w:val="006A684B"/>
    <w:rsid w:val="006A7A54"/>
    <w:rsid w:val="006A7D24"/>
    <w:rsid w:val="006B057F"/>
    <w:rsid w:val="006B0A2D"/>
    <w:rsid w:val="006B0AEB"/>
    <w:rsid w:val="006B0EB1"/>
    <w:rsid w:val="006B1AC7"/>
    <w:rsid w:val="006B2415"/>
    <w:rsid w:val="006B2492"/>
    <w:rsid w:val="006B2568"/>
    <w:rsid w:val="006B2CC2"/>
    <w:rsid w:val="006B2D73"/>
    <w:rsid w:val="006B2DFA"/>
    <w:rsid w:val="006B3EC5"/>
    <w:rsid w:val="006B4055"/>
    <w:rsid w:val="006B60D8"/>
    <w:rsid w:val="006B64AD"/>
    <w:rsid w:val="006B6D2E"/>
    <w:rsid w:val="006B714E"/>
    <w:rsid w:val="006B7A4C"/>
    <w:rsid w:val="006B7B7A"/>
    <w:rsid w:val="006B7F5F"/>
    <w:rsid w:val="006C00BF"/>
    <w:rsid w:val="006C0EDC"/>
    <w:rsid w:val="006C10A0"/>
    <w:rsid w:val="006C1270"/>
    <w:rsid w:val="006C15DF"/>
    <w:rsid w:val="006C18C3"/>
    <w:rsid w:val="006C2B4D"/>
    <w:rsid w:val="006C2E41"/>
    <w:rsid w:val="006C3215"/>
    <w:rsid w:val="006C3309"/>
    <w:rsid w:val="006C3B96"/>
    <w:rsid w:val="006C3DD8"/>
    <w:rsid w:val="006C3FCC"/>
    <w:rsid w:val="006C4021"/>
    <w:rsid w:val="006C43DD"/>
    <w:rsid w:val="006C4832"/>
    <w:rsid w:val="006C4947"/>
    <w:rsid w:val="006C5110"/>
    <w:rsid w:val="006C54C2"/>
    <w:rsid w:val="006C5F88"/>
    <w:rsid w:val="006C5FE0"/>
    <w:rsid w:val="006C674F"/>
    <w:rsid w:val="006C684C"/>
    <w:rsid w:val="006C6B86"/>
    <w:rsid w:val="006C72DC"/>
    <w:rsid w:val="006C7577"/>
    <w:rsid w:val="006D00F8"/>
    <w:rsid w:val="006D08E3"/>
    <w:rsid w:val="006D0CCF"/>
    <w:rsid w:val="006D1C35"/>
    <w:rsid w:val="006D3173"/>
    <w:rsid w:val="006D3B73"/>
    <w:rsid w:val="006D4C90"/>
    <w:rsid w:val="006D56E8"/>
    <w:rsid w:val="006D63D9"/>
    <w:rsid w:val="006D6753"/>
    <w:rsid w:val="006D6EDB"/>
    <w:rsid w:val="006D7236"/>
    <w:rsid w:val="006D731D"/>
    <w:rsid w:val="006D7361"/>
    <w:rsid w:val="006D7505"/>
    <w:rsid w:val="006D75E2"/>
    <w:rsid w:val="006D78CC"/>
    <w:rsid w:val="006E04AF"/>
    <w:rsid w:val="006E04E5"/>
    <w:rsid w:val="006E1096"/>
    <w:rsid w:val="006E1FD8"/>
    <w:rsid w:val="006E3307"/>
    <w:rsid w:val="006E34E4"/>
    <w:rsid w:val="006E3E1C"/>
    <w:rsid w:val="006E4D19"/>
    <w:rsid w:val="006E4D81"/>
    <w:rsid w:val="006E52EB"/>
    <w:rsid w:val="006E5BCD"/>
    <w:rsid w:val="006E61AA"/>
    <w:rsid w:val="006E6311"/>
    <w:rsid w:val="006E659A"/>
    <w:rsid w:val="006E70CF"/>
    <w:rsid w:val="006E71F8"/>
    <w:rsid w:val="006E7662"/>
    <w:rsid w:val="006E7816"/>
    <w:rsid w:val="006F0759"/>
    <w:rsid w:val="006F1338"/>
    <w:rsid w:val="006F1430"/>
    <w:rsid w:val="006F1BA9"/>
    <w:rsid w:val="006F2B6F"/>
    <w:rsid w:val="006F395A"/>
    <w:rsid w:val="006F4C40"/>
    <w:rsid w:val="006F51A1"/>
    <w:rsid w:val="006F523C"/>
    <w:rsid w:val="006F540A"/>
    <w:rsid w:val="006F78FC"/>
    <w:rsid w:val="007002DD"/>
    <w:rsid w:val="00700575"/>
    <w:rsid w:val="007007EF"/>
    <w:rsid w:val="00700B09"/>
    <w:rsid w:val="007015A9"/>
    <w:rsid w:val="007016A9"/>
    <w:rsid w:val="00702C97"/>
    <w:rsid w:val="00702CBA"/>
    <w:rsid w:val="00703332"/>
    <w:rsid w:val="00703A1F"/>
    <w:rsid w:val="00703A88"/>
    <w:rsid w:val="00703EF7"/>
    <w:rsid w:val="00704B6B"/>
    <w:rsid w:val="007058B9"/>
    <w:rsid w:val="00705D9C"/>
    <w:rsid w:val="00706DFA"/>
    <w:rsid w:val="007078D3"/>
    <w:rsid w:val="00710003"/>
    <w:rsid w:val="00710C9B"/>
    <w:rsid w:val="00710D75"/>
    <w:rsid w:val="00710E3F"/>
    <w:rsid w:val="007112B2"/>
    <w:rsid w:val="0071202F"/>
    <w:rsid w:val="00712BB6"/>
    <w:rsid w:val="00712C91"/>
    <w:rsid w:val="00712D4B"/>
    <w:rsid w:val="00712DB9"/>
    <w:rsid w:val="007130B4"/>
    <w:rsid w:val="00713221"/>
    <w:rsid w:val="00713EFD"/>
    <w:rsid w:val="00713FEC"/>
    <w:rsid w:val="0071421A"/>
    <w:rsid w:val="00714533"/>
    <w:rsid w:val="00714BE3"/>
    <w:rsid w:val="00714CF7"/>
    <w:rsid w:val="00715400"/>
    <w:rsid w:val="0071789B"/>
    <w:rsid w:val="00717969"/>
    <w:rsid w:val="00717ADD"/>
    <w:rsid w:val="00717E7A"/>
    <w:rsid w:val="00717FD4"/>
    <w:rsid w:val="007204EA"/>
    <w:rsid w:val="00721117"/>
    <w:rsid w:val="0072194A"/>
    <w:rsid w:val="00721A93"/>
    <w:rsid w:val="00721BC9"/>
    <w:rsid w:val="007226D2"/>
    <w:rsid w:val="00722996"/>
    <w:rsid w:val="00723089"/>
    <w:rsid w:val="007231F5"/>
    <w:rsid w:val="00723EB6"/>
    <w:rsid w:val="00724DB7"/>
    <w:rsid w:val="00724EE4"/>
    <w:rsid w:val="00725142"/>
    <w:rsid w:val="00725969"/>
    <w:rsid w:val="00725A4D"/>
    <w:rsid w:val="00725C45"/>
    <w:rsid w:val="00725CB7"/>
    <w:rsid w:val="00725FD0"/>
    <w:rsid w:val="00727CBE"/>
    <w:rsid w:val="00730367"/>
    <w:rsid w:val="007309E0"/>
    <w:rsid w:val="00730D12"/>
    <w:rsid w:val="00731652"/>
    <w:rsid w:val="00731F82"/>
    <w:rsid w:val="00732101"/>
    <w:rsid w:val="00733E71"/>
    <w:rsid w:val="007349AF"/>
    <w:rsid w:val="00734BD1"/>
    <w:rsid w:val="00735357"/>
    <w:rsid w:val="007355AB"/>
    <w:rsid w:val="00735F91"/>
    <w:rsid w:val="00736368"/>
    <w:rsid w:val="007368BB"/>
    <w:rsid w:val="00736D48"/>
    <w:rsid w:val="00736F9E"/>
    <w:rsid w:val="0073717B"/>
    <w:rsid w:val="00737200"/>
    <w:rsid w:val="0073757E"/>
    <w:rsid w:val="00737A49"/>
    <w:rsid w:val="00737FAE"/>
    <w:rsid w:val="00740558"/>
    <w:rsid w:val="00741739"/>
    <w:rsid w:val="00741D5D"/>
    <w:rsid w:val="007423E1"/>
    <w:rsid w:val="00742BBC"/>
    <w:rsid w:val="0074366F"/>
    <w:rsid w:val="007436E3"/>
    <w:rsid w:val="00743799"/>
    <w:rsid w:val="00743FCE"/>
    <w:rsid w:val="00743FFC"/>
    <w:rsid w:val="007443F6"/>
    <w:rsid w:val="0074484F"/>
    <w:rsid w:val="00744DFB"/>
    <w:rsid w:val="007456BA"/>
    <w:rsid w:val="007456E5"/>
    <w:rsid w:val="00745E1C"/>
    <w:rsid w:val="00746032"/>
    <w:rsid w:val="00746273"/>
    <w:rsid w:val="007477C6"/>
    <w:rsid w:val="007507AF"/>
    <w:rsid w:val="00750808"/>
    <w:rsid w:val="00750B81"/>
    <w:rsid w:val="00750F6D"/>
    <w:rsid w:val="00751184"/>
    <w:rsid w:val="0075118D"/>
    <w:rsid w:val="007512F8"/>
    <w:rsid w:val="00751AB0"/>
    <w:rsid w:val="0075204F"/>
    <w:rsid w:val="007521A0"/>
    <w:rsid w:val="007521B4"/>
    <w:rsid w:val="00752280"/>
    <w:rsid w:val="00753EC0"/>
    <w:rsid w:val="007546CB"/>
    <w:rsid w:val="00754C2F"/>
    <w:rsid w:val="00755669"/>
    <w:rsid w:val="00755EE0"/>
    <w:rsid w:val="0075600C"/>
    <w:rsid w:val="0075749D"/>
    <w:rsid w:val="00757574"/>
    <w:rsid w:val="007575EE"/>
    <w:rsid w:val="007576AB"/>
    <w:rsid w:val="007578D2"/>
    <w:rsid w:val="00757DF5"/>
    <w:rsid w:val="00760420"/>
    <w:rsid w:val="00761357"/>
    <w:rsid w:val="007613D0"/>
    <w:rsid w:val="00761BBF"/>
    <w:rsid w:val="007620D0"/>
    <w:rsid w:val="00762907"/>
    <w:rsid w:val="00763016"/>
    <w:rsid w:val="00763D73"/>
    <w:rsid w:val="00764063"/>
    <w:rsid w:val="007644D6"/>
    <w:rsid w:val="007646A2"/>
    <w:rsid w:val="00764703"/>
    <w:rsid w:val="007649D1"/>
    <w:rsid w:val="00764BF3"/>
    <w:rsid w:val="0076573C"/>
    <w:rsid w:val="00765DA7"/>
    <w:rsid w:val="0076754B"/>
    <w:rsid w:val="007679FB"/>
    <w:rsid w:val="00770815"/>
    <w:rsid w:val="007709DC"/>
    <w:rsid w:val="00771285"/>
    <w:rsid w:val="007716BA"/>
    <w:rsid w:val="00772277"/>
    <w:rsid w:val="007727AE"/>
    <w:rsid w:val="007743FF"/>
    <w:rsid w:val="00774947"/>
    <w:rsid w:val="00774A38"/>
    <w:rsid w:val="00775F20"/>
    <w:rsid w:val="00776108"/>
    <w:rsid w:val="007762F6"/>
    <w:rsid w:val="00776585"/>
    <w:rsid w:val="0077660B"/>
    <w:rsid w:val="00776A80"/>
    <w:rsid w:val="00776BA6"/>
    <w:rsid w:val="007770F9"/>
    <w:rsid w:val="007774B9"/>
    <w:rsid w:val="00777CA0"/>
    <w:rsid w:val="00780008"/>
    <w:rsid w:val="00780324"/>
    <w:rsid w:val="00780409"/>
    <w:rsid w:val="00780DFF"/>
    <w:rsid w:val="007812E2"/>
    <w:rsid w:val="00782CA9"/>
    <w:rsid w:val="00782E86"/>
    <w:rsid w:val="00782F79"/>
    <w:rsid w:val="007839EF"/>
    <w:rsid w:val="00784134"/>
    <w:rsid w:val="00784727"/>
    <w:rsid w:val="00785415"/>
    <w:rsid w:val="00785E16"/>
    <w:rsid w:val="007860E9"/>
    <w:rsid w:val="0078635F"/>
    <w:rsid w:val="007872B4"/>
    <w:rsid w:val="007873C3"/>
    <w:rsid w:val="00787E87"/>
    <w:rsid w:val="00790318"/>
    <w:rsid w:val="00790702"/>
    <w:rsid w:val="007908F0"/>
    <w:rsid w:val="00790A35"/>
    <w:rsid w:val="00790B4A"/>
    <w:rsid w:val="00791109"/>
    <w:rsid w:val="00791F15"/>
    <w:rsid w:val="007921A4"/>
    <w:rsid w:val="0079296A"/>
    <w:rsid w:val="007929C6"/>
    <w:rsid w:val="00792B99"/>
    <w:rsid w:val="00793522"/>
    <w:rsid w:val="00793543"/>
    <w:rsid w:val="00793D32"/>
    <w:rsid w:val="007944C1"/>
    <w:rsid w:val="0079489A"/>
    <w:rsid w:val="00794D06"/>
    <w:rsid w:val="0079528A"/>
    <w:rsid w:val="00795D6D"/>
    <w:rsid w:val="0079682C"/>
    <w:rsid w:val="00796920"/>
    <w:rsid w:val="00797942"/>
    <w:rsid w:val="007A0497"/>
    <w:rsid w:val="007A0918"/>
    <w:rsid w:val="007A0C7C"/>
    <w:rsid w:val="007A16EC"/>
    <w:rsid w:val="007A2567"/>
    <w:rsid w:val="007A3009"/>
    <w:rsid w:val="007A36B9"/>
    <w:rsid w:val="007A3CE9"/>
    <w:rsid w:val="007A4634"/>
    <w:rsid w:val="007A52EF"/>
    <w:rsid w:val="007A5FB7"/>
    <w:rsid w:val="007A6E5E"/>
    <w:rsid w:val="007A6FD2"/>
    <w:rsid w:val="007A7A6A"/>
    <w:rsid w:val="007A7D3C"/>
    <w:rsid w:val="007A7E6C"/>
    <w:rsid w:val="007B0C29"/>
    <w:rsid w:val="007B0C89"/>
    <w:rsid w:val="007B0DAF"/>
    <w:rsid w:val="007B0ED1"/>
    <w:rsid w:val="007B161C"/>
    <w:rsid w:val="007B1D60"/>
    <w:rsid w:val="007B1E04"/>
    <w:rsid w:val="007B1FBA"/>
    <w:rsid w:val="007B2659"/>
    <w:rsid w:val="007B2A44"/>
    <w:rsid w:val="007B2DA2"/>
    <w:rsid w:val="007B3676"/>
    <w:rsid w:val="007B3AF7"/>
    <w:rsid w:val="007B3C72"/>
    <w:rsid w:val="007B5C2C"/>
    <w:rsid w:val="007B60AB"/>
    <w:rsid w:val="007B60AF"/>
    <w:rsid w:val="007B6511"/>
    <w:rsid w:val="007B67AF"/>
    <w:rsid w:val="007B68DA"/>
    <w:rsid w:val="007B6B50"/>
    <w:rsid w:val="007C04BB"/>
    <w:rsid w:val="007C0B23"/>
    <w:rsid w:val="007C0B8C"/>
    <w:rsid w:val="007C1077"/>
    <w:rsid w:val="007C25F7"/>
    <w:rsid w:val="007C2854"/>
    <w:rsid w:val="007C2BEB"/>
    <w:rsid w:val="007C2D77"/>
    <w:rsid w:val="007C3D92"/>
    <w:rsid w:val="007C3E81"/>
    <w:rsid w:val="007C41BC"/>
    <w:rsid w:val="007C44AF"/>
    <w:rsid w:val="007C44CA"/>
    <w:rsid w:val="007C4865"/>
    <w:rsid w:val="007C494C"/>
    <w:rsid w:val="007C631F"/>
    <w:rsid w:val="007C6484"/>
    <w:rsid w:val="007C657F"/>
    <w:rsid w:val="007C6B00"/>
    <w:rsid w:val="007C6D2B"/>
    <w:rsid w:val="007D087C"/>
    <w:rsid w:val="007D1006"/>
    <w:rsid w:val="007D1048"/>
    <w:rsid w:val="007D18DB"/>
    <w:rsid w:val="007D200E"/>
    <w:rsid w:val="007D20CB"/>
    <w:rsid w:val="007D20EC"/>
    <w:rsid w:val="007D2551"/>
    <w:rsid w:val="007D2609"/>
    <w:rsid w:val="007D2A73"/>
    <w:rsid w:val="007D341F"/>
    <w:rsid w:val="007D3826"/>
    <w:rsid w:val="007D417B"/>
    <w:rsid w:val="007D4593"/>
    <w:rsid w:val="007D47AB"/>
    <w:rsid w:val="007D4B74"/>
    <w:rsid w:val="007D527B"/>
    <w:rsid w:val="007D5755"/>
    <w:rsid w:val="007D61E2"/>
    <w:rsid w:val="007D64AB"/>
    <w:rsid w:val="007D6F89"/>
    <w:rsid w:val="007D7276"/>
    <w:rsid w:val="007D7AA2"/>
    <w:rsid w:val="007D7B24"/>
    <w:rsid w:val="007D7CB7"/>
    <w:rsid w:val="007D7CBB"/>
    <w:rsid w:val="007D7FAC"/>
    <w:rsid w:val="007E0BC4"/>
    <w:rsid w:val="007E14FE"/>
    <w:rsid w:val="007E180D"/>
    <w:rsid w:val="007E1ABF"/>
    <w:rsid w:val="007E1E7B"/>
    <w:rsid w:val="007E2EF8"/>
    <w:rsid w:val="007E2FEE"/>
    <w:rsid w:val="007E3105"/>
    <w:rsid w:val="007E3330"/>
    <w:rsid w:val="007E3900"/>
    <w:rsid w:val="007E3D20"/>
    <w:rsid w:val="007E3FE5"/>
    <w:rsid w:val="007E41CC"/>
    <w:rsid w:val="007E45C9"/>
    <w:rsid w:val="007E5CA8"/>
    <w:rsid w:val="007E631C"/>
    <w:rsid w:val="007E710C"/>
    <w:rsid w:val="007E738B"/>
    <w:rsid w:val="007E7765"/>
    <w:rsid w:val="007E7ED1"/>
    <w:rsid w:val="007F0BB9"/>
    <w:rsid w:val="007F21AA"/>
    <w:rsid w:val="007F2712"/>
    <w:rsid w:val="007F2C11"/>
    <w:rsid w:val="007F2F00"/>
    <w:rsid w:val="007F302B"/>
    <w:rsid w:val="007F361F"/>
    <w:rsid w:val="007F3809"/>
    <w:rsid w:val="007F46B8"/>
    <w:rsid w:val="007F496E"/>
    <w:rsid w:val="007F4A59"/>
    <w:rsid w:val="007F4EC5"/>
    <w:rsid w:val="007F55AD"/>
    <w:rsid w:val="007F618B"/>
    <w:rsid w:val="007F66C5"/>
    <w:rsid w:val="007F7339"/>
    <w:rsid w:val="00801BA3"/>
    <w:rsid w:val="0080262A"/>
    <w:rsid w:val="008031B5"/>
    <w:rsid w:val="008037E2"/>
    <w:rsid w:val="00803CB6"/>
    <w:rsid w:val="008044A7"/>
    <w:rsid w:val="00804905"/>
    <w:rsid w:val="00804C11"/>
    <w:rsid w:val="00805054"/>
    <w:rsid w:val="0080564E"/>
    <w:rsid w:val="008056C6"/>
    <w:rsid w:val="008060FC"/>
    <w:rsid w:val="00806325"/>
    <w:rsid w:val="0080741A"/>
    <w:rsid w:val="00807527"/>
    <w:rsid w:val="00810012"/>
    <w:rsid w:val="008106DC"/>
    <w:rsid w:val="00810EFA"/>
    <w:rsid w:val="00812364"/>
    <w:rsid w:val="0081262A"/>
    <w:rsid w:val="00812870"/>
    <w:rsid w:val="00813167"/>
    <w:rsid w:val="00813287"/>
    <w:rsid w:val="00813640"/>
    <w:rsid w:val="00813816"/>
    <w:rsid w:val="008139A5"/>
    <w:rsid w:val="00813EDD"/>
    <w:rsid w:val="00813F84"/>
    <w:rsid w:val="00814508"/>
    <w:rsid w:val="00814520"/>
    <w:rsid w:val="0081467F"/>
    <w:rsid w:val="00814B2A"/>
    <w:rsid w:val="00814BC9"/>
    <w:rsid w:val="00814FF4"/>
    <w:rsid w:val="008151DD"/>
    <w:rsid w:val="00815BF6"/>
    <w:rsid w:val="00815D84"/>
    <w:rsid w:val="0081645C"/>
    <w:rsid w:val="00816E0F"/>
    <w:rsid w:val="0081792E"/>
    <w:rsid w:val="008179DD"/>
    <w:rsid w:val="00821D42"/>
    <w:rsid w:val="00822340"/>
    <w:rsid w:val="008224FA"/>
    <w:rsid w:val="0082387E"/>
    <w:rsid w:val="008239A5"/>
    <w:rsid w:val="008249EB"/>
    <w:rsid w:val="008258FE"/>
    <w:rsid w:val="008260B7"/>
    <w:rsid w:val="00826149"/>
    <w:rsid w:val="00826A1C"/>
    <w:rsid w:val="00826B13"/>
    <w:rsid w:val="00826E25"/>
    <w:rsid w:val="00826F18"/>
    <w:rsid w:val="00827E5D"/>
    <w:rsid w:val="0083058C"/>
    <w:rsid w:val="00831287"/>
    <w:rsid w:val="0083130B"/>
    <w:rsid w:val="0083152B"/>
    <w:rsid w:val="008315D0"/>
    <w:rsid w:val="00831A41"/>
    <w:rsid w:val="00831D87"/>
    <w:rsid w:val="0083221C"/>
    <w:rsid w:val="008323EA"/>
    <w:rsid w:val="00832927"/>
    <w:rsid w:val="00833646"/>
    <w:rsid w:val="008339CA"/>
    <w:rsid w:val="008344EC"/>
    <w:rsid w:val="008349AF"/>
    <w:rsid w:val="00834B69"/>
    <w:rsid w:val="00835ECE"/>
    <w:rsid w:val="00836322"/>
    <w:rsid w:val="008364CF"/>
    <w:rsid w:val="00836653"/>
    <w:rsid w:val="008377EE"/>
    <w:rsid w:val="0083797A"/>
    <w:rsid w:val="008379D8"/>
    <w:rsid w:val="008405A9"/>
    <w:rsid w:val="00840C48"/>
    <w:rsid w:val="0084106B"/>
    <w:rsid w:val="00841FE1"/>
    <w:rsid w:val="00842024"/>
    <w:rsid w:val="008426F2"/>
    <w:rsid w:val="00842B3A"/>
    <w:rsid w:val="00843034"/>
    <w:rsid w:val="008431A9"/>
    <w:rsid w:val="00843C40"/>
    <w:rsid w:val="00844A6B"/>
    <w:rsid w:val="00844A9B"/>
    <w:rsid w:val="00844B9E"/>
    <w:rsid w:val="008451D4"/>
    <w:rsid w:val="00845F6D"/>
    <w:rsid w:val="008466E7"/>
    <w:rsid w:val="008469CF"/>
    <w:rsid w:val="00847825"/>
    <w:rsid w:val="00847AD1"/>
    <w:rsid w:val="0085006A"/>
    <w:rsid w:val="008502B2"/>
    <w:rsid w:val="008506BD"/>
    <w:rsid w:val="00850806"/>
    <w:rsid w:val="008508D9"/>
    <w:rsid w:val="008520DC"/>
    <w:rsid w:val="008527D3"/>
    <w:rsid w:val="00852E7D"/>
    <w:rsid w:val="008532AA"/>
    <w:rsid w:val="00853A24"/>
    <w:rsid w:val="00853FBF"/>
    <w:rsid w:val="00854C5C"/>
    <w:rsid w:val="00854FA9"/>
    <w:rsid w:val="00855054"/>
    <w:rsid w:val="0085534B"/>
    <w:rsid w:val="00855578"/>
    <w:rsid w:val="00855F67"/>
    <w:rsid w:val="008569E6"/>
    <w:rsid w:val="00857153"/>
    <w:rsid w:val="00857388"/>
    <w:rsid w:val="0085746F"/>
    <w:rsid w:val="008575FA"/>
    <w:rsid w:val="00860914"/>
    <w:rsid w:val="00860B0D"/>
    <w:rsid w:val="00860F47"/>
    <w:rsid w:val="00861891"/>
    <w:rsid w:val="0086195E"/>
    <w:rsid w:val="00861A3E"/>
    <w:rsid w:val="008627D6"/>
    <w:rsid w:val="00862E44"/>
    <w:rsid w:val="008638A9"/>
    <w:rsid w:val="008638F9"/>
    <w:rsid w:val="00863E6E"/>
    <w:rsid w:val="008640B1"/>
    <w:rsid w:val="0086437C"/>
    <w:rsid w:val="00864F2E"/>
    <w:rsid w:val="00864F61"/>
    <w:rsid w:val="0086555C"/>
    <w:rsid w:val="00865593"/>
    <w:rsid w:val="008665F8"/>
    <w:rsid w:val="00866696"/>
    <w:rsid w:val="008666F4"/>
    <w:rsid w:val="0086679E"/>
    <w:rsid w:val="008674AB"/>
    <w:rsid w:val="00867AE9"/>
    <w:rsid w:val="00867D66"/>
    <w:rsid w:val="00870060"/>
    <w:rsid w:val="00870AB0"/>
    <w:rsid w:val="008721E2"/>
    <w:rsid w:val="008729AD"/>
    <w:rsid w:val="00872B81"/>
    <w:rsid w:val="00873F5A"/>
    <w:rsid w:val="008743CC"/>
    <w:rsid w:val="008744A0"/>
    <w:rsid w:val="0087464C"/>
    <w:rsid w:val="00874722"/>
    <w:rsid w:val="00874D87"/>
    <w:rsid w:val="00875AE9"/>
    <w:rsid w:val="00876036"/>
    <w:rsid w:val="00876194"/>
    <w:rsid w:val="0087796E"/>
    <w:rsid w:val="008779AA"/>
    <w:rsid w:val="00880D00"/>
    <w:rsid w:val="00880DD2"/>
    <w:rsid w:val="00880E09"/>
    <w:rsid w:val="00880F06"/>
    <w:rsid w:val="0088259A"/>
    <w:rsid w:val="00882772"/>
    <w:rsid w:val="00882A3F"/>
    <w:rsid w:val="0088318F"/>
    <w:rsid w:val="008832B9"/>
    <w:rsid w:val="00883884"/>
    <w:rsid w:val="008845E2"/>
    <w:rsid w:val="008846CC"/>
    <w:rsid w:val="008851DE"/>
    <w:rsid w:val="008854BA"/>
    <w:rsid w:val="00885554"/>
    <w:rsid w:val="00885885"/>
    <w:rsid w:val="008859E6"/>
    <w:rsid w:val="00885A4F"/>
    <w:rsid w:val="00885CD4"/>
    <w:rsid w:val="00885E81"/>
    <w:rsid w:val="0088695E"/>
    <w:rsid w:val="00886C1F"/>
    <w:rsid w:val="00886CF5"/>
    <w:rsid w:val="00887177"/>
    <w:rsid w:val="00887C9E"/>
    <w:rsid w:val="008902AC"/>
    <w:rsid w:val="00890720"/>
    <w:rsid w:val="00890F82"/>
    <w:rsid w:val="0089202B"/>
    <w:rsid w:val="00892EBC"/>
    <w:rsid w:val="008947B4"/>
    <w:rsid w:val="00894C9A"/>
    <w:rsid w:val="00895001"/>
    <w:rsid w:val="008950A3"/>
    <w:rsid w:val="008950AE"/>
    <w:rsid w:val="00895122"/>
    <w:rsid w:val="0089592F"/>
    <w:rsid w:val="00896538"/>
    <w:rsid w:val="00896A7A"/>
    <w:rsid w:val="00896D90"/>
    <w:rsid w:val="00896DE2"/>
    <w:rsid w:val="00896F38"/>
    <w:rsid w:val="008970B5"/>
    <w:rsid w:val="0089752F"/>
    <w:rsid w:val="00897578"/>
    <w:rsid w:val="008A083F"/>
    <w:rsid w:val="008A0854"/>
    <w:rsid w:val="008A0870"/>
    <w:rsid w:val="008A0922"/>
    <w:rsid w:val="008A09CD"/>
    <w:rsid w:val="008A0F02"/>
    <w:rsid w:val="008A10FF"/>
    <w:rsid w:val="008A113D"/>
    <w:rsid w:val="008A189C"/>
    <w:rsid w:val="008A1F33"/>
    <w:rsid w:val="008A2915"/>
    <w:rsid w:val="008A2DA5"/>
    <w:rsid w:val="008A3CD5"/>
    <w:rsid w:val="008A5213"/>
    <w:rsid w:val="008A55C9"/>
    <w:rsid w:val="008A5897"/>
    <w:rsid w:val="008A69D0"/>
    <w:rsid w:val="008A72CC"/>
    <w:rsid w:val="008A74E8"/>
    <w:rsid w:val="008A7621"/>
    <w:rsid w:val="008A7855"/>
    <w:rsid w:val="008B0337"/>
    <w:rsid w:val="008B10B2"/>
    <w:rsid w:val="008B15B7"/>
    <w:rsid w:val="008B1FC0"/>
    <w:rsid w:val="008B22FD"/>
    <w:rsid w:val="008B23BB"/>
    <w:rsid w:val="008B3A63"/>
    <w:rsid w:val="008B3BFF"/>
    <w:rsid w:val="008B41F7"/>
    <w:rsid w:val="008B46A1"/>
    <w:rsid w:val="008B4DBB"/>
    <w:rsid w:val="008B528B"/>
    <w:rsid w:val="008B5405"/>
    <w:rsid w:val="008B553B"/>
    <w:rsid w:val="008B58C0"/>
    <w:rsid w:val="008B6269"/>
    <w:rsid w:val="008B639E"/>
    <w:rsid w:val="008B6CAB"/>
    <w:rsid w:val="008B7891"/>
    <w:rsid w:val="008B7CD1"/>
    <w:rsid w:val="008C0044"/>
    <w:rsid w:val="008C0BD2"/>
    <w:rsid w:val="008C1720"/>
    <w:rsid w:val="008C18C9"/>
    <w:rsid w:val="008C1B56"/>
    <w:rsid w:val="008C1CC7"/>
    <w:rsid w:val="008C1D0E"/>
    <w:rsid w:val="008C1F18"/>
    <w:rsid w:val="008C21E1"/>
    <w:rsid w:val="008C246F"/>
    <w:rsid w:val="008C29E6"/>
    <w:rsid w:val="008C2D7D"/>
    <w:rsid w:val="008C42AC"/>
    <w:rsid w:val="008C430C"/>
    <w:rsid w:val="008C4456"/>
    <w:rsid w:val="008C50C4"/>
    <w:rsid w:val="008C5681"/>
    <w:rsid w:val="008C5F2F"/>
    <w:rsid w:val="008C7289"/>
    <w:rsid w:val="008C733C"/>
    <w:rsid w:val="008C73DE"/>
    <w:rsid w:val="008C73FF"/>
    <w:rsid w:val="008C7ACF"/>
    <w:rsid w:val="008D0463"/>
    <w:rsid w:val="008D073D"/>
    <w:rsid w:val="008D0847"/>
    <w:rsid w:val="008D0EFA"/>
    <w:rsid w:val="008D163E"/>
    <w:rsid w:val="008D1683"/>
    <w:rsid w:val="008D1B96"/>
    <w:rsid w:val="008D1C19"/>
    <w:rsid w:val="008D3021"/>
    <w:rsid w:val="008D4224"/>
    <w:rsid w:val="008D4B64"/>
    <w:rsid w:val="008D4C30"/>
    <w:rsid w:val="008D4FA6"/>
    <w:rsid w:val="008D534C"/>
    <w:rsid w:val="008D54C3"/>
    <w:rsid w:val="008D5926"/>
    <w:rsid w:val="008D5F44"/>
    <w:rsid w:val="008D60B4"/>
    <w:rsid w:val="008D62AC"/>
    <w:rsid w:val="008D703D"/>
    <w:rsid w:val="008E052B"/>
    <w:rsid w:val="008E0BFB"/>
    <w:rsid w:val="008E0D72"/>
    <w:rsid w:val="008E0DC3"/>
    <w:rsid w:val="008E0E1D"/>
    <w:rsid w:val="008E1511"/>
    <w:rsid w:val="008E1685"/>
    <w:rsid w:val="008E1959"/>
    <w:rsid w:val="008E1B8D"/>
    <w:rsid w:val="008E1E6E"/>
    <w:rsid w:val="008E1E92"/>
    <w:rsid w:val="008E25DA"/>
    <w:rsid w:val="008E2C78"/>
    <w:rsid w:val="008E30ED"/>
    <w:rsid w:val="008E3714"/>
    <w:rsid w:val="008E3853"/>
    <w:rsid w:val="008E4720"/>
    <w:rsid w:val="008E488F"/>
    <w:rsid w:val="008E5251"/>
    <w:rsid w:val="008E5AAD"/>
    <w:rsid w:val="008E6604"/>
    <w:rsid w:val="008E7143"/>
    <w:rsid w:val="008E7868"/>
    <w:rsid w:val="008E787B"/>
    <w:rsid w:val="008E79E2"/>
    <w:rsid w:val="008F0D02"/>
    <w:rsid w:val="008F1F43"/>
    <w:rsid w:val="008F2442"/>
    <w:rsid w:val="008F2852"/>
    <w:rsid w:val="008F2C32"/>
    <w:rsid w:val="008F2F75"/>
    <w:rsid w:val="008F324D"/>
    <w:rsid w:val="008F38AC"/>
    <w:rsid w:val="008F3913"/>
    <w:rsid w:val="008F3DE5"/>
    <w:rsid w:val="008F3FF2"/>
    <w:rsid w:val="008F43DA"/>
    <w:rsid w:val="008F4498"/>
    <w:rsid w:val="008F4AF2"/>
    <w:rsid w:val="008F5028"/>
    <w:rsid w:val="008F5550"/>
    <w:rsid w:val="008F619D"/>
    <w:rsid w:val="008F62DF"/>
    <w:rsid w:val="008F663B"/>
    <w:rsid w:val="008F71E5"/>
    <w:rsid w:val="008F756F"/>
    <w:rsid w:val="008F77A9"/>
    <w:rsid w:val="009008C2"/>
    <w:rsid w:val="00900D38"/>
    <w:rsid w:val="009014E5"/>
    <w:rsid w:val="009018AE"/>
    <w:rsid w:val="009019E8"/>
    <w:rsid w:val="00901E4F"/>
    <w:rsid w:val="00901ED7"/>
    <w:rsid w:val="00902DBD"/>
    <w:rsid w:val="00904027"/>
    <w:rsid w:val="0090455D"/>
    <w:rsid w:val="00904D43"/>
    <w:rsid w:val="00905204"/>
    <w:rsid w:val="00905772"/>
    <w:rsid w:val="0090638D"/>
    <w:rsid w:val="00906CA3"/>
    <w:rsid w:val="0090794D"/>
    <w:rsid w:val="00907988"/>
    <w:rsid w:val="00907C57"/>
    <w:rsid w:val="00907ED9"/>
    <w:rsid w:val="00910380"/>
    <w:rsid w:val="00910BB6"/>
    <w:rsid w:val="009119CA"/>
    <w:rsid w:val="009119E9"/>
    <w:rsid w:val="00911B0C"/>
    <w:rsid w:val="0091225C"/>
    <w:rsid w:val="009126B6"/>
    <w:rsid w:val="00913B35"/>
    <w:rsid w:val="0091426D"/>
    <w:rsid w:val="009145AE"/>
    <w:rsid w:val="00914691"/>
    <w:rsid w:val="0091628E"/>
    <w:rsid w:val="009167DB"/>
    <w:rsid w:val="00916B5C"/>
    <w:rsid w:val="00917C0B"/>
    <w:rsid w:val="0092032B"/>
    <w:rsid w:val="00920A0C"/>
    <w:rsid w:val="00920CE4"/>
    <w:rsid w:val="0092137E"/>
    <w:rsid w:val="009221DF"/>
    <w:rsid w:val="00922A60"/>
    <w:rsid w:val="00922D59"/>
    <w:rsid w:val="00923291"/>
    <w:rsid w:val="009235D4"/>
    <w:rsid w:val="0092456F"/>
    <w:rsid w:val="0092461F"/>
    <w:rsid w:val="00924D0C"/>
    <w:rsid w:val="00925145"/>
    <w:rsid w:val="009259FD"/>
    <w:rsid w:val="00925EDF"/>
    <w:rsid w:val="00926511"/>
    <w:rsid w:val="00926AF3"/>
    <w:rsid w:val="00926F5F"/>
    <w:rsid w:val="00927373"/>
    <w:rsid w:val="009274AB"/>
    <w:rsid w:val="0092790A"/>
    <w:rsid w:val="00927FE8"/>
    <w:rsid w:val="00930210"/>
    <w:rsid w:val="00930846"/>
    <w:rsid w:val="00930AD2"/>
    <w:rsid w:val="00930DCB"/>
    <w:rsid w:val="00930E8D"/>
    <w:rsid w:val="0093103D"/>
    <w:rsid w:val="009311C7"/>
    <w:rsid w:val="0093169C"/>
    <w:rsid w:val="009320DF"/>
    <w:rsid w:val="00932CD8"/>
    <w:rsid w:val="00932EEA"/>
    <w:rsid w:val="00933682"/>
    <w:rsid w:val="00933B90"/>
    <w:rsid w:val="009340FC"/>
    <w:rsid w:val="0093443E"/>
    <w:rsid w:val="0093473D"/>
    <w:rsid w:val="00934CF0"/>
    <w:rsid w:val="00934D84"/>
    <w:rsid w:val="009361BB"/>
    <w:rsid w:val="00936293"/>
    <w:rsid w:val="009368A0"/>
    <w:rsid w:val="00936BCD"/>
    <w:rsid w:val="009372C9"/>
    <w:rsid w:val="009376CC"/>
    <w:rsid w:val="00937C6A"/>
    <w:rsid w:val="00940102"/>
    <w:rsid w:val="009407D3"/>
    <w:rsid w:val="00940ACC"/>
    <w:rsid w:val="0094145A"/>
    <w:rsid w:val="009419D6"/>
    <w:rsid w:val="00941B16"/>
    <w:rsid w:val="00942C64"/>
    <w:rsid w:val="0094304E"/>
    <w:rsid w:val="009435C8"/>
    <w:rsid w:val="009435D0"/>
    <w:rsid w:val="00943622"/>
    <w:rsid w:val="00943DFD"/>
    <w:rsid w:val="00943E0C"/>
    <w:rsid w:val="00943ECC"/>
    <w:rsid w:val="009448F3"/>
    <w:rsid w:val="0094511F"/>
    <w:rsid w:val="009454A8"/>
    <w:rsid w:val="0094561E"/>
    <w:rsid w:val="00945654"/>
    <w:rsid w:val="009456A9"/>
    <w:rsid w:val="009463A2"/>
    <w:rsid w:val="009466E8"/>
    <w:rsid w:val="00946D9C"/>
    <w:rsid w:val="009470B6"/>
    <w:rsid w:val="009472C7"/>
    <w:rsid w:val="009473E7"/>
    <w:rsid w:val="00947565"/>
    <w:rsid w:val="00947B05"/>
    <w:rsid w:val="00947F93"/>
    <w:rsid w:val="00950628"/>
    <w:rsid w:val="009508F5"/>
    <w:rsid w:val="00951588"/>
    <w:rsid w:val="009515DC"/>
    <w:rsid w:val="009517D1"/>
    <w:rsid w:val="00951D7E"/>
    <w:rsid w:val="00952715"/>
    <w:rsid w:val="00952B28"/>
    <w:rsid w:val="009535E6"/>
    <w:rsid w:val="00953905"/>
    <w:rsid w:val="00953C15"/>
    <w:rsid w:val="0095527F"/>
    <w:rsid w:val="00955E57"/>
    <w:rsid w:val="00955F88"/>
    <w:rsid w:val="00956058"/>
    <w:rsid w:val="009575D1"/>
    <w:rsid w:val="00957F35"/>
    <w:rsid w:val="009611E6"/>
    <w:rsid w:val="009625F8"/>
    <w:rsid w:val="009629E5"/>
    <w:rsid w:val="00963B0E"/>
    <w:rsid w:val="00963D18"/>
    <w:rsid w:val="00963FCD"/>
    <w:rsid w:val="0096449E"/>
    <w:rsid w:val="00965044"/>
    <w:rsid w:val="009655E3"/>
    <w:rsid w:val="0096657C"/>
    <w:rsid w:val="009667D0"/>
    <w:rsid w:val="00967CA6"/>
    <w:rsid w:val="0097011C"/>
    <w:rsid w:val="009702A0"/>
    <w:rsid w:val="00970D87"/>
    <w:rsid w:val="00971091"/>
    <w:rsid w:val="00971C2D"/>
    <w:rsid w:val="009722D7"/>
    <w:rsid w:val="009725CE"/>
    <w:rsid w:val="00972B07"/>
    <w:rsid w:val="0097360F"/>
    <w:rsid w:val="0097364C"/>
    <w:rsid w:val="0097393B"/>
    <w:rsid w:val="009746C4"/>
    <w:rsid w:val="009747E2"/>
    <w:rsid w:val="009748E4"/>
    <w:rsid w:val="00975C9C"/>
    <w:rsid w:val="00975F39"/>
    <w:rsid w:val="00976BF9"/>
    <w:rsid w:val="00977B4F"/>
    <w:rsid w:val="009809BF"/>
    <w:rsid w:val="00980CD7"/>
    <w:rsid w:val="0098100D"/>
    <w:rsid w:val="00981544"/>
    <w:rsid w:val="00981CC2"/>
    <w:rsid w:val="009821AE"/>
    <w:rsid w:val="00982367"/>
    <w:rsid w:val="009828C7"/>
    <w:rsid w:val="00983072"/>
    <w:rsid w:val="0098328E"/>
    <w:rsid w:val="00983E26"/>
    <w:rsid w:val="00983F58"/>
    <w:rsid w:val="00984267"/>
    <w:rsid w:val="00984383"/>
    <w:rsid w:val="009850FE"/>
    <w:rsid w:val="00985881"/>
    <w:rsid w:val="00985987"/>
    <w:rsid w:val="00985CB7"/>
    <w:rsid w:val="00985E2B"/>
    <w:rsid w:val="00986A67"/>
    <w:rsid w:val="0098779F"/>
    <w:rsid w:val="009878B7"/>
    <w:rsid w:val="00987970"/>
    <w:rsid w:val="00987F04"/>
    <w:rsid w:val="0099052E"/>
    <w:rsid w:val="0099076A"/>
    <w:rsid w:val="00990894"/>
    <w:rsid w:val="00990995"/>
    <w:rsid w:val="00990DDA"/>
    <w:rsid w:val="00991826"/>
    <w:rsid w:val="00991FE2"/>
    <w:rsid w:val="009920D9"/>
    <w:rsid w:val="00993159"/>
    <w:rsid w:val="0099329D"/>
    <w:rsid w:val="009933B2"/>
    <w:rsid w:val="0099347B"/>
    <w:rsid w:val="00993515"/>
    <w:rsid w:val="00993A0F"/>
    <w:rsid w:val="00993C2E"/>
    <w:rsid w:val="009943A9"/>
    <w:rsid w:val="00994A71"/>
    <w:rsid w:val="00994BC6"/>
    <w:rsid w:val="009951E4"/>
    <w:rsid w:val="00995AE8"/>
    <w:rsid w:val="00996534"/>
    <w:rsid w:val="00996968"/>
    <w:rsid w:val="00997F5B"/>
    <w:rsid w:val="009A08A1"/>
    <w:rsid w:val="009A0B7A"/>
    <w:rsid w:val="009A154E"/>
    <w:rsid w:val="009A1CAB"/>
    <w:rsid w:val="009A2166"/>
    <w:rsid w:val="009A2286"/>
    <w:rsid w:val="009A29BC"/>
    <w:rsid w:val="009A3284"/>
    <w:rsid w:val="009A39AF"/>
    <w:rsid w:val="009A39C5"/>
    <w:rsid w:val="009A3BB5"/>
    <w:rsid w:val="009A41E3"/>
    <w:rsid w:val="009A5A43"/>
    <w:rsid w:val="009A5E36"/>
    <w:rsid w:val="009A6513"/>
    <w:rsid w:val="009A71E7"/>
    <w:rsid w:val="009B06D4"/>
    <w:rsid w:val="009B0E9C"/>
    <w:rsid w:val="009B1325"/>
    <w:rsid w:val="009B1D00"/>
    <w:rsid w:val="009B22DE"/>
    <w:rsid w:val="009B2DAF"/>
    <w:rsid w:val="009B3231"/>
    <w:rsid w:val="009B34B1"/>
    <w:rsid w:val="009B37A2"/>
    <w:rsid w:val="009B511A"/>
    <w:rsid w:val="009B59EF"/>
    <w:rsid w:val="009B5FCF"/>
    <w:rsid w:val="009B6B94"/>
    <w:rsid w:val="009B7563"/>
    <w:rsid w:val="009B7CC0"/>
    <w:rsid w:val="009C0AEB"/>
    <w:rsid w:val="009C1544"/>
    <w:rsid w:val="009C176B"/>
    <w:rsid w:val="009C17DF"/>
    <w:rsid w:val="009C2106"/>
    <w:rsid w:val="009C2593"/>
    <w:rsid w:val="009C3ABF"/>
    <w:rsid w:val="009C3B1E"/>
    <w:rsid w:val="009C3B39"/>
    <w:rsid w:val="009C45CA"/>
    <w:rsid w:val="009C4BB2"/>
    <w:rsid w:val="009C4D7A"/>
    <w:rsid w:val="009C511D"/>
    <w:rsid w:val="009C5BAC"/>
    <w:rsid w:val="009C6D23"/>
    <w:rsid w:val="009C6F30"/>
    <w:rsid w:val="009C71E6"/>
    <w:rsid w:val="009C7614"/>
    <w:rsid w:val="009C7DC4"/>
    <w:rsid w:val="009D0E45"/>
    <w:rsid w:val="009D114C"/>
    <w:rsid w:val="009D115F"/>
    <w:rsid w:val="009D152B"/>
    <w:rsid w:val="009D25FA"/>
    <w:rsid w:val="009D2696"/>
    <w:rsid w:val="009D26BE"/>
    <w:rsid w:val="009D2751"/>
    <w:rsid w:val="009D276F"/>
    <w:rsid w:val="009D27BA"/>
    <w:rsid w:val="009D2A24"/>
    <w:rsid w:val="009D3152"/>
    <w:rsid w:val="009D55A5"/>
    <w:rsid w:val="009D5A26"/>
    <w:rsid w:val="009D5B8D"/>
    <w:rsid w:val="009D5D53"/>
    <w:rsid w:val="009D605C"/>
    <w:rsid w:val="009D7288"/>
    <w:rsid w:val="009D7415"/>
    <w:rsid w:val="009D7AFC"/>
    <w:rsid w:val="009E124B"/>
    <w:rsid w:val="009E16E1"/>
    <w:rsid w:val="009E18B7"/>
    <w:rsid w:val="009E1B32"/>
    <w:rsid w:val="009E1C27"/>
    <w:rsid w:val="009E1EE8"/>
    <w:rsid w:val="009E2A6E"/>
    <w:rsid w:val="009E2E69"/>
    <w:rsid w:val="009E3113"/>
    <w:rsid w:val="009E3298"/>
    <w:rsid w:val="009E32EC"/>
    <w:rsid w:val="009E4B52"/>
    <w:rsid w:val="009E4E5D"/>
    <w:rsid w:val="009E51F3"/>
    <w:rsid w:val="009E52E0"/>
    <w:rsid w:val="009E6FAB"/>
    <w:rsid w:val="009E73E9"/>
    <w:rsid w:val="009E7975"/>
    <w:rsid w:val="009E7BDB"/>
    <w:rsid w:val="009E7DC0"/>
    <w:rsid w:val="009E7E27"/>
    <w:rsid w:val="009F01EE"/>
    <w:rsid w:val="009F0230"/>
    <w:rsid w:val="009F03CB"/>
    <w:rsid w:val="009F055B"/>
    <w:rsid w:val="009F0718"/>
    <w:rsid w:val="009F13E8"/>
    <w:rsid w:val="009F19EA"/>
    <w:rsid w:val="009F24EB"/>
    <w:rsid w:val="009F2B0E"/>
    <w:rsid w:val="009F2E2B"/>
    <w:rsid w:val="009F45BB"/>
    <w:rsid w:val="009F4B8B"/>
    <w:rsid w:val="009F53CA"/>
    <w:rsid w:val="009F5834"/>
    <w:rsid w:val="009F591D"/>
    <w:rsid w:val="009F5C0B"/>
    <w:rsid w:val="009F5FBE"/>
    <w:rsid w:val="009F61E6"/>
    <w:rsid w:val="009F649B"/>
    <w:rsid w:val="009F64FE"/>
    <w:rsid w:val="00A00D65"/>
    <w:rsid w:val="00A00F0A"/>
    <w:rsid w:val="00A0198F"/>
    <w:rsid w:val="00A02142"/>
    <w:rsid w:val="00A02BBC"/>
    <w:rsid w:val="00A02CE3"/>
    <w:rsid w:val="00A030A6"/>
    <w:rsid w:val="00A03AAB"/>
    <w:rsid w:val="00A042C5"/>
    <w:rsid w:val="00A04793"/>
    <w:rsid w:val="00A04B78"/>
    <w:rsid w:val="00A05A49"/>
    <w:rsid w:val="00A061E2"/>
    <w:rsid w:val="00A0629D"/>
    <w:rsid w:val="00A072FE"/>
    <w:rsid w:val="00A07DA4"/>
    <w:rsid w:val="00A100F1"/>
    <w:rsid w:val="00A102D2"/>
    <w:rsid w:val="00A105DA"/>
    <w:rsid w:val="00A10940"/>
    <w:rsid w:val="00A10DB4"/>
    <w:rsid w:val="00A11A16"/>
    <w:rsid w:val="00A1214C"/>
    <w:rsid w:val="00A12369"/>
    <w:rsid w:val="00A12568"/>
    <w:rsid w:val="00A129E1"/>
    <w:rsid w:val="00A12DD0"/>
    <w:rsid w:val="00A1316F"/>
    <w:rsid w:val="00A1419A"/>
    <w:rsid w:val="00A15317"/>
    <w:rsid w:val="00A15709"/>
    <w:rsid w:val="00A15896"/>
    <w:rsid w:val="00A15A9B"/>
    <w:rsid w:val="00A16081"/>
    <w:rsid w:val="00A1645F"/>
    <w:rsid w:val="00A16472"/>
    <w:rsid w:val="00A164DE"/>
    <w:rsid w:val="00A166D5"/>
    <w:rsid w:val="00A16AA5"/>
    <w:rsid w:val="00A16AF9"/>
    <w:rsid w:val="00A16C51"/>
    <w:rsid w:val="00A16C5D"/>
    <w:rsid w:val="00A17124"/>
    <w:rsid w:val="00A17326"/>
    <w:rsid w:val="00A17761"/>
    <w:rsid w:val="00A179C9"/>
    <w:rsid w:val="00A17A2B"/>
    <w:rsid w:val="00A17FDD"/>
    <w:rsid w:val="00A20CEC"/>
    <w:rsid w:val="00A20DB5"/>
    <w:rsid w:val="00A21CFA"/>
    <w:rsid w:val="00A21FCC"/>
    <w:rsid w:val="00A21FCD"/>
    <w:rsid w:val="00A22A52"/>
    <w:rsid w:val="00A22EAF"/>
    <w:rsid w:val="00A231BD"/>
    <w:rsid w:val="00A232E7"/>
    <w:rsid w:val="00A239E4"/>
    <w:rsid w:val="00A24A35"/>
    <w:rsid w:val="00A24C67"/>
    <w:rsid w:val="00A251CE"/>
    <w:rsid w:val="00A2610E"/>
    <w:rsid w:val="00A27B11"/>
    <w:rsid w:val="00A30675"/>
    <w:rsid w:val="00A31101"/>
    <w:rsid w:val="00A3286D"/>
    <w:rsid w:val="00A328AE"/>
    <w:rsid w:val="00A32E25"/>
    <w:rsid w:val="00A330C9"/>
    <w:rsid w:val="00A332A1"/>
    <w:rsid w:val="00A33662"/>
    <w:rsid w:val="00A33799"/>
    <w:rsid w:val="00A337F0"/>
    <w:rsid w:val="00A33C2C"/>
    <w:rsid w:val="00A344B2"/>
    <w:rsid w:val="00A34F09"/>
    <w:rsid w:val="00A3541A"/>
    <w:rsid w:val="00A355B0"/>
    <w:rsid w:val="00A364B1"/>
    <w:rsid w:val="00A37155"/>
    <w:rsid w:val="00A37207"/>
    <w:rsid w:val="00A37369"/>
    <w:rsid w:val="00A37ACA"/>
    <w:rsid w:val="00A4054D"/>
    <w:rsid w:val="00A40610"/>
    <w:rsid w:val="00A41028"/>
    <w:rsid w:val="00A41172"/>
    <w:rsid w:val="00A4118B"/>
    <w:rsid w:val="00A41219"/>
    <w:rsid w:val="00A41D4D"/>
    <w:rsid w:val="00A428B0"/>
    <w:rsid w:val="00A42FA9"/>
    <w:rsid w:val="00A4414E"/>
    <w:rsid w:val="00A443C5"/>
    <w:rsid w:val="00A4492C"/>
    <w:rsid w:val="00A45720"/>
    <w:rsid w:val="00A45CC0"/>
    <w:rsid w:val="00A463AF"/>
    <w:rsid w:val="00A46732"/>
    <w:rsid w:val="00A47AE2"/>
    <w:rsid w:val="00A47DD7"/>
    <w:rsid w:val="00A50447"/>
    <w:rsid w:val="00A512BE"/>
    <w:rsid w:val="00A51A42"/>
    <w:rsid w:val="00A51D15"/>
    <w:rsid w:val="00A52120"/>
    <w:rsid w:val="00A5438D"/>
    <w:rsid w:val="00A54D37"/>
    <w:rsid w:val="00A54DAF"/>
    <w:rsid w:val="00A567EC"/>
    <w:rsid w:val="00A57147"/>
    <w:rsid w:val="00A57909"/>
    <w:rsid w:val="00A57CEA"/>
    <w:rsid w:val="00A60407"/>
    <w:rsid w:val="00A60BF0"/>
    <w:rsid w:val="00A61023"/>
    <w:rsid w:val="00A612C9"/>
    <w:rsid w:val="00A61713"/>
    <w:rsid w:val="00A61790"/>
    <w:rsid w:val="00A62C0D"/>
    <w:rsid w:val="00A635F0"/>
    <w:rsid w:val="00A63ADB"/>
    <w:rsid w:val="00A63D64"/>
    <w:rsid w:val="00A640B4"/>
    <w:rsid w:val="00A645E4"/>
    <w:rsid w:val="00A64933"/>
    <w:rsid w:val="00A65B6B"/>
    <w:rsid w:val="00A65D18"/>
    <w:rsid w:val="00A66FFF"/>
    <w:rsid w:val="00A67298"/>
    <w:rsid w:val="00A67ACC"/>
    <w:rsid w:val="00A7055B"/>
    <w:rsid w:val="00A70B79"/>
    <w:rsid w:val="00A70C9B"/>
    <w:rsid w:val="00A70ED1"/>
    <w:rsid w:val="00A70EF3"/>
    <w:rsid w:val="00A71158"/>
    <w:rsid w:val="00A71CA7"/>
    <w:rsid w:val="00A72436"/>
    <w:rsid w:val="00A7258C"/>
    <w:rsid w:val="00A7288F"/>
    <w:rsid w:val="00A72959"/>
    <w:rsid w:val="00A72EEF"/>
    <w:rsid w:val="00A7312A"/>
    <w:rsid w:val="00A734E7"/>
    <w:rsid w:val="00A7380B"/>
    <w:rsid w:val="00A738FA"/>
    <w:rsid w:val="00A739D0"/>
    <w:rsid w:val="00A73C50"/>
    <w:rsid w:val="00A73FC4"/>
    <w:rsid w:val="00A74077"/>
    <w:rsid w:val="00A7459F"/>
    <w:rsid w:val="00A748E1"/>
    <w:rsid w:val="00A74F0D"/>
    <w:rsid w:val="00A75899"/>
    <w:rsid w:val="00A75AC0"/>
    <w:rsid w:val="00A75C11"/>
    <w:rsid w:val="00A75FD3"/>
    <w:rsid w:val="00A76540"/>
    <w:rsid w:val="00A7674D"/>
    <w:rsid w:val="00A7710A"/>
    <w:rsid w:val="00A77333"/>
    <w:rsid w:val="00A776D9"/>
    <w:rsid w:val="00A7794B"/>
    <w:rsid w:val="00A80185"/>
    <w:rsid w:val="00A803D6"/>
    <w:rsid w:val="00A804F7"/>
    <w:rsid w:val="00A80869"/>
    <w:rsid w:val="00A808A1"/>
    <w:rsid w:val="00A80F86"/>
    <w:rsid w:val="00A81962"/>
    <w:rsid w:val="00A81C9F"/>
    <w:rsid w:val="00A81E09"/>
    <w:rsid w:val="00A8288D"/>
    <w:rsid w:val="00A83190"/>
    <w:rsid w:val="00A83CC6"/>
    <w:rsid w:val="00A83D73"/>
    <w:rsid w:val="00A84187"/>
    <w:rsid w:val="00A84E91"/>
    <w:rsid w:val="00A85559"/>
    <w:rsid w:val="00A85634"/>
    <w:rsid w:val="00A858F7"/>
    <w:rsid w:val="00A85EED"/>
    <w:rsid w:val="00A8723E"/>
    <w:rsid w:val="00A87EAB"/>
    <w:rsid w:val="00A913DB"/>
    <w:rsid w:val="00A91D80"/>
    <w:rsid w:val="00A91E25"/>
    <w:rsid w:val="00A91F90"/>
    <w:rsid w:val="00A9243A"/>
    <w:rsid w:val="00A92E82"/>
    <w:rsid w:val="00A9332D"/>
    <w:rsid w:val="00A93619"/>
    <w:rsid w:val="00A943CD"/>
    <w:rsid w:val="00A946BC"/>
    <w:rsid w:val="00A94793"/>
    <w:rsid w:val="00A947FB"/>
    <w:rsid w:val="00A95491"/>
    <w:rsid w:val="00A95AAB"/>
    <w:rsid w:val="00A966FD"/>
    <w:rsid w:val="00A970A2"/>
    <w:rsid w:val="00A971FB"/>
    <w:rsid w:val="00A9747C"/>
    <w:rsid w:val="00A9787B"/>
    <w:rsid w:val="00A97971"/>
    <w:rsid w:val="00AA17CC"/>
    <w:rsid w:val="00AA18E1"/>
    <w:rsid w:val="00AA1D4E"/>
    <w:rsid w:val="00AA1D74"/>
    <w:rsid w:val="00AA28B2"/>
    <w:rsid w:val="00AA3981"/>
    <w:rsid w:val="00AA3E41"/>
    <w:rsid w:val="00AA4009"/>
    <w:rsid w:val="00AA4474"/>
    <w:rsid w:val="00AA4510"/>
    <w:rsid w:val="00AA4DD7"/>
    <w:rsid w:val="00AA546B"/>
    <w:rsid w:val="00AA5DDC"/>
    <w:rsid w:val="00AA6511"/>
    <w:rsid w:val="00AA693F"/>
    <w:rsid w:val="00AA69AC"/>
    <w:rsid w:val="00AA6C57"/>
    <w:rsid w:val="00AA6CAB"/>
    <w:rsid w:val="00AA7694"/>
    <w:rsid w:val="00AA7893"/>
    <w:rsid w:val="00AB0BB4"/>
    <w:rsid w:val="00AB0FAF"/>
    <w:rsid w:val="00AB19C7"/>
    <w:rsid w:val="00AB240B"/>
    <w:rsid w:val="00AB2D05"/>
    <w:rsid w:val="00AB3085"/>
    <w:rsid w:val="00AB343A"/>
    <w:rsid w:val="00AB3503"/>
    <w:rsid w:val="00AB4002"/>
    <w:rsid w:val="00AB4168"/>
    <w:rsid w:val="00AB4AD4"/>
    <w:rsid w:val="00AB5080"/>
    <w:rsid w:val="00AB59AA"/>
    <w:rsid w:val="00AB5C7F"/>
    <w:rsid w:val="00AB6046"/>
    <w:rsid w:val="00AB6CFE"/>
    <w:rsid w:val="00AB71DC"/>
    <w:rsid w:val="00AB7752"/>
    <w:rsid w:val="00AC0113"/>
    <w:rsid w:val="00AC0520"/>
    <w:rsid w:val="00AC069F"/>
    <w:rsid w:val="00AC1103"/>
    <w:rsid w:val="00AC1A8A"/>
    <w:rsid w:val="00AC2FA7"/>
    <w:rsid w:val="00AC3343"/>
    <w:rsid w:val="00AC35D9"/>
    <w:rsid w:val="00AC3829"/>
    <w:rsid w:val="00AC384A"/>
    <w:rsid w:val="00AC3F3C"/>
    <w:rsid w:val="00AC4657"/>
    <w:rsid w:val="00AC51CC"/>
    <w:rsid w:val="00AC6004"/>
    <w:rsid w:val="00AC600B"/>
    <w:rsid w:val="00AC617E"/>
    <w:rsid w:val="00AC65DA"/>
    <w:rsid w:val="00AC6AA3"/>
    <w:rsid w:val="00AC721F"/>
    <w:rsid w:val="00AC79DF"/>
    <w:rsid w:val="00AC7D70"/>
    <w:rsid w:val="00AC7ECE"/>
    <w:rsid w:val="00AD0598"/>
    <w:rsid w:val="00AD0AE0"/>
    <w:rsid w:val="00AD0B81"/>
    <w:rsid w:val="00AD26B8"/>
    <w:rsid w:val="00AD29F8"/>
    <w:rsid w:val="00AD2DD0"/>
    <w:rsid w:val="00AD31FF"/>
    <w:rsid w:val="00AD3361"/>
    <w:rsid w:val="00AD35AD"/>
    <w:rsid w:val="00AD3DA4"/>
    <w:rsid w:val="00AD3EAA"/>
    <w:rsid w:val="00AD4636"/>
    <w:rsid w:val="00AD48F3"/>
    <w:rsid w:val="00AD4A24"/>
    <w:rsid w:val="00AD4DCE"/>
    <w:rsid w:val="00AD5611"/>
    <w:rsid w:val="00AD5C83"/>
    <w:rsid w:val="00AD6455"/>
    <w:rsid w:val="00AD6872"/>
    <w:rsid w:val="00AD7D1D"/>
    <w:rsid w:val="00AD7EA1"/>
    <w:rsid w:val="00AE01C9"/>
    <w:rsid w:val="00AE01EE"/>
    <w:rsid w:val="00AE05CE"/>
    <w:rsid w:val="00AE0633"/>
    <w:rsid w:val="00AE27E5"/>
    <w:rsid w:val="00AE3157"/>
    <w:rsid w:val="00AE32B1"/>
    <w:rsid w:val="00AE3F6A"/>
    <w:rsid w:val="00AE400D"/>
    <w:rsid w:val="00AE4A4F"/>
    <w:rsid w:val="00AE4CDC"/>
    <w:rsid w:val="00AE5122"/>
    <w:rsid w:val="00AE633D"/>
    <w:rsid w:val="00AE6358"/>
    <w:rsid w:val="00AE79C3"/>
    <w:rsid w:val="00AF038C"/>
    <w:rsid w:val="00AF0C67"/>
    <w:rsid w:val="00AF1D2E"/>
    <w:rsid w:val="00AF209C"/>
    <w:rsid w:val="00AF21F7"/>
    <w:rsid w:val="00AF2225"/>
    <w:rsid w:val="00AF235C"/>
    <w:rsid w:val="00AF2B0C"/>
    <w:rsid w:val="00AF3698"/>
    <w:rsid w:val="00AF45FB"/>
    <w:rsid w:val="00AF4AB6"/>
    <w:rsid w:val="00AF4AC2"/>
    <w:rsid w:val="00AF4ACD"/>
    <w:rsid w:val="00AF51AC"/>
    <w:rsid w:val="00AF55EB"/>
    <w:rsid w:val="00AF69B6"/>
    <w:rsid w:val="00AF6A0B"/>
    <w:rsid w:val="00AF7893"/>
    <w:rsid w:val="00AF7E68"/>
    <w:rsid w:val="00B0005D"/>
    <w:rsid w:val="00B005EC"/>
    <w:rsid w:val="00B00BC4"/>
    <w:rsid w:val="00B01259"/>
    <w:rsid w:val="00B012FF"/>
    <w:rsid w:val="00B017B4"/>
    <w:rsid w:val="00B01ADB"/>
    <w:rsid w:val="00B01F3E"/>
    <w:rsid w:val="00B02376"/>
    <w:rsid w:val="00B026FF"/>
    <w:rsid w:val="00B02ACF"/>
    <w:rsid w:val="00B02D67"/>
    <w:rsid w:val="00B0333D"/>
    <w:rsid w:val="00B03CC2"/>
    <w:rsid w:val="00B049DC"/>
    <w:rsid w:val="00B04B4C"/>
    <w:rsid w:val="00B050F9"/>
    <w:rsid w:val="00B05633"/>
    <w:rsid w:val="00B065F3"/>
    <w:rsid w:val="00B06DDD"/>
    <w:rsid w:val="00B06FD7"/>
    <w:rsid w:val="00B0739F"/>
    <w:rsid w:val="00B07594"/>
    <w:rsid w:val="00B077F1"/>
    <w:rsid w:val="00B07D63"/>
    <w:rsid w:val="00B102BC"/>
    <w:rsid w:val="00B1045E"/>
    <w:rsid w:val="00B10558"/>
    <w:rsid w:val="00B108DA"/>
    <w:rsid w:val="00B10A90"/>
    <w:rsid w:val="00B11641"/>
    <w:rsid w:val="00B1270C"/>
    <w:rsid w:val="00B12E30"/>
    <w:rsid w:val="00B1305B"/>
    <w:rsid w:val="00B133EB"/>
    <w:rsid w:val="00B138DC"/>
    <w:rsid w:val="00B13A13"/>
    <w:rsid w:val="00B15C34"/>
    <w:rsid w:val="00B165ED"/>
    <w:rsid w:val="00B16CFE"/>
    <w:rsid w:val="00B16D9E"/>
    <w:rsid w:val="00B16E2A"/>
    <w:rsid w:val="00B16E49"/>
    <w:rsid w:val="00B17043"/>
    <w:rsid w:val="00B173F1"/>
    <w:rsid w:val="00B17679"/>
    <w:rsid w:val="00B178A4"/>
    <w:rsid w:val="00B17E49"/>
    <w:rsid w:val="00B201AE"/>
    <w:rsid w:val="00B204E7"/>
    <w:rsid w:val="00B20C68"/>
    <w:rsid w:val="00B21431"/>
    <w:rsid w:val="00B21831"/>
    <w:rsid w:val="00B21ECD"/>
    <w:rsid w:val="00B22016"/>
    <w:rsid w:val="00B2280B"/>
    <w:rsid w:val="00B228E3"/>
    <w:rsid w:val="00B22927"/>
    <w:rsid w:val="00B22929"/>
    <w:rsid w:val="00B237E2"/>
    <w:rsid w:val="00B23912"/>
    <w:rsid w:val="00B23E90"/>
    <w:rsid w:val="00B24692"/>
    <w:rsid w:val="00B24E9B"/>
    <w:rsid w:val="00B253B1"/>
    <w:rsid w:val="00B256A9"/>
    <w:rsid w:val="00B25DCB"/>
    <w:rsid w:val="00B25EE1"/>
    <w:rsid w:val="00B261A8"/>
    <w:rsid w:val="00B2690E"/>
    <w:rsid w:val="00B26B2A"/>
    <w:rsid w:val="00B26E5C"/>
    <w:rsid w:val="00B275C2"/>
    <w:rsid w:val="00B30363"/>
    <w:rsid w:val="00B307AC"/>
    <w:rsid w:val="00B30FFC"/>
    <w:rsid w:val="00B3137C"/>
    <w:rsid w:val="00B31CBE"/>
    <w:rsid w:val="00B31F15"/>
    <w:rsid w:val="00B3242B"/>
    <w:rsid w:val="00B32A3C"/>
    <w:rsid w:val="00B33503"/>
    <w:rsid w:val="00B336FB"/>
    <w:rsid w:val="00B344C2"/>
    <w:rsid w:val="00B3463F"/>
    <w:rsid w:val="00B35980"/>
    <w:rsid w:val="00B35C23"/>
    <w:rsid w:val="00B361A9"/>
    <w:rsid w:val="00B36766"/>
    <w:rsid w:val="00B36BF6"/>
    <w:rsid w:val="00B36C73"/>
    <w:rsid w:val="00B36F24"/>
    <w:rsid w:val="00B3774A"/>
    <w:rsid w:val="00B37C92"/>
    <w:rsid w:val="00B4020D"/>
    <w:rsid w:val="00B40264"/>
    <w:rsid w:val="00B40781"/>
    <w:rsid w:val="00B407F5"/>
    <w:rsid w:val="00B40CB3"/>
    <w:rsid w:val="00B40F74"/>
    <w:rsid w:val="00B410CB"/>
    <w:rsid w:val="00B41923"/>
    <w:rsid w:val="00B41B6B"/>
    <w:rsid w:val="00B41CEE"/>
    <w:rsid w:val="00B41D37"/>
    <w:rsid w:val="00B4218D"/>
    <w:rsid w:val="00B421C8"/>
    <w:rsid w:val="00B42A3F"/>
    <w:rsid w:val="00B42B60"/>
    <w:rsid w:val="00B42D9F"/>
    <w:rsid w:val="00B434D3"/>
    <w:rsid w:val="00B435ED"/>
    <w:rsid w:val="00B43A1A"/>
    <w:rsid w:val="00B442E1"/>
    <w:rsid w:val="00B44AA1"/>
    <w:rsid w:val="00B44D52"/>
    <w:rsid w:val="00B44DA0"/>
    <w:rsid w:val="00B450C0"/>
    <w:rsid w:val="00B458E0"/>
    <w:rsid w:val="00B45B41"/>
    <w:rsid w:val="00B46263"/>
    <w:rsid w:val="00B46288"/>
    <w:rsid w:val="00B464EF"/>
    <w:rsid w:val="00B46822"/>
    <w:rsid w:val="00B4698D"/>
    <w:rsid w:val="00B47047"/>
    <w:rsid w:val="00B4736B"/>
    <w:rsid w:val="00B47710"/>
    <w:rsid w:val="00B47A01"/>
    <w:rsid w:val="00B502C6"/>
    <w:rsid w:val="00B50445"/>
    <w:rsid w:val="00B50568"/>
    <w:rsid w:val="00B5062B"/>
    <w:rsid w:val="00B5148A"/>
    <w:rsid w:val="00B51970"/>
    <w:rsid w:val="00B51F4C"/>
    <w:rsid w:val="00B53B89"/>
    <w:rsid w:val="00B53CE1"/>
    <w:rsid w:val="00B54252"/>
    <w:rsid w:val="00B55051"/>
    <w:rsid w:val="00B56167"/>
    <w:rsid w:val="00B5678B"/>
    <w:rsid w:val="00B60318"/>
    <w:rsid w:val="00B60D10"/>
    <w:rsid w:val="00B60EFC"/>
    <w:rsid w:val="00B61104"/>
    <w:rsid w:val="00B61581"/>
    <w:rsid w:val="00B61D4B"/>
    <w:rsid w:val="00B62125"/>
    <w:rsid w:val="00B623CD"/>
    <w:rsid w:val="00B6251C"/>
    <w:rsid w:val="00B62640"/>
    <w:rsid w:val="00B62C24"/>
    <w:rsid w:val="00B639DD"/>
    <w:rsid w:val="00B64EA0"/>
    <w:rsid w:val="00B65EE9"/>
    <w:rsid w:val="00B6658E"/>
    <w:rsid w:val="00B66598"/>
    <w:rsid w:val="00B675E3"/>
    <w:rsid w:val="00B7076A"/>
    <w:rsid w:val="00B7083B"/>
    <w:rsid w:val="00B7185C"/>
    <w:rsid w:val="00B71868"/>
    <w:rsid w:val="00B71FDF"/>
    <w:rsid w:val="00B7289E"/>
    <w:rsid w:val="00B72C44"/>
    <w:rsid w:val="00B7401C"/>
    <w:rsid w:val="00B74226"/>
    <w:rsid w:val="00B74E99"/>
    <w:rsid w:val="00B74ED7"/>
    <w:rsid w:val="00B74F60"/>
    <w:rsid w:val="00B750EE"/>
    <w:rsid w:val="00B75104"/>
    <w:rsid w:val="00B75BBA"/>
    <w:rsid w:val="00B75F53"/>
    <w:rsid w:val="00B76BA8"/>
    <w:rsid w:val="00B770A7"/>
    <w:rsid w:val="00B775F2"/>
    <w:rsid w:val="00B77AAC"/>
    <w:rsid w:val="00B77C30"/>
    <w:rsid w:val="00B803D2"/>
    <w:rsid w:val="00B804A2"/>
    <w:rsid w:val="00B8053A"/>
    <w:rsid w:val="00B80992"/>
    <w:rsid w:val="00B80F8D"/>
    <w:rsid w:val="00B81611"/>
    <w:rsid w:val="00B817DB"/>
    <w:rsid w:val="00B81972"/>
    <w:rsid w:val="00B8234F"/>
    <w:rsid w:val="00B823C4"/>
    <w:rsid w:val="00B826D1"/>
    <w:rsid w:val="00B830B0"/>
    <w:rsid w:val="00B83229"/>
    <w:rsid w:val="00B832DD"/>
    <w:rsid w:val="00B83C7D"/>
    <w:rsid w:val="00B8483B"/>
    <w:rsid w:val="00B858B1"/>
    <w:rsid w:val="00B858DF"/>
    <w:rsid w:val="00B85AE8"/>
    <w:rsid w:val="00B85B3C"/>
    <w:rsid w:val="00B85CF3"/>
    <w:rsid w:val="00B85D4B"/>
    <w:rsid w:val="00B86109"/>
    <w:rsid w:val="00B86246"/>
    <w:rsid w:val="00B862F4"/>
    <w:rsid w:val="00B87838"/>
    <w:rsid w:val="00B87A2F"/>
    <w:rsid w:val="00B900DE"/>
    <w:rsid w:val="00B90642"/>
    <w:rsid w:val="00B9120E"/>
    <w:rsid w:val="00B916DF"/>
    <w:rsid w:val="00B91C3E"/>
    <w:rsid w:val="00B91ECE"/>
    <w:rsid w:val="00B9204E"/>
    <w:rsid w:val="00B923F2"/>
    <w:rsid w:val="00B92904"/>
    <w:rsid w:val="00B9335F"/>
    <w:rsid w:val="00B933C6"/>
    <w:rsid w:val="00B938B8"/>
    <w:rsid w:val="00B93B34"/>
    <w:rsid w:val="00B943A0"/>
    <w:rsid w:val="00B94407"/>
    <w:rsid w:val="00B9471D"/>
    <w:rsid w:val="00B94857"/>
    <w:rsid w:val="00B95F92"/>
    <w:rsid w:val="00B96207"/>
    <w:rsid w:val="00B96D8A"/>
    <w:rsid w:val="00B97566"/>
    <w:rsid w:val="00B975F0"/>
    <w:rsid w:val="00BA0122"/>
    <w:rsid w:val="00BA01C5"/>
    <w:rsid w:val="00BA0438"/>
    <w:rsid w:val="00BA093C"/>
    <w:rsid w:val="00BA1079"/>
    <w:rsid w:val="00BA18BC"/>
    <w:rsid w:val="00BA3331"/>
    <w:rsid w:val="00BA3395"/>
    <w:rsid w:val="00BA370C"/>
    <w:rsid w:val="00BA3AE0"/>
    <w:rsid w:val="00BA3C0C"/>
    <w:rsid w:val="00BA46A0"/>
    <w:rsid w:val="00BA4ADF"/>
    <w:rsid w:val="00BA4B61"/>
    <w:rsid w:val="00BA55C5"/>
    <w:rsid w:val="00BA5EC0"/>
    <w:rsid w:val="00BA6EE3"/>
    <w:rsid w:val="00BA7E75"/>
    <w:rsid w:val="00BB08F9"/>
    <w:rsid w:val="00BB155F"/>
    <w:rsid w:val="00BB2190"/>
    <w:rsid w:val="00BB37E8"/>
    <w:rsid w:val="00BB4407"/>
    <w:rsid w:val="00BB4FF4"/>
    <w:rsid w:val="00BB54A1"/>
    <w:rsid w:val="00BB54F3"/>
    <w:rsid w:val="00BB6B0D"/>
    <w:rsid w:val="00BB705B"/>
    <w:rsid w:val="00BB7082"/>
    <w:rsid w:val="00BB737F"/>
    <w:rsid w:val="00BB785A"/>
    <w:rsid w:val="00BB7F58"/>
    <w:rsid w:val="00BC0BB9"/>
    <w:rsid w:val="00BC0CF5"/>
    <w:rsid w:val="00BC12EC"/>
    <w:rsid w:val="00BC1434"/>
    <w:rsid w:val="00BC1F43"/>
    <w:rsid w:val="00BC2008"/>
    <w:rsid w:val="00BC2148"/>
    <w:rsid w:val="00BC22D0"/>
    <w:rsid w:val="00BC271D"/>
    <w:rsid w:val="00BC2C5A"/>
    <w:rsid w:val="00BC2C9E"/>
    <w:rsid w:val="00BC2EB9"/>
    <w:rsid w:val="00BC3262"/>
    <w:rsid w:val="00BC327D"/>
    <w:rsid w:val="00BC367E"/>
    <w:rsid w:val="00BC3D57"/>
    <w:rsid w:val="00BC45B4"/>
    <w:rsid w:val="00BC4C2F"/>
    <w:rsid w:val="00BC52A2"/>
    <w:rsid w:val="00BC5601"/>
    <w:rsid w:val="00BC589E"/>
    <w:rsid w:val="00BC5BD1"/>
    <w:rsid w:val="00BC5BDB"/>
    <w:rsid w:val="00BC5EF3"/>
    <w:rsid w:val="00BC60A7"/>
    <w:rsid w:val="00BC617D"/>
    <w:rsid w:val="00BC64EC"/>
    <w:rsid w:val="00BC6BD8"/>
    <w:rsid w:val="00BC6DC8"/>
    <w:rsid w:val="00BC7262"/>
    <w:rsid w:val="00BC76CD"/>
    <w:rsid w:val="00BC7EEF"/>
    <w:rsid w:val="00BD0B82"/>
    <w:rsid w:val="00BD0F9F"/>
    <w:rsid w:val="00BD199E"/>
    <w:rsid w:val="00BD217A"/>
    <w:rsid w:val="00BD2607"/>
    <w:rsid w:val="00BD275D"/>
    <w:rsid w:val="00BD2AE1"/>
    <w:rsid w:val="00BD3F28"/>
    <w:rsid w:val="00BD3FD5"/>
    <w:rsid w:val="00BD4F90"/>
    <w:rsid w:val="00BD56AD"/>
    <w:rsid w:val="00BD5D4C"/>
    <w:rsid w:val="00BD5F96"/>
    <w:rsid w:val="00BD64B3"/>
    <w:rsid w:val="00BD6650"/>
    <w:rsid w:val="00BD6F53"/>
    <w:rsid w:val="00BD74EC"/>
    <w:rsid w:val="00BD783B"/>
    <w:rsid w:val="00BD7E5A"/>
    <w:rsid w:val="00BE046F"/>
    <w:rsid w:val="00BE1AAB"/>
    <w:rsid w:val="00BE1EFC"/>
    <w:rsid w:val="00BE2B2C"/>
    <w:rsid w:val="00BE355F"/>
    <w:rsid w:val="00BE3796"/>
    <w:rsid w:val="00BE3FA0"/>
    <w:rsid w:val="00BE40A2"/>
    <w:rsid w:val="00BE42B2"/>
    <w:rsid w:val="00BE4519"/>
    <w:rsid w:val="00BE5895"/>
    <w:rsid w:val="00BE5D53"/>
    <w:rsid w:val="00BE6483"/>
    <w:rsid w:val="00BE66EB"/>
    <w:rsid w:val="00BE6852"/>
    <w:rsid w:val="00BE6887"/>
    <w:rsid w:val="00BE6944"/>
    <w:rsid w:val="00BE69B3"/>
    <w:rsid w:val="00BE6EB5"/>
    <w:rsid w:val="00BE7667"/>
    <w:rsid w:val="00BE7B55"/>
    <w:rsid w:val="00BE7DDA"/>
    <w:rsid w:val="00BE7EE1"/>
    <w:rsid w:val="00BE7FF7"/>
    <w:rsid w:val="00BF070C"/>
    <w:rsid w:val="00BF093B"/>
    <w:rsid w:val="00BF0A98"/>
    <w:rsid w:val="00BF0B6D"/>
    <w:rsid w:val="00BF213B"/>
    <w:rsid w:val="00BF2A96"/>
    <w:rsid w:val="00BF2F9C"/>
    <w:rsid w:val="00BF3D02"/>
    <w:rsid w:val="00BF4359"/>
    <w:rsid w:val="00BF469F"/>
    <w:rsid w:val="00BF46EA"/>
    <w:rsid w:val="00BF4773"/>
    <w:rsid w:val="00BF47D8"/>
    <w:rsid w:val="00BF49E2"/>
    <w:rsid w:val="00BF4FC3"/>
    <w:rsid w:val="00BF522B"/>
    <w:rsid w:val="00BF5C2F"/>
    <w:rsid w:val="00BF5CDB"/>
    <w:rsid w:val="00BF61C3"/>
    <w:rsid w:val="00BF6F89"/>
    <w:rsid w:val="00BF74D3"/>
    <w:rsid w:val="00C00560"/>
    <w:rsid w:val="00C00642"/>
    <w:rsid w:val="00C00990"/>
    <w:rsid w:val="00C00CBC"/>
    <w:rsid w:val="00C00EC9"/>
    <w:rsid w:val="00C00FAF"/>
    <w:rsid w:val="00C01339"/>
    <w:rsid w:val="00C026A3"/>
    <w:rsid w:val="00C02E05"/>
    <w:rsid w:val="00C02F19"/>
    <w:rsid w:val="00C03101"/>
    <w:rsid w:val="00C03F9D"/>
    <w:rsid w:val="00C045EA"/>
    <w:rsid w:val="00C0485D"/>
    <w:rsid w:val="00C04860"/>
    <w:rsid w:val="00C051C4"/>
    <w:rsid w:val="00C060B8"/>
    <w:rsid w:val="00C0641E"/>
    <w:rsid w:val="00C06D14"/>
    <w:rsid w:val="00C106A8"/>
    <w:rsid w:val="00C10780"/>
    <w:rsid w:val="00C10B19"/>
    <w:rsid w:val="00C10B1B"/>
    <w:rsid w:val="00C10B2A"/>
    <w:rsid w:val="00C10BC7"/>
    <w:rsid w:val="00C10CD7"/>
    <w:rsid w:val="00C10D0D"/>
    <w:rsid w:val="00C10DC5"/>
    <w:rsid w:val="00C116E7"/>
    <w:rsid w:val="00C117DF"/>
    <w:rsid w:val="00C11C6E"/>
    <w:rsid w:val="00C11E95"/>
    <w:rsid w:val="00C12231"/>
    <w:rsid w:val="00C1226A"/>
    <w:rsid w:val="00C12B5C"/>
    <w:rsid w:val="00C12F24"/>
    <w:rsid w:val="00C13150"/>
    <w:rsid w:val="00C149C1"/>
    <w:rsid w:val="00C154F2"/>
    <w:rsid w:val="00C15D6C"/>
    <w:rsid w:val="00C16362"/>
    <w:rsid w:val="00C16E57"/>
    <w:rsid w:val="00C17D0C"/>
    <w:rsid w:val="00C207CF"/>
    <w:rsid w:val="00C20847"/>
    <w:rsid w:val="00C212C5"/>
    <w:rsid w:val="00C21553"/>
    <w:rsid w:val="00C22570"/>
    <w:rsid w:val="00C2308D"/>
    <w:rsid w:val="00C23159"/>
    <w:rsid w:val="00C2330A"/>
    <w:rsid w:val="00C23310"/>
    <w:rsid w:val="00C23996"/>
    <w:rsid w:val="00C23DD5"/>
    <w:rsid w:val="00C242E2"/>
    <w:rsid w:val="00C245B1"/>
    <w:rsid w:val="00C24741"/>
    <w:rsid w:val="00C2565B"/>
    <w:rsid w:val="00C25A4C"/>
    <w:rsid w:val="00C25ABC"/>
    <w:rsid w:val="00C26197"/>
    <w:rsid w:val="00C261F4"/>
    <w:rsid w:val="00C267A2"/>
    <w:rsid w:val="00C267E9"/>
    <w:rsid w:val="00C2700C"/>
    <w:rsid w:val="00C27FDA"/>
    <w:rsid w:val="00C30076"/>
    <w:rsid w:val="00C30250"/>
    <w:rsid w:val="00C3045F"/>
    <w:rsid w:val="00C305E4"/>
    <w:rsid w:val="00C30934"/>
    <w:rsid w:val="00C3095E"/>
    <w:rsid w:val="00C30C42"/>
    <w:rsid w:val="00C312F5"/>
    <w:rsid w:val="00C31AFD"/>
    <w:rsid w:val="00C326F8"/>
    <w:rsid w:val="00C328B1"/>
    <w:rsid w:val="00C340F0"/>
    <w:rsid w:val="00C344C1"/>
    <w:rsid w:val="00C34A2D"/>
    <w:rsid w:val="00C34E6E"/>
    <w:rsid w:val="00C35442"/>
    <w:rsid w:val="00C35626"/>
    <w:rsid w:val="00C359ED"/>
    <w:rsid w:val="00C35BCC"/>
    <w:rsid w:val="00C35CB1"/>
    <w:rsid w:val="00C361C1"/>
    <w:rsid w:val="00C36370"/>
    <w:rsid w:val="00C36DCF"/>
    <w:rsid w:val="00C374D0"/>
    <w:rsid w:val="00C401AC"/>
    <w:rsid w:val="00C409F7"/>
    <w:rsid w:val="00C40C81"/>
    <w:rsid w:val="00C41293"/>
    <w:rsid w:val="00C41B07"/>
    <w:rsid w:val="00C41BD5"/>
    <w:rsid w:val="00C41F84"/>
    <w:rsid w:val="00C41FA4"/>
    <w:rsid w:val="00C42037"/>
    <w:rsid w:val="00C42590"/>
    <w:rsid w:val="00C42617"/>
    <w:rsid w:val="00C4268B"/>
    <w:rsid w:val="00C42952"/>
    <w:rsid w:val="00C42D03"/>
    <w:rsid w:val="00C43492"/>
    <w:rsid w:val="00C437B5"/>
    <w:rsid w:val="00C439A0"/>
    <w:rsid w:val="00C43B68"/>
    <w:rsid w:val="00C44EFB"/>
    <w:rsid w:val="00C450FE"/>
    <w:rsid w:val="00C45980"/>
    <w:rsid w:val="00C45981"/>
    <w:rsid w:val="00C459C6"/>
    <w:rsid w:val="00C464CB"/>
    <w:rsid w:val="00C469EF"/>
    <w:rsid w:val="00C46BA5"/>
    <w:rsid w:val="00C46EF4"/>
    <w:rsid w:val="00C475CB"/>
    <w:rsid w:val="00C47C1E"/>
    <w:rsid w:val="00C5119A"/>
    <w:rsid w:val="00C512E2"/>
    <w:rsid w:val="00C5135E"/>
    <w:rsid w:val="00C51AAB"/>
    <w:rsid w:val="00C51C41"/>
    <w:rsid w:val="00C528DE"/>
    <w:rsid w:val="00C5371A"/>
    <w:rsid w:val="00C54B4E"/>
    <w:rsid w:val="00C56490"/>
    <w:rsid w:val="00C56772"/>
    <w:rsid w:val="00C570C4"/>
    <w:rsid w:val="00C577CA"/>
    <w:rsid w:val="00C57927"/>
    <w:rsid w:val="00C57DAF"/>
    <w:rsid w:val="00C6071C"/>
    <w:rsid w:val="00C615F2"/>
    <w:rsid w:val="00C61B97"/>
    <w:rsid w:val="00C61CA8"/>
    <w:rsid w:val="00C61E29"/>
    <w:rsid w:val="00C61E31"/>
    <w:rsid w:val="00C62DA9"/>
    <w:rsid w:val="00C6348F"/>
    <w:rsid w:val="00C6404F"/>
    <w:rsid w:val="00C6406F"/>
    <w:rsid w:val="00C64283"/>
    <w:rsid w:val="00C64708"/>
    <w:rsid w:val="00C64861"/>
    <w:rsid w:val="00C64D31"/>
    <w:rsid w:val="00C64F93"/>
    <w:rsid w:val="00C6539F"/>
    <w:rsid w:val="00C65988"/>
    <w:rsid w:val="00C65F4D"/>
    <w:rsid w:val="00C66A3B"/>
    <w:rsid w:val="00C6774D"/>
    <w:rsid w:val="00C7010E"/>
    <w:rsid w:val="00C70D2C"/>
    <w:rsid w:val="00C7128E"/>
    <w:rsid w:val="00C71532"/>
    <w:rsid w:val="00C71CE9"/>
    <w:rsid w:val="00C7274E"/>
    <w:rsid w:val="00C7329A"/>
    <w:rsid w:val="00C73C7F"/>
    <w:rsid w:val="00C757FC"/>
    <w:rsid w:val="00C76AFD"/>
    <w:rsid w:val="00C807BE"/>
    <w:rsid w:val="00C80AC6"/>
    <w:rsid w:val="00C80C7E"/>
    <w:rsid w:val="00C80EF7"/>
    <w:rsid w:val="00C8223F"/>
    <w:rsid w:val="00C83029"/>
    <w:rsid w:val="00C832C1"/>
    <w:rsid w:val="00C83D7B"/>
    <w:rsid w:val="00C844F7"/>
    <w:rsid w:val="00C84E30"/>
    <w:rsid w:val="00C84E5E"/>
    <w:rsid w:val="00C857C7"/>
    <w:rsid w:val="00C8635E"/>
    <w:rsid w:val="00C86629"/>
    <w:rsid w:val="00C866CC"/>
    <w:rsid w:val="00C868DF"/>
    <w:rsid w:val="00C86A7A"/>
    <w:rsid w:val="00C8707A"/>
    <w:rsid w:val="00C873AE"/>
    <w:rsid w:val="00C874C9"/>
    <w:rsid w:val="00C8758A"/>
    <w:rsid w:val="00C87CA8"/>
    <w:rsid w:val="00C87EC5"/>
    <w:rsid w:val="00C90826"/>
    <w:rsid w:val="00C908AE"/>
    <w:rsid w:val="00C9092D"/>
    <w:rsid w:val="00C90A74"/>
    <w:rsid w:val="00C90D71"/>
    <w:rsid w:val="00C913E3"/>
    <w:rsid w:val="00C92195"/>
    <w:rsid w:val="00C922A4"/>
    <w:rsid w:val="00C92880"/>
    <w:rsid w:val="00C92999"/>
    <w:rsid w:val="00C92F22"/>
    <w:rsid w:val="00C93A4D"/>
    <w:rsid w:val="00C94121"/>
    <w:rsid w:val="00C947BE"/>
    <w:rsid w:val="00C94B65"/>
    <w:rsid w:val="00C94E61"/>
    <w:rsid w:val="00C94F31"/>
    <w:rsid w:val="00C960CD"/>
    <w:rsid w:val="00C96864"/>
    <w:rsid w:val="00C9743E"/>
    <w:rsid w:val="00C9788A"/>
    <w:rsid w:val="00CA028A"/>
    <w:rsid w:val="00CA07DE"/>
    <w:rsid w:val="00CA0A62"/>
    <w:rsid w:val="00CA0A8D"/>
    <w:rsid w:val="00CA0AC2"/>
    <w:rsid w:val="00CA1910"/>
    <w:rsid w:val="00CA1CAC"/>
    <w:rsid w:val="00CA20F8"/>
    <w:rsid w:val="00CA2481"/>
    <w:rsid w:val="00CA24D7"/>
    <w:rsid w:val="00CA260D"/>
    <w:rsid w:val="00CA2645"/>
    <w:rsid w:val="00CA35B4"/>
    <w:rsid w:val="00CA47E6"/>
    <w:rsid w:val="00CA48A6"/>
    <w:rsid w:val="00CA496B"/>
    <w:rsid w:val="00CA4AF2"/>
    <w:rsid w:val="00CA4DEC"/>
    <w:rsid w:val="00CA59E5"/>
    <w:rsid w:val="00CA5C1D"/>
    <w:rsid w:val="00CA5F9D"/>
    <w:rsid w:val="00CA6334"/>
    <w:rsid w:val="00CA69A6"/>
    <w:rsid w:val="00CA6A30"/>
    <w:rsid w:val="00CA707B"/>
    <w:rsid w:val="00CA7756"/>
    <w:rsid w:val="00CA7C48"/>
    <w:rsid w:val="00CB05FC"/>
    <w:rsid w:val="00CB06B9"/>
    <w:rsid w:val="00CB0702"/>
    <w:rsid w:val="00CB09E0"/>
    <w:rsid w:val="00CB0F4A"/>
    <w:rsid w:val="00CB1311"/>
    <w:rsid w:val="00CB1570"/>
    <w:rsid w:val="00CB1966"/>
    <w:rsid w:val="00CB1BBD"/>
    <w:rsid w:val="00CB270E"/>
    <w:rsid w:val="00CB3068"/>
    <w:rsid w:val="00CB306A"/>
    <w:rsid w:val="00CB3146"/>
    <w:rsid w:val="00CB3D2E"/>
    <w:rsid w:val="00CB3DBE"/>
    <w:rsid w:val="00CB4237"/>
    <w:rsid w:val="00CB44F7"/>
    <w:rsid w:val="00CB55E2"/>
    <w:rsid w:val="00CB5DE0"/>
    <w:rsid w:val="00CB624B"/>
    <w:rsid w:val="00CB6330"/>
    <w:rsid w:val="00CB6FC6"/>
    <w:rsid w:val="00CB70CE"/>
    <w:rsid w:val="00CB72CB"/>
    <w:rsid w:val="00CB7C72"/>
    <w:rsid w:val="00CB7F0B"/>
    <w:rsid w:val="00CC01A7"/>
    <w:rsid w:val="00CC0379"/>
    <w:rsid w:val="00CC05B9"/>
    <w:rsid w:val="00CC066A"/>
    <w:rsid w:val="00CC08D8"/>
    <w:rsid w:val="00CC0C8E"/>
    <w:rsid w:val="00CC1728"/>
    <w:rsid w:val="00CC17E7"/>
    <w:rsid w:val="00CC1AE1"/>
    <w:rsid w:val="00CC1E8A"/>
    <w:rsid w:val="00CC2287"/>
    <w:rsid w:val="00CC22B7"/>
    <w:rsid w:val="00CC3400"/>
    <w:rsid w:val="00CC3460"/>
    <w:rsid w:val="00CC3C12"/>
    <w:rsid w:val="00CC3E54"/>
    <w:rsid w:val="00CC3ED6"/>
    <w:rsid w:val="00CC4338"/>
    <w:rsid w:val="00CC4351"/>
    <w:rsid w:val="00CC44DD"/>
    <w:rsid w:val="00CC45CC"/>
    <w:rsid w:val="00CC4EE1"/>
    <w:rsid w:val="00CC57EE"/>
    <w:rsid w:val="00CC5FB6"/>
    <w:rsid w:val="00CC6110"/>
    <w:rsid w:val="00CC6488"/>
    <w:rsid w:val="00CC664C"/>
    <w:rsid w:val="00CC683F"/>
    <w:rsid w:val="00CC68AC"/>
    <w:rsid w:val="00CC76E1"/>
    <w:rsid w:val="00CC7C5F"/>
    <w:rsid w:val="00CD1ED4"/>
    <w:rsid w:val="00CD2A9E"/>
    <w:rsid w:val="00CD38E5"/>
    <w:rsid w:val="00CD40C0"/>
    <w:rsid w:val="00CD4775"/>
    <w:rsid w:val="00CD4D94"/>
    <w:rsid w:val="00CD5887"/>
    <w:rsid w:val="00CD6B37"/>
    <w:rsid w:val="00CD721D"/>
    <w:rsid w:val="00CD7E40"/>
    <w:rsid w:val="00CE0358"/>
    <w:rsid w:val="00CE04B4"/>
    <w:rsid w:val="00CE0BDC"/>
    <w:rsid w:val="00CE1623"/>
    <w:rsid w:val="00CE1716"/>
    <w:rsid w:val="00CE2065"/>
    <w:rsid w:val="00CE22B0"/>
    <w:rsid w:val="00CE2636"/>
    <w:rsid w:val="00CE30D7"/>
    <w:rsid w:val="00CE3140"/>
    <w:rsid w:val="00CE31E0"/>
    <w:rsid w:val="00CE3AB7"/>
    <w:rsid w:val="00CE3CC6"/>
    <w:rsid w:val="00CE3E42"/>
    <w:rsid w:val="00CE4AA2"/>
    <w:rsid w:val="00CE4EFF"/>
    <w:rsid w:val="00CE65F5"/>
    <w:rsid w:val="00CE6A24"/>
    <w:rsid w:val="00CE6F35"/>
    <w:rsid w:val="00CE7054"/>
    <w:rsid w:val="00CF058B"/>
    <w:rsid w:val="00CF07C4"/>
    <w:rsid w:val="00CF155C"/>
    <w:rsid w:val="00CF160C"/>
    <w:rsid w:val="00CF18F5"/>
    <w:rsid w:val="00CF19A1"/>
    <w:rsid w:val="00CF1AEA"/>
    <w:rsid w:val="00CF1C90"/>
    <w:rsid w:val="00CF21A3"/>
    <w:rsid w:val="00CF232B"/>
    <w:rsid w:val="00CF2766"/>
    <w:rsid w:val="00CF2C33"/>
    <w:rsid w:val="00CF2D7A"/>
    <w:rsid w:val="00CF32DF"/>
    <w:rsid w:val="00CF37CF"/>
    <w:rsid w:val="00CF3901"/>
    <w:rsid w:val="00CF3A8D"/>
    <w:rsid w:val="00CF3D78"/>
    <w:rsid w:val="00CF3DA6"/>
    <w:rsid w:val="00CF3FAD"/>
    <w:rsid w:val="00CF41CD"/>
    <w:rsid w:val="00CF4552"/>
    <w:rsid w:val="00CF4E93"/>
    <w:rsid w:val="00CF5596"/>
    <w:rsid w:val="00CF57C4"/>
    <w:rsid w:val="00CF5F2A"/>
    <w:rsid w:val="00CF627C"/>
    <w:rsid w:val="00CF6310"/>
    <w:rsid w:val="00CF6481"/>
    <w:rsid w:val="00D006F7"/>
    <w:rsid w:val="00D00B05"/>
    <w:rsid w:val="00D013D9"/>
    <w:rsid w:val="00D0170D"/>
    <w:rsid w:val="00D02766"/>
    <w:rsid w:val="00D02897"/>
    <w:rsid w:val="00D03172"/>
    <w:rsid w:val="00D038B4"/>
    <w:rsid w:val="00D03A0D"/>
    <w:rsid w:val="00D041AA"/>
    <w:rsid w:val="00D044E3"/>
    <w:rsid w:val="00D04556"/>
    <w:rsid w:val="00D047EB"/>
    <w:rsid w:val="00D04DB0"/>
    <w:rsid w:val="00D058C1"/>
    <w:rsid w:val="00D05BCB"/>
    <w:rsid w:val="00D05BFD"/>
    <w:rsid w:val="00D066FD"/>
    <w:rsid w:val="00D06720"/>
    <w:rsid w:val="00D06DB3"/>
    <w:rsid w:val="00D10F2C"/>
    <w:rsid w:val="00D1142E"/>
    <w:rsid w:val="00D11B1C"/>
    <w:rsid w:val="00D11BE2"/>
    <w:rsid w:val="00D11C1C"/>
    <w:rsid w:val="00D11D40"/>
    <w:rsid w:val="00D11D4A"/>
    <w:rsid w:val="00D12568"/>
    <w:rsid w:val="00D1372B"/>
    <w:rsid w:val="00D13B4F"/>
    <w:rsid w:val="00D14282"/>
    <w:rsid w:val="00D146D7"/>
    <w:rsid w:val="00D151CF"/>
    <w:rsid w:val="00D157A1"/>
    <w:rsid w:val="00D15810"/>
    <w:rsid w:val="00D159DB"/>
    <w:rsid w:val="00D161F0"/>
    <w:rsid w:val="00D164FA"/>
    <w:rsid w:val="00D16AAE"/>
    <w:rsid w:val="00D17AFF"/>
    <w:rsid w:val="00D17B00"/>
    <w:rsid w:val="00D17F5D"/>
    <w:rsid w:val="00D21D7C"/>
    <w:rsid w:val="00D21EB0"/>
    <w:rsid w:val="00D21FCF"/>
    <w:rsid w:val="00D222A1"/>
    <w:rsid w:val="00D2233F"/>
    <w:rsid w:val="00D2336B"/>
    <w:rsid w:val="00D23511"/>
    <w:rsid w:val="00D235A0"/>
    <w:rsid w:val="00D238AC"/>
    <w:rsid w:val="00D2390C"/>
    <w:rsid w:val="00D24193"/>
    <w:rsid w:val="00D24693"/>
    <w:rsid w:val="00D248BE"/>
    <w:rsid w:val="00D24B8E"/>
    <w:rsid w:val="00D24BE4"/>
    <w:rsid w:val="00D24DD9"/>
    <w:rsid w:val="00D24DE5"/>
    <w:rsid w:val="00D252BA"/>
    <w:rsid w:val="00D25324"/>
    <w:rsid w:val="00D25430"/>
    <w:rsid w:val="00D271DB"/>
    <w:rsid w:val="00D3031F"/>
    <w:rsid w:val="00D30509"/>
    <w:rsid w:val="00D306F6"/>
    <w:rsid w:val="00D30914"/>
    <w:rsid w:val="00D31B5E"/>
    <w:rsid w:val="00D32459"/>
    <w:rsid w:val="00D3248F"/>
    <w:rsid w:val="00D32F10"/>
    <w:rsid w:val="00D333BA"/>
    <w:rsid w:val="00D33655"/>
    <w:rsid w:val="00D33767"/>
    <w:rsid w:val="00D35350"/>
    <w:rsid w:val="00D35AF1"/>
    <w:rsid w:val="00D35F4F"/>
    <w:rsid w:val="00D3603D"/>
    <w:rsid w:val="00D363BC"/>
    <w:rsid w:val="00D365DF"/>
    <w:rsid w:val="00D36B14"/>
    <w:rsid w:val="00D36DEA"/>
    <w:rsid w:val="00D37560"/>
    <w:rsid w:val="00D37A6D"/>
    <w:rsid w:val="00D40B33"/>
    <w:rsid w:val="00D40BCB"/>
    <w:rsid w:val="00D40E2B"/>
    <w:rsid w:val="00D41072"/>
    <w:rsid w:val="00D41DCE"/>
    <w:rsid w:val="00D41FF1"/>
    <w:rsid w:val="00D42951"/>
    <w:rsid w:val="00D42A22"/>
    <w:rsid w:val="00D43524"/>
    <w:rsid w:val="00D43667"/>
    <w:rsid w:val="00D44148"/>
    <w:rsid w:val="00D44A74"/>
    <w:rsid w:val="00D44DDD"/>
    <w:rsid w:val="00D45676"/>
    <w:rsid w:val="00D46CA1"/>
    <w:rsid w:val="00D47162"/>
    <w:rsid w:val="00D47267"/>
    <w:rsid w:val="00D47410"/>
    <w:rsid w:val="00D4756D"/>
    <w:rsid w:val="00D5048A"/>
    <w:rsid w:val="00D506AD"/>
    <w:rsid w:val="00D50E1F"/>
    <w:rsid w:val="00D51B32"/>
    <w:rsid w:val="00D521E3"/>
    <w:rsid w:val="00D523A7"/>
    <w:rsid w:val="00D52617"/>
    <w:rsid w:val="00D52CDB"/>
    <w:rsid w:val="00D53FD5"/>
    <w:rsid w:val="00D5418F"/>
    <w:rsid w:val="00D54B83"/>
    <w:rsid w:val="00D54F3B"/>
    <w:rsid w:val="00D55003"/>
    <w:rsid w:val="00D555DF"/>
    <w:rsid w:val="00D557BC"/>
    <w:rsid w:val="00D55A8E"/>
    <w:rsid w:val="00D55D1C"/>
    <w:rsid w:val="00D561A6"/>
    <w:rsid w:val="00D56874"/>
    <w:rsid w:val="00D573A3"/>
    <w:rsid w:val="00D6002E"/>
    <w:rsid w:val="00D60BA3"/>
    <w:rsid w:val="00D60BF7"/>
    <w:rsid w:val="00D60EB8"/>
    <w:rsid w:val="00D610DE"/>
    <w:rsid w:val="00D6118C"/>
    <w:rsid w:val="00D61A41"/>
    <w:rsid w:val="00D623AD"/>
    <w:rsid w:val="00D6257F"/>
    <w:rsid w:val="00D62DFA"/>
    <w:rsid w:val="00D62EDC"/>
    <w:rsid w:val="00D6349D"/>
    <w:rsid w:val="00D635AA"/>
    <w:rsid w:val="00D636E4"/>
    <w:rsid w:val="00D63863"/>
    <w:rsid w:val="00D63909"/>
    <w:rsid w:val="00D64226"/>
    <w:rsid w:val="00D64D9B"/>
    <w:rsid w:val="00D6503C"/>
    <w:rsid w:val="00D65733"/>
    <w:rsid w:val="00D6586A"/>
    <w:rsid w:val="00D65FB9"/>
    <w:rsid w:val="00D661F1"/>
    <w:rsid w:val="00D662F4"/>
    <w:rsid w:val="00D67859"/>
    <w:rsid w:val="00D67871"/>
    <w:rsid w:val="00D678D6"/>
    <w:rsid w:val="00D67FC0"/>
    <w:rsid w:val="00D701A6"/>
    <w:rsid w:val="00D70607"/>
    <w:rsid w:val="00D7123F"/>
    <w:rsid w:val="00D724BF"/>
    <w:rsid w:val="00D73378"/>
    <w:rsid w:val="00D733CC"/>
    <w:rsid w:val="00D73F36"/>
    <w:rsid w:val="00D74449"/>
    <w:rsid w:val="00D74C0B"/>
    <w:rsid w:val="00D74E47"/>
    <w:rsid w:val="00D7502C"/>
    <w:rsid w:val="00D75292"/>
    <w:rsid w:val="00D75B96"/>
    <w:rsid w:val="00D75F14"/>
    <w:rsid w:val="00D767B7"/>
    <w:rsid w:val="00D76C9A"/>
    <w:rsid w:val="00D77B89"/>
    <w:rsid w:val="00D77F01"/>
    <w:rsid w:val="00D8041A"/>
    <w:rsid w:val="00D80726"/>
    <w:rsid w:val="00D80BBF"/>
    <w:rsid w:val="00D80F53"/>
    <w:rsid w:val="00D81187"/>
    <w:rsid w:val="00D811F2"/>
    <w:rsid w:val="00D81297"/>
    <w:rsid w:val="00D8185F"/>
    <w:rsid w:val="00D8191B"/>
    <w:rsid w:val="00D81921"/>
    <w:rsid w:val="00D82602"/>
    <w:rsid w:val="00D83358"/>
    <w:rsid w:val="00D8354A"/>
    <w:rsid w:val="00D83E19"/>
    <w:rsid w:val="00D84283"/>
    <w:rsid w:val="00D844B1"/>
    <w:rsid w:val="00D846E3"/>
    <w:rsid w:val="00D849D5"/>
    <w:rsid w:val="00D854D1"/>
    <w:rsid w:val="00D857B2"/>
    <w:rsid w:val="00D858D0"/>
    <w:rsid w:val="00D85952"/>
    <w:rsid w:val="00D8610D"/>
    <w:rsid w:val="00D86120"/>
    <w:rsid w:val="00D86D84"/>
    <w:rsid w:val="00D871FB"/>
    <w:rsid w:val="00D875F7"/>
    <w:rsid w:val="00D87922"/>
    <w:rsid w:val="00D87E8D"/>
    <w:rsid w:val="00D907C0"/>
    <w:rsid w:val="00D92F88"/>
    <w:rsid w:val="00D93C9F"/>
    <w:rsid w:val="00D94072"/>
    <w:rsid w:val="00D9451F"/>
    <w:rsid w:val="00D949E9"/>
    <w:rsid w:val="00D9571B"/>
    <w:rsid w:val="00D95D0F"/>
    <w:rsid w:val="00D95FDC"/>
    <w:rsid w:val="00D96B9B"/>
    <w:rsid w:val="00D97F71"/>
    <w:rsid w:val="00DA04F1"/>
    <w:rsid w:val="00DA0861"/>
    <w:rsid w:val="00DA0F52"/>
    <w:rsid w:val="00DA131D"/>
    <w:rsid w:val="00DA1F07"/>
    <w:rsid w:val="00DA2B53"/>
    <w:rsid w:val="00DA2BB8"/>
    <w:rsid w:val="00DA2F7E"/>
    <w:rsid w:val="00DA31EB"/>
    <w:rsid w:val="00DA32FB"/>
    <w:rsid w:val="00DA39D6"/>
    <w:rsid w:val="00DA4462"/>
    <w:rsid w:val="00DA4628"/>
    <w:rsid w:val="00DA4B69"/>
    <w:rsid w:val="00DA4E0E"/>
    <w:rsid w:val="00DA5269"/>
    <w:rsid w:val="00DA5758"/>
    <w:rsid w:val="00DA5EC6"/>
    <w:rsid w:val="00DA6089"/>
    <w:rsid w:val="00DA6094"/>
    <w:rsid w:val="00DA60BB"/>
    <w:rsid w:val="00DA61B5"/>
    <w:rsid w:val="00DA6D56"/>
    <w:rsid w:val="00DA740B"/>
    <w:rsid w:val="00DA7D64"/>
    <w:rsid w:val="00DB0578"/>
    <w:rsid w:val="00DB073B"/>
    <w:rsid w:val="00DB0B8A"/>
    <w:rsid w:val="00DB0C80"/>
    <w:rsid w:val="00DB1425"/>
    <w:rsid w:val="00DB15F4"/>
    <w:rsid w:val="00DB242C"/>
    <w:rsid w:val="00DB27C2"/>
    <w:rsid w:val="00DB2C76"/>
    <w:rsid w:val="00DB2CC5"/>
    <w:rsid w:val="00DB2EF4"/>
    <w:rsid w:val="00DB3287"/>
    <w:rsid w:val="00DB34F6"/>
    <w:rsid w:val="00DB3799"/>
    <w:rsid w:val="00DB3B7F"/>
    <w:rsid w:val="00DB3C66"/>
    <w:rsid w:val="00DB3F24"/>
    <w:rsid w:val="00DB4B0D"/>
    <w:rsid w:val="00DB5538"/>
    <w:rsid w:val="00DB64D8"/>
    <w:rsid w:val="00DB6C30"/>
    <w:rsid w:val="00DB6F1A"/>
    <w:rsid w:val="00DB7619"/>
    <w:rsid w:val="00DB787F"/>
    <w:rsid w:val="00DB7B95"/>
    <w:rsid w:val="00DC0190"/>
    <w:rsid w:val="00DC090C"/>
    <w:rsid w:val="00DC0B39"/>
    <w:rsid w:val="00DC1276"/>
    <w:rsid w:val="00DC1543"/>
    <w:rsid w:val="00DC174F"/>
    <w:rsid w:val="00DC1762"/>
    <w:rsid w:val="00DC22E4"/>
    <w:rsid w:val="00DC27CD"/>
    <w:rsid w:val="00DC2FA5"/>
    <w:rsid w:val="00DC3995"/>
    <w:rsid w:val="00DC3CD1"/>
    <w:rsid w:val="00DC4B2E"/>
    <w:rsid w:val="00DC5653"/>
    <w:rsid w:val="00DC5657"/>
    <w:rsid w:val="00DC582C"/>
    <w:rsid w:val="00DC59F0"/>
    <w:rsid w:val="00DC5CD3"/>
    <w:rsid w:val="00DC6A73"/>
    <w:rsid w:val="00DC6FB3"/>
    <w:rsid w:val="00DC7A64"/>
    <w:rsid w:val="00DC7E25"/>
    <w:rsid w:val="00DD0220"/>
    <w:rsid w:val="00DD0930"/>
    <w:rsid w:val="00DD14A7"/>
    <w:rsid w:val="00DD15CE"/>
    <w:rsid w:val="00DD1BD0"/>
    <w:rsid w:val="00DD1D92"/>
    <w:rsid w:val="00DD2F86"/>
    <w:rsid w:val="00DD3089"/>
    <w:rsid w:val="00DD37A5"/>
    <w:rsid w:val="00DD38FB"/>
    <w:rsid w:val="00DD39B7"/>
    <w:rsid w:val="00DD43CF"/>
    <w:rsid w:val="00DD43EA"/>
    <w:rsid w:val="00DD543A"/>
    <w:rsid w:val="00DD59AC"/>
    <w:rsid w:val="00DD5EFA"/>
    <w:rsid w:val="00DD6327"/>
    <w:rsid w:val="00DD6F5F"/>
    <w:rsid w:val="00DD740E"/>
    <w:rsid w:val="00DD76E4"/>
    <w:rsid w:val="00DD7EB4"/>
    <w:rsid w:val="00DE07AD"/>
    <w:rsid w:val="00DE0F5E"/>
    <w:rsid w:val="00DE1743"/>
    <w:rsid w:val="00DE1D8B"/>
    <w:rsid w:val="00DE1DBE"/>
    <w:rsid w:val="00DE2329"/>
    <w:rsid w:val="00DE249C"/>
    <w:rsid w:val="00DE2CB8"/>
    <w:rsid w:val="00DE2F36"/>
    <w:rsid w:val="00DE35F5"/>
    <w:rsid w:val="00DE363B"/>
    <w:rsid w:val="00DE3F36"/>
    <w:rsid w:val="00DE4161"/>
    <w:rsid w:val="00DE48EB"/>
    <w:rsid w:val="00DE4AEB"/>
    <w:rsid w:val="00DE5A23"/>
    <w:rsid w:val="00DE5A8C"/>
    <w:rsid w:val="00DE5EE0"/>
    <w:rsid w:val="00DE5FA9"/>
    <w:rsid w:val="00DE61EB"/>
    <w:rsid w:val="00DE7182"/>
    <w:rsid w:val="00DF0606"/>
    <w:rsid w:val="00DF07B2"/>
    <w:rsid w:val="00DF0914"/>
    <w:rsid w:val="00DF1067"/>
    <w:rsid w:val="00DF1FFA"/>
    <w:rsid w:val="00DF20A3"/>
    <w:rsid w:val="00DF24DF"/>
    <w:rsid w:val="00DF256E"/>
    <w:rsid w:val="00DF25B3"/>
    <w:rsid w:val="00DF2C19"/>
    <w:rsid w:val="00DF2C1A"/>
    <w:rsid w:val="00DF3BB2"/>
    <w:rsid w:val="00DF4207"/>
    <w:rsid w:val="00DF421F"/>
    <w:rsid w:val="00DF4644"/>
    <w:rsid w:val="00DF4B94"/>
    <w:rsid w:val="00DF4FA3"/>
    <w:rsid w:val="00DF50A1"/>
    <w:rsid w:val="00DF541A"/>
    <w:rsid w:val="00DF5A6D"/>
    <w:rsid w:val="00DF5D35"/>
    <w:rsid w:val="00DF6CC4"/>
    <w:rsid w:val="00DF7699"/>
    <w:rsid w:val="00DF780E"/>
    <w:rsid w:val="00DF7FC1"/>
    <w:rsid w:val="00E00177"/>
    <w:rsid w:val="00E001FC"/>
    <w:rsid w:val="00E003D3"/>
    <w:rsid w:val="00E00424"/>
    <w:rsid w:val="00E00425"/>
    <w:rsid w:val="00E00C8D"/>
    <w:rsid w:val="00E01466"/>
    <w:rsid w:val="00E01871"/>
    <w:rsid w:val="00E01963"/>
    <w:rsid w:val="00E0200E"/>
    <w:rsid w:val="00E0251F"/>
    <w:rsid w:val="00E031B4"/>
    <w:rsid w:val="00E0361A"/>
    <w:rsid w:val="00E03B83"/>
    <w:rsid w:val="00E047DA"/>
    <w:rsid w:val="00E04D28"/>
    <w:rsid w:val="00E05395"/>
    <w:rsid w:val="00E054E5"/>
    <w:rsid w:val="00E068C0"/>
    <w:rsid w:val="00E06D14"/>
    <w:rsid w:val="00E06F73"/>
    <w:rsid w:val="00E076FA"/>
    <w:rsid w:val="00E07DC6"/>
    <w:rsid w:val="00E10043"/>
    <w:rsid w:val="00E10888"/>
    <w:rsid w:val="00E1092C"/>
    <w:rsid w:val="00E110A6"/>
    <w:rsid w:val="00E11D47"/>
    <w:rsid w:val="00E11E68"/>
    <w:rsid w:val="00E1286F"/>
    <w:rsid w:val="00E12D4C"/>
    <w:rsid w:val="00E13221"/>
    <w:rsid w:val="00E13525"/>
    <w:rsid w:val="00E13C5F"/>
    <w:rsid w:val="00E13E1A"/>
    <w:rsid w:val="00E13E52"/>
    <w:rsid w:val="00E14781"/>
    <w:rsid w:val="00E14936"/>
    <w:rsid w:val="00E14B8A"/>
    <w:rsid w:val="00E1527C"/>
    <w:rsid w:val="00E15337"/>
    <w:rsid w:val="00E1533E"/>
    <w:rsid w:val="00E15697"/>
    <w:rsid w:val="00E159A0"/>
    <w:rsid w:val="00E16122"/>
    <w:rsid w:val="00E16F78"/>
    <w:rsid w:val="00E205C8"/>
    <w:rsid w:val="00E2127A"/>
    <w:rsid w:val="00E212C3"/>
    <w:rsid w:val="00E21527"/>
    <w:rsid w:val="00E22002"/>
    <w:rsid w:val="00E22B92"/>
    <w:rsid w:val="00E236A1"/>
    <w:rsid w:val="00E23C25"/>
    <w:rsid w:val="00E23CBD"/>
    <w:rsid w:val="00E24910"/>
    <w:rsid w:val="00E24E57"/>
    <w:rsid w:val="00E25085"/>
    <w:rsid w:val="00E253B6"/>
    <w:rsid w:val="00E2577A"/>
    <w:rsid w:val="00E26F98"/>
    <w:rsid w:val="00E27187"/>
    <w:rsid w:val="00E27860"/>
    <w:rsid w:val="00E30A38"/>
    <w:rsid w:val="00E31897"/>
    <w:rsid w:val="00E31CDC"/>
    <w:rsid w:val="00E322AB"/>
    <w:rsid w:val="00E32CE8"/>
    <w:rsid w:val="00E341B8"/>
    <w:rsid w:val="00E35191"/>
    <w:rsid w:val="00E35208"/>
    <w:rsid w:val="00E3546E"/>
    <w:rsid w:val="00E355EB"/>
    <w:rsid w:val="00E365E6"/>
    <w:rsid w:val="00E36968"/>
    <w:rsid w:val="00E3725B"/>
    <w:rsid w:val="00E37922"/>
    <w:rsid w:val="00E37BB3"/>
    <w:rsid w:val="00E37C03"/>
    <w:rsid w:val="00E40192"/>
    <w:rsid w:val="00E40285"/>
    <w:rsid w:val="00E40A20"/>
    <w:rsid w:val="00E40C6D"/>
    <w:rsid w:val="00E40E75"/>
    <w:rsid w:val="00E41BB7"/>
    <w:rsid w:val="00E41C3C"/>
    <w:rsid w:val="00E41D96"/>
    <w:rsid w:val="00E423AD"/>
    <w:rsid w:val="00E42A26"/>
    <w:rsid w:val="00E42BCA"/>
    <w:rsid w:val="00E437A1"/>
    <w:rsid w:val="00E4399F"/>
    <w:rsid w:val="00E43A1B"/>
    <w:rsid w:val="00E440A3"/>
    <w:rsid w:val="00E440E6"/>
    <w:rsid w:val="00E45C30"/>
    <w:rsid w:val="00E45CBB"/>
    <w:rsid w:val="00E45ED0"/>
    <w:rsid w:val="00E46029"/>
    <w:rsid w:val="00E47208"/>
    <w:rsid w:val="00E47CFC"/>
    <w:rsid w:val="00E500D1"/>
    <w:rsid w:val="00E5050B"/>
    <w:rsid w:val="00E50681"/>
    <w:rsid w:val="00E50785"/>
    <w:rsid w:val="00E50AF5"/>
    <w:rsid w:val="00E50BFD"/>
    <w:rsid w:val="00E5110F"/>
    <w:rsid w:val="00E51501"/>
    <w:rsid w:val="00E5162B"/>
    <w:rsid w:val="00E5197D"/>
    <w:rsid w:val="00E51F34"/>
    <w:rsid w:val="00E51F38"/>
    <w:rsid w:val="00E51F3C"/>
    <w:rsid w:val="00E52050"/>
    <w:rsid w:val="00E523F2"/>
    <w:rsid w:val="00E525A5"/>
    <w:rsid w:val="00E52627"/>
    <w:rsid w:val="00E5269F"/>
    <w:rsid w:val="00E52825"/>
    <w:rsid w:val="00E5345F"/>
    <w:rsid w:val="00E535C1"/>
    <w:rsid w:val="00E5376C"/>
    <w:rsid w:val="00E54699"/>
    <w:rsid w:val="00E55142"/>
    <w:rsid w:val="00E561C4"/>
    <w:rsid w:val="00E561F5"/>
    <w:rsid w:val="00E575D0"/>
    <w:rsid w:val="00E57804"/>
    <w:rsid w:val="00E57FA0"/>
    <w:rsid w:val="00E60198"/>
    <w:rsid w:val="00E6030D"/>
    <w:rsid w:val="00E604EC"/>
    <w:rsid w:val="00E612E7"/>
    <w:rsid w:val="00E61769"/>
    <w:rsid w:val="00E61DA0"/>
    <w:rsid w:val="00E61F0C"/>
    <w:rsid w:val="00E61FF2"/>
    <w:rsid w:val="00E62192"/>
    <w:rsid w:val="00E62464"/>
    <w:rsid w:val="00E62A86"/>
    <w:rsid w:val="00E63F4D"/>
    <w:rsid w:val="00E645E1"/>
    <w:rsid w:val="00E65125"/>
    <w:rsid w:val="00E6546A"/>
    <w:rsid w:val="00E657A6"/>
    <w:rsid w:val="00E65A9D"/>
    <w:rsid w:val="00E65EE9"/>
    <w:rsid w:val="00E65F91"/>
    <w:rsid w:val="00E66360"/>
    <w:rsid w:val="00E66548"/>
    <w:rsid w:val="00E66C34"/>
    <w:rsid w:val="00E67292"/>
    <w:rsid w:val="00E672DC"/>
    <w:rsid w:val="00E67910"/>
    <w:rsid w:val="00E679BF"/>
    <w:rsid w:val="00E67AA1"/>
    <w:rsid w:val="00E67E7B"/>
    <w:rsid w:val="00E70A0C"/>
    <w:rsid w:val="00E70F21"/>
    <w:rsid w:val="00E719A0"/>
    <w:rsid w:val="00E7204F"/>
    <w:rsid w:val="00E7274E"/>
    <w:rsid w:val="00E72F1D"/>
    <w:rsid w:val="00E73801"/>
    <w:rsid w:val="00E73C64"/>
    <w:rsid w:val="00E74A95"/>
    <w:rsid w:val="00E74CEF"/>
    <w:rsid w:val="00E74E78"/>
    <w:rsid w:val="00E75475"/>
    <w:rsid w:val="00E756E4"/>
    <w:rsid w:val="00E76562"/>
    <w:rsid w:val="00E7695C"/>
    <w:rsid w:val="00E769E6"/>
    <w:rsid w:val="00E7722D"/>
    <w:rsid w:val="00E77D06"/>
    <w:rsid w:val="00E818A6"/>
    <w:rsid w:val="00E8292B"/>
    <w:rsid w:val="00E82CB0"/>
    <w:rsid w:val="00E82E73"/>
    <w:rsid w:val="00E84A4E"/>
    <w:rsid w:val="00E84A96"/>
    <w:rsid w:val="00E84B83"/>
    <w:rsid w:val="00E84EA6"/>
    <w:rsid w:val="00E853C1"/>
    <w:rsid w:val="00E87DBB"/>
    <w:rsid w:val="00E901BD"/>
    <w:rsid w:val="00E90AB4"/>
    <w:rsid w:val="00E91B8D"/>
    <w:rsid w:val="00E920D0"/>
    <w:rsid w:val="00E92BF7"/>
    <w:rsid w:val="00E92F7D"/>
    <w:rsid w:val="00E9351D"/>
    <w:rsid w:val="00E94681"/>
    <w:rsid w:val="00E94ED1"/>
    <w:rsid w:val="00E95004"/>
    <w:rsid w:val="00E95048"/>
    <w:rsid w:val="00E95320"/>
    <w:rsid w:val="00E96678"/>
    <w:rsid w:val="00E96692"/>
    <w:rsid w:val="00E96FFE"/>
    <w:rsid w:val="00E9717E"/>
    <w:rsid w:val="00E97207"/>
    <w:rsid w:val="00E97B9A"/>
    <w:rsid w:val="00EA0041"/>
    <w:rsid w:val="00EA0599"/>
    <w:rsid w:val="00EA0978"/>
    <w:rsid w:val="00EA0DDE"/>
    <w:rsid w:val="00EA0E6E"/>
    <w:rsid w:val="00EA286F"/>
    <w:rsid w:val="00EA3166"/>
    <w:rsid w:val="00EA3554"/>
    <w:rsid w:val="00EA3622"/>
    <w:rsid w:val="00EA3742"/>
    <w:rsid w:val="00EA3C2C"/>
    <w:rsid w:val="00EA3EAE"/>
    <w:rsid w:val="00EA47B0"/>
    <w:rsid w:val="00EA51D4"/>
    <w:rsid w:val="00EA5915"/>
    <w:rsid w:val="00EA5917"/>
    <w:rsid w:val="00EA5BDE"/>
    <w:rsid w:val="00EA63BA"/>
    <w:rsid w:val="00EA66E3"/>
    <w:rsid w:val="00EA6F33"/>
    <w:rsid w:val="00EA7513"/>
    <w:rsid w:val="00EA7D46"/>
    <w:rsid w:val="00EB050C"/>
    <w:rsid w:val="00EB07E2"/>
    <w:rsid w:val="00EB1232"/>
    <w:rsid w:val="00EB142C"/>
    <w:rsid w:val="00EB154F"/>
    <w:rsid w:val="00EB1551"/>
    <w:rsid w:val="00EB18AD"/>
    <w:rsid w:val="00EB198B"/>
    <w:rsid w:val="00EB266C"/>
    <w:rsid w:val="00EB2AC2"/>
    <w:rsid w:val="00EB30BA"/>
    <w:rsid w:val="00EB31C6"/>
    <w:rsid w:val="00EB360D"/>
    <w:rsid w:val="00EB36B2"/>
    <w:rsid w:val="00EB3E6D"/>
    <w:rsid w:val="00EB41FE"/>
    <w:rsid w:val="00EB42C9"/>
    <w:rsid w:val="00EB4497"/>
    <w:rsid w:val="00EB455A"/>
    <w:rsid w:val="00EB4696"/>
    <w:rsid w:val="00EB47D1"/>
    <w:rsid w:val="00EB4ADC"/>
    <w:rsid w:val="00EB5386"/>
    <w:rsid w:val="00EB5557"/>
    <w:rsid w:val="00EB5EDB"/>
    <w:rsid w:val="00EB6223"/>
    <w:rsid w:val="00EB6FA6"/>
    <w:rsid w:val="00EB70D4"/>
    <w:rsid w:val="00EB7311"/>
    <w:rsid w:val="00EB7A32"/>
    <w:rsid w:val="00EB7E04"/>
    <w:rsid w:val="00EC0A25"/>
    <w:rsid w:val="00EC23AA"/>
    <w:rsid w:val="00EC349B"/>
    <w:rsid w:val="00EC3F82"/>
    <w:rsid w:val="00EC4327"/>
    <w:rsid w:val="00EC43FD"/>
    <w:rsid w:val="00EC448E"/>
    <w:rsid w:val="00EC5412"/>
    <w:rsid w:val="00EC5CF3"/>
    <w:rsid w:val="00EC60A4"/>
    <w:rsid w:val="00EC60D7"/>
    <w:rsid w:val="00EC64C8"/>
    <w:rsid w:val="00EC668A"/>
    <w:rsid w:val="00EC7614"/>
    <w:rsid w:val="00EC7C1E"/>
    <w:rsid w:val="00EC7E0E"/>
    <w:rsid w:val="00ED0264"/>
    <w:rsid w:val="00ED0579"/>
    <w:rsid w:val="00ED07AA"/>
    <w:rsid w:val="00ED07E6"/>
    <w:rsid w:val="00ED16D0"/>
    <w:rsid w:val="00ED1A0E"/>
    <w:rsid w:val="00ED21FA"/>
    <w:rsid w:val="00ED29F3"/>
    <w:rsid w:val="00ED3073"/>
    <w:rsid w:val="00ED3198"/>
    <w:rsid w:val="00ED3246"/>
    <w:rsid w:val="00ED4069"/>
    <w:rsid w:val="00ED43B3"/>
    <w:rsid w:val="00ED4EDD"/>
    <w:rsid w:val="00ED538C"/>
    <w:rsid w:val="00ED547E"/>
    <w:rsid w:val="00ED5BC9"/>
    <w:rsid w:val="00ED5EEA"/>
    <w:rsid w:val="00ED6930"/>
    <w:rsid w:val="00ED6B14"/>
    <w:rsid w:val="00ED6EF9"/>
    <w:rsid w:val="00ED7392"/>
    <w:rsid w:val="00ED76A8"/>
    <w:rsid w:val="00ED7D96"/>
    <w:rsid w:val="00EE0428"/>
    <w:rsid w:val="00EE05BD"/>
    <w:rsid w:val="00EE062E"/>
    <w:rsid w:val="00EE0AA6"/>
    <w:rsid w:val="00EE0F2A"/>
    <w:rsid w:val="00EE127A"/>
    <w:rsid w:val="00EE12B3"/>
    <w:rsid w:val="00EE1956"/>
    <w:rsid w:val="00EE1CB8"/>
    <w:rsid w:val="00EE28DD"/>
    <w:rsid w:val="00EE2DB1"/>
    <w:rsid w:val="00EE2E4C"/>
    <w:rsid w:val="00EE2E54"/>
    <w:rsid w:val="00EE344D"/>
    <w:rsid w:val="00EE3E4A"/>
    <w:rsid w:val="00EE3EA1"/>
    <w:rsid w:val="00EE4E98"/>
    <w:rsid w:val="00EE524A"/>
    <w:rsid w:val="00EE5F4F"/>
    <w:rsid w:val="00EE5F58"/>
    <w:rsid w:val="00EE6392"/>
    <w:rsid w:val="00EE6530"/>
    <w:rsid w:val="00EE6825"/>
    <w:rsid w:val="00EE6B41"/>
    <w:rsid w:val="00EE6C75"/>
    <w:rsid w:val="00EE7123"/>
    <w:rsid w:val="00EE7592"/>
    <w:rsid w:val="00EE75E6"/>
    <w:rsid w:val="00EE7DA8"/>
    <w:rsid w:val="00EF0050"/>
    <w:rsid w:val="00EF0682"/>
    <w:rsid w:val="00EF0B3A"/>
    <w:rsid w:val="00EF0BFB"/>
    <w:rsid w:val="00EF0F45"/>
    <w:rsid w:val="00EF1066"/>
    <w:rsid w:val="00EF11DD"/>
    <w:rsid w:val="00EF16F5"/>
    <w:rsid w:val="00EF1F61"/>
    <w:rsid w:val="00EF227B"/>
    <w:rsid w:val="00EF2824"/>
    <w:rsid w:val="00EF2B9E"/>
    <w:rsid w:val="00EF356E"/>
    <w:rsid w:val="00EF35D1"/>
    <w:rsid w:val="00EF360B"/>
    <w:rsid w:val="00EF3CA1"/>
    <w:rsid w:val="00EF45E7"/>
    <w:rsid w:val="00EF46C1"/>
    <w:rsid w:val="00EF49C0"/>
    <w:rsid w:val="00EF552F"/>
    <w:rsid w:val="00EF6103"/>
    <w:rsid w:val="00EF6FC3"/>
    <w:rsid w:val="00F0001D"/>
    <w:rsid w:val="00F00D5D"/>
    <w:rsid w:val="00F014DB"/>
    <w:rsid w:val="00F014EF"/>
    <w:rsid w:val="00F01899"/>
    <w:rsid w:val="00F01E9A"/>
    <w:rsid w:val="00F02576"/>
    <w:rsid w:val="00F02959"/>
    <w:rsid w:val="00F029B0"/>
    <w:rsid w:val="00F03E21"/>
    <w:rsid w:val="00F04A37"/>
    <w:rsid w:val="00F057D4"/>
    <w:rsid w:val="00F05E9A"/>
    <w:rsid w:val="00F060A9"/>
    <w:rsid w:val="00F063E6"/>
    <w:rsid w:val="00F0649A"/>
    <w:rsid w:val="00F0676D"/>
    <w:rsid w:val="00F070BB"/>
    <w:rsid w:val="00F0720C"/>
    <w:rsid w:val="00F07755"/>
    <w:rsid w:val="00F079F2"/>
    <w:rsid w:val="00F07B51"/>
    <w:rsid w:val="00F10030"/>
    <w:rsid w:val="00F104C7"/>
    <w:rsid w:val="00F105E0"/>
    <w:rsid w:val="00F10636"/>
    <w:rsid w:val="00F10CBA"/>
    <w:rsid w:val="00F10E97"/>
    <w:rsid w:val="00F112FD"/>
    <w:rsid w:val="00F11438"/>
    <w:rsid w:val="00F126F4"/>
    <w:rsid w:val="00F12E17"/>
    <w:rsid w:val="00F1381D"/>
    <w:rsid w:val="00F14D6B"/>
    <w:rsid w:val="00F156FE"/>
    <w:rsid w:val="00F161AA"/>
    <w:rsid w:val="00F162C5"/>
    <w:rsid w:val="00F1661F"/>
    <w:rsid w:val="00F16E09"/>
    <w:rsid w:val="00F1762F"/>
    <w:rsid w:val="00F17F88"/>
    <w:rsid w:val="00F20E2D"/>
    <w:rsid w:val="00F21CC6"/>
    <w:rsid w:val="00F2230E"/>
    <w:rsid w:val="00F2285B"/>
    <w:rsid w:val="00F22E85"/>
    <w:rsid w:val="00F22F4D"/>
    <w:rsid w:val="00F2306F"/>
    <w:rsid w:val="00F235D4"/>
    <w:rsid w:val="00F23B24"/>
    <w:rsid w:val="00F23F5B"/>
    <w:rsid w:val="00F24336"/>
    <w:rsid w:val="00F24CDA"/>
    <w:rsid w:val="00F25132"/>
    <w:rsid w:val="00F2532C"/>
    <w:rsid w:val="00F2567F"/>
    <w:rsid w:val="00F25E92"/>
    <w:rsid w:val="00F26349"/>
    <w:rsid w:val="00F2639A"/>
    <w:rsid w:val="00F2652D"/>
    <w:rsid w:val="00F269CA"/>
    <w:rsid w:val="00F26D5F"/>
    <w:rsid w:val="00F304D1"/>
    <w:rsid w:val="00F3060C"/>
    <w:rsid w:val="00F3064C"/>
    <w:rsid w:val="00F3080D"/>
    <w:rsid w:val="00F30E82"/>
    <w:rsid w:val="00F326E2"/>
    <w:rsid w:val="00F32792"/>
    <w:rsid w:val="00F327F7"/>
    <w:rsid w:val="00F32AB7"/>
    <w:rsid w:val="00F32DBD"/>
    <w:rsid w:val="00F32DC9"/>
    <w:rsid w:val="00F32E13"/>
    <w:rsid w:val="00F338CB"/>
    <w:rsid w:val="00F339A7"/>
    <w:rsid w:val="00F34350"/>
    <w:rsid w:val="00F347C6"/>
    <w:rsid w:val="00F349D6"/>
    <w:rsid w:val="00F34FEF"/>
    <w:rsid w:val="00F3585A"/>
    <w:rsid w:val="00F363DC"/>
    <w:rsid w:val="00F36F67"/>
    <w:rsid w:val="00F37314"/>
    <w:rsid w:val="00F37543"/>
    <w:rsid w:val="00F37600"/>
    <w:rsid w:val="00F37B91"/>
    <w:rsid w:val="00F37BE2"/>
    <w:rsid w:val="00F40F21"/>
    <w:rsid w:val="00F41B45"/>
    <w:rsid w:val="00F41F7A"/>
    <w:rsid w:val="00F4220D"/>
    <w:rsid w:val="00F423C9"/>
    <w:rsid w:val="00F42CCF"/>
    <w:rsid w:val="00F42CD3"/>
    <w:rsid w:val="00F43130"/>
    <w:rsid w:val="00F431C2"/>
    <w:rsid w:val="00F431C6"/>
    <w:rsid w:val="00F438C1"/>
    <w:rsid w:val="00F44B0F"/>
    <w:rsid w:val="00F44BF0"/>
    <w:rsid w:val="00F452D6"/>
    <w:rsid w:val="00F45678"/>
    <w:rsid w:val="00F456CC"/>
    <w:rsid w:val="00F45AE2"/>
    <w:rsid w:val="00F465AA"/>
    <w:rsid w:val="00F4672C"/>
    <w:rsid w:val="00F472DB"/>
    <w:rsid w:val="00F473F5"/>
    <w:rsid w:val="00F47DBC"/>
    <w:rsid w:val="00F500BB"/>
    <w:rsid w:val="00F50D8B"/>
    <w:rsid w:val="00F50E15"/>
    <w:rsid w:val="00F51AA5"/>
    <w:rsid w:val="00F51C49"/>
    <w:rsid w:val="00F51D70"/>
    <w:rsid w:val="00F521E3"/>
    <w:rsid w:val="00F52A75"/>
    <w:rsid w:val="00F52DBA"/>
    <w:rsid w:val="00F53895"/>
    <w:rsid w:val="00F539B1"/>
    <w:rsid w:val="00F540AD"/>
    <w:rsid w:val="00F5449B"/>
    <w:rsid w:val="00F54790"/>
    <w:rsid w:val="00F55B6A"/>
    <w:rsid w:val="00F56526"/>
    <w:rsid w:val="00F56F2F"/>
    <w:rsid w:val="00F56F39"/>
    <w:rsid w:val="00F5778D"/>
    <w:rsid w:val="00F60009"/>
    <w:rsid w:val="00F60636"/>
    <w:rsid w:val="00F60F13"/>
    <w:rsid w:val="00F61434"/>
    <w:rsid w:val="00F614C7"/>
    <w:rsid w:val="00F62E6F"/>
    <w:rsid w:val="00F6363C"/>
    <w:rsid w:val="00F636C0"/>
    <w:rsid w:val="00F646F3"/>
    <w:rsid w:val="00F64E15"/>
    <w:rsid w:val="00F65625"/>
    <w:rsid w:val="00F657A4"/>
    <w:rsid w:val="00F66067"/>
    <w:rsid w:val="00F6621D"/>
    <w:rsid w:val="00F66B90"/>
    <w:rsid w:val="00F66FC1"/>
    <w:rsid w:val="00F671A9"/>
    <w:rsid w:val="00F67CAE"/>
    <w:rsid w:val="00F70361"/>
    <w:rsid w:val="00F70F08"/>
    <w:rsid w:val="00F71CE2"/>
    <w:rsid w:val="00F71E37"/>
    <w:rsid w:val="00F71FE5"/>
    <w:rsid w:val="00F72B24"/>
    <w:rsid w:val="00F7380C"/>
    <w:rsid w:val="00F73B17"/>
    <w:rsid w:val="00F73C58"/>
    <w:rsid w:val="00F73E9B"/>
    <w:rsid w:val="00F742D5"/>
    <w:rsid w:val="00F74D7F"/>
    <w:rsid w:val="00F75211"/>
    <w:rsid w:val="00F75559"/>
    <w:rsid w:val="00F7561D"/>
    <w:rsid w:val="00F75643"/>
    <w:rsid w:val="00F757A5"/>
    <w:rsid w:val="00F761F9"/>
    <w:rsid w:val="00F76E4E"/>
    <w:rsid w:val="00F77427"/>
    <w:rsid w:val="00F7784E"/>
    <w:rsid w:val="00F77F30"/>
    <w:rsid w:val="00F77FC5"/>
    <w:rsid w:val="00F80D74"/>
    <w:rsid w:val="00F80FB7"/>
    <w:rsid w:val="00F8119C"/>
    <w:rsid w:val="00F8119E"/>
    <w:rsid w:val="00F81A0E"/>
    <w:rsid w:val="00F821BD"/>
    <w:rsid w:val="00F8287A"/>
    <w:rsid w:val="00F8293E"/>
    <w:rsid w:val="00F82CFE"/>
    <w:rsid w:val="00F832F9"/>
    <w:rsid w:val="00F83E9D"/>
    <w:rsid w:val="00F847A0"/>
    <w:rsid w:val="00F84FBE"/>
    <w:rsid w:val="00F868AC"/>
    <w:rsid w:val="00F868C5"/>
    <w:rsid w:val="00F86B8F"/>
    <w:rsid w:val="00F87461"/>
    <w:rsid w:val="00F879D1"/>
    <w:rsid w:val="00F879E0"/>
    <w:rsid w:val="00F90B8C"/>
    <w:rsid w:val="00F90CD1"/>
    <w:rsid w:val="00F90EF2"/>
    <w:rsid w:val="00F91C01"/>
    <w:rsid w:val="00F91EB5"/>
    <w:rsid w:val="00F927AB"/>
    <w:rsid w:val="00F92D2B"/>
    <w:rsid w:val="00F931D2"/>
    <w:rsid w:val="00F9438E"/>
    <w:rsid w:val="00F9503B"/>
    <w:rsid w:val="00F950B0"/>
    <w:rsid w:val="00F95349"/>
    <w:rsid w:val="00F9559D"/>
    <w:rsid w:val="00F95854"/>
    <w:rsid w:val="00F95D8C"/>
    <w:rsid w:val="00F96DEB"/>
    <w:rsid w:val="00F97073"/>
    <w:rsid w:val="00F970C0"/>
    <w:rsid w:val="00F972BA"/>
    <w:rsid w:val="00F97BE4"/>
    <w:rsid w:val="00F97C2A"/>
    <w:rsid w:val="00FA03B3"/>
    <w:rsid w:val="00FA0846"/>
    <w:rsid w:val="00FA1000"/>
    <w:rsid w:val="00FA11F8"/>
    <w:rsid w:val="00FA1393"/>
    <w:rsid w:val="00FA1FA3"/>
    <w:rsid w:val="00FA2808"/>
    <w:rsid w:val="00FA2A92"/>
    <w:rsid w:val="00FA2E9E"/>
    <w:rsid w:val="00FA307E"/>
    <w:rsid w:val="00FA355B"/>
    <w:rsid w:val="00FA38C6"/>
    <w:rsid w:val="00FA3AC1"/>
    <w:rsid w:val="00FA4774"/>
    <w:rsid w:val="00FA47A9"/>
    <w:rsid w:val="00FA53C9"/>
    <w:rsid w:val="00FA55D2"/>
    <w:rsid w:val="00FA56CE"/>
    <w:rsid w:val="00FA62AF"/>
    <w:rsid w:val="00FA63F5"/>
    <w:rsid w:val="00FA6D3E"/>
    <w:rsid w:val="00FA73EF"/>
    <w:rsid w:val="00FA7CD9"/>
    <w:rsid w:val="00FB047F"/>
    <w:rsid w:val="00FB09E5"/>
    <w:rsid w:val="00FB0F14"/>
    <w:rsid w:val="00FB1868"/>
    <w:rsid w:val="00FB1DCC"/>
    <w:rsid w:val="00FB1EB8"/>
    <w:rsid w:val="00FB28D1"/>
    <w:rsid w:val="00FB3BB0"/>
    <w:rsid w:val="00FB4051"/>
    <w:rsid w:val="00FB40A2"/>
    <w:rsid w:val="00FB4A70"/>
    <w:rsid w:val="00FB541D"/>
    <w:rsid w:val="00FB5BBE"/>
    <w:rsid w:val="00FB6461"/>
    <w:rsid w:val="00FB65A4"/>
    <w:rsid w:val="00FB6A23"/>
    <w:rsid w:val="00FB6E0B"/>
    <w:rsid w:val="00FB7537"/>
    <w:rsid w:val="00FB756A"/>
    <w:rsid w:val="00FB761C"/>
    <w:rsid w:val="00FB7AB8"/>
    <w:rsid w:val="00FB7D19"/>
    <w:rsid w:val="00FB7DF2"/>
    <w:rsid w:val="00FC07F7"/>
    <w:rsid w:val="00FC0A0B"/>
    <w:rsid w:val="00FC18AC"/>
    <w:rsid w:val="00FC1EAD"/>
    <w:rsid w:val="00FC20D5"/>
    <w:rsid w:val="00FC2428"/>
    <w:rsid w:val="00FC2BE4"/>
    <w:rsid w:val="00FC3002"/>
    <w:rsid w:val="00FC3AF8"/>
    <w:rsid w:val="00FC484D"/>
    <w:rsid w:val="00FC4C17"/>
    <w:rsid w:val="00FC5B92"/>
    <w:rsid w:val="00FC6F93"/>
    <w:rsid w:val="00FC707B"/>
    <w:rsid w:val="00FC71E6"/>
    <w:rsid w:val="00FC7547"/>
    <w:rsid w:val="00FD04C0"/>
    <w:rsid w:val="00FD0504"/>
    <w:rsid w:val="00FD069E"/>
    <w:rsid w:val="00FD098C"/>
    <w:rsid w:val="00FD0D13"/>
    <w:rsid w:val="00FD0F45"/>
    <w:rsid w:val="00FD122A"/>
    <w:rsid w:val="00FD1744"/>
    <w:rsid w:val="00FD19B2"/>
    <w:rsid w:val="00FD1FDF"/>
    <w:rsid w:val="00FD2DD5"/>
    <w:rsid w:val="00FD31F9"/>
    <w:rsid w:val="00FD3D05"/>
    <w:rsid w:val="00FD3EB8"/>
    <w:rsid w:val="00FD42A6"/>
    <w:rsid w:val="00FD47A6"/>
    <w:rsid w:val="00FD5652"/>
    <w:rsid w:val="00FD5BE5"/>
    <w:rsid w:val="00FD630D"/>
    <w:rsid w:val="00FD6344"/>
    <w:rsid w:val="00FD75AE"/>
    <w:rsid w:val="00FE0085"/>
    <w:rsid w:val="00FE094E"/>
    <w:rsid w:val="00FE0ECB"/>
    <w:rsid w:val="00FE165F"/>
    <w:rsid w:val="00FE1A17"/>
    <w:rsid w:val="00FE1BD5"/>
    <w:rsid w:val="00FE2376"/>
    <w:rsid w:val="00FE2CE3"/>
    <w:rsid w:val="00FE2E12"/>
    <w:rsid w:val="00FE34FF"/>
    <w:rsid w:val="00FE3B0F"/>
    <w:rsid w:val="00FE3CFD"/>
    <w:rsid w:val="00FE4179"/>
    <w:rsid w:val="00FE5F0B"/>
    <w:rsid w:val="00FE629F"/>
    <w:rsid w:val="00FE62F1"/>
    <w:rsid w:val="00FE674B"/>
    <w:rsid w:val="00FE778E"/>
    <w:rsid w:val="00FE7E98"/>
    <w:rsid w:val="00FF0A41"/>
    <w:rsid w:val="00FF0BE3"/>
    <w:rsid w:val="00FF0ED6"/>
    <w:rsid w:val="00FF0F92"/>
    <w:rsid w:val="00FF15C8"/>
    <w:rsid w:val="00FF1CF7"/>
    <w:rsid w:val="00FF1E1D"/>
    <w:rsid w:val="00FF21AE"/>
    <w:rsid w:val="00FF2463"/>
    <w:rsid w:val="00FF25F2"/>
    <w:rsid w:val="00FF280F"/>
    <w:rsid w:val="00FF31BB"/>
    <w:rsid w:val="00FF47A7"/>
    <w:rsid w:val="00FF49A5"/>
    <w:rsid w:val="00FF4E64"/>
    <w:rsid w:val="00FF5111"/>
    <w:rsid w:val="00FF56DD"/>
    <w:rsid w:val="00FF5BEE"/>
    <w:rsid w:val="00FF5DEF"/>
    <w:rsid w:val="00FF6140"/>
    <w:rsid w:val="00FF7B65"/>
    <w:rsid w:val="00FF7D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23CAA001"/>
  <w15:chartTrackingRefBased/>
  <w15:docId w15:val="{414F7B03-1992-4317-944C-EAD7BB0831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endnote reference" w:uiPriority="99"/>
    <w:lsdException w:name="endnote text" w:uiPriority="99"/>
    <w:lsdException w:name="Title" w:qFormat="1"/>
    <w:lsdException w:name="Default Paragraph Font" w:uiPriority="1"/>
    <w:lsdException w:name="Body Text" w:uiPriority="99"/>
    <w:lsdException w:name="Subtitle" w:qFormat="1"/>
    <w:lsdException w:name="Body Text 2" w:uiPriority="99"/>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qFormat/>
    <w:rsid w:val="002C5D8A"/>
    <w:pPr>
      <w:ind w:firstLine="709"/>
      <w:jc w:val="both"/>
    </w:pPr>
    <w:rPr>
      <w:sz w:val="24"/>
      <w:szCs w:val="24"/>
    </w:rPr>
  </w:style>
  <w:style w:type="paragraph" w:styleId="12">
    <w:name w:val="heading 1"/>
    <w:aliases w:val="H1,Chapter Headline,ПР 1.Заголовок,Заголовок 1 Знак Знак,Заголовок 1 Знак1,РАЗДЕЛ,1,H1 Char,Заголов,ch,H1 Знак Знак,Глава,(раздел),h1,app heading 1,ITT t1,II+,I,H11,H12,H13,H14,H15,H16,H17,H18,H111,H121,H131,H141,H151,H161,H171,H19,H112,H122"/>
    <w:basedOn w:val="a9"/>
    <w:next w:val="a9"/>
    <w:link w:val="14"/>
    <w:qFormat/>
    <w:rsid w:val="00827E5D"/>
    <w:pPr>
      <w:keepNext/>
      <w:numPr>
        <w:numId w:val="1"/>
      </w:numPr>
      <w:tabs>
        <w:tab w:val="left" w:pos="567"/>
      </w:tabs>
      <w:spacing w:before="240" w:after="240"/>
      <w:outlineLvl w:val="0"/>
    </w:pPr>
    <w:rPr>
      <w:b/>
      <w:bCs/>
    </w:rPr>
  </w:style>
  <w:style w:type="paragraph" w:styleId="23">
    <w:name w:val="heading 2"/>
    <w:basedOn w:val="a9"/>
    <w:next w:val="a9"/>
    <w:link w:val="25"/>
    <w:qFormat/>
    <w:rsid w:val="00517148"/>
    <w:pPr>
      <w:numPr>
        <w:ilvl w:val="1"/>
        <w:numId w:val="1"/>
      </w:numPr>
      <w:outlineLvl w:val="1"/>
    </w:pPr>
    <w:rPr>
      <w:rFonts w:ascii="Tahoma" w:hAnsi="Tahoma"/>
    </w:rPr>
  </w:style>
  <w:style w:type="paragraph" w:styleId="31">
    <w:name w:val="heading 3"/>
    <w:basedOn w:val="a9"/>
    <w:next w:val="a9"/>
    <w:link w:val="32"/>
    <w:uiPriority w:val="9"/>
    <w:qFormat/>
    <w:rsid w:val="003F4E18"/>
    <w:pPr>
      <w:numPr>
        <w:ilvl w:val="2"/>
        <w:numId w:val="1"/>
      </w:numPr>
      <w:outlineLvl w:val="2"/>
    </w:pPr>
    <w:rPr>
      <w:rFonts w:ascii="Tahoma" w:hAnsi="Tahoma"/>
    </w:rPr>
  </w:style>
  <w:style w:type="paragraph" w:styleId="40">
    <w:name w:val="heading 4"/>
    <w:basedOn w:val="a9"/>
    <w:next w:val="a9"/>
    <w:link w:val="41"/>
    <w:uiPriority w:val="9"/>
    <w:qFormat/>
    <w:rsid w:val="00BC367E"/>
    <w:pPr>
      <w:keepNext/>
      <w:numPr>
        <w:ilvl w:val="3"/>
        <w:numId w:val="1"/>
      </w:numPr>
      <w:tabs>
        <w:tab w:val="left" w:pos="1134"/>
      </w:tabs>
      <w:outlineLvl w:val="3"/>
    </w:pPr>
    <w:rPr>
      <w:lang w:val="en-US"/>
    </w:rPr>
  </w:style>
  <w:style w:type="paragraph" w:styleId="5">
    <w:name w:val="heading 5"/>
    <w:basedOn w:val="a9"/>
    <w:next w:val="a9"/>
    <w:link w:val="50"/>
    <w:uiPriority w:val="9"/>
    <w:qFormat/>
    <w:pPr>
      <w:outlineLvl w:val="4"/>
    </w:pPr>
  </w:style>
  <w:style w:type="paragraph" w:styleId="6">
    <w:name w:val="heading 6"/>
    <w:basedOn w:val="a9"/>
    <w:next w:val="a9"/>
    <w:link w:val="60"/>
    <w:uiPriority w:val="9"/>
    <w:qFormat/>
    <w:pPr>
      <w:outlineLvl w:val="5"/>
    </w:pPr>
  </w:style>
  <w:style w:type="paragraph" w:styleId="7">
    <w:name w:val="heading 7"/>
    <w:basedOn w:val="a9"/>
    <w:next w:val="a9"/>
    <w:link w:val="70"/>
    <w:autoRedefine/>
    <w:uiPriority w:val="9"/>
    <w:qFormat/>
    <w:rsid w:val="006E4D19"/>
    <w:pPr>
      <w:tabs>
        <w:tab w:val="num" w:pos="1701"/>
      </w:tabs>
      <w:spacing w:before="240" w:after="60"/>
      <w:ind w:left="6741" w:hanging="720"/>
      <w:outlineLvl w:val="6"/>
    </w:pPr>
    <w:rPr>
      <w:rFonts w:ascii="Arial" w:hAnsi="Arial" w:cs="Arial"/>
      <w:sz w:val="22"/>
      <w:szCs w:val="22"/>
    </w:rPr>
  </w:style>
  <w:style w:type="paragraph" w:styleId="8">
    <w:name w:val="heading 8"/>
    <w:basedOn w:val="a9"/>
    <w:next w:val="a9"/>
    <w:link w:val="80"/>
    <w:autoRedefine/>
    <w:uiPriority w:val="9"/>
    <w:qFormat/>
    <w:rsid w:val="006E4D19"/>
    <w:pPr>
      <w:tabs>
        <w:tab w:val="num" w:pos="1701"/>
      </w:tabs>
      <w:spacing w:before="240" w:after="60"/>
      <w:ind w:left="7461" w:hanging="720"/>
      <w:outlineLvl w:val="7"/>
    </w:pPr>
    <w:rPr>
      <w:rFonts w:ascii="Arial" w:hAnsi="Arial" w:cs="Arial"/>
      <w:i/>
      <w:iCs/>
      <w:sz w:val="22"/>
      <w:szCs w:val="22"/>
    </w:rPr>
  </w:style>
  <w:style w:type="paragraph" w:styleId="9">
    <w:name w:val="heading 9"/>
    <w:basedOn w:val="a9"/>
    <w:next w:val="a9"/>
    <w:link w:val="90"/>
    <w:uiPriority w:val="9"/>
    <w:qFormat/>
    <w:pPr>
      <w:outlineLvl w:val="8"/>
    </w:p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ad">
    <w:name w:val="Шапка_Тит_Листа"/>
    <w:basedOn w:val="a9"/>
    <w:pPr>
      <w:jc w:val="center"/>
    </w:pPr>
    <w:rPr>
      <w:b/>
      <w:bCs/>
      <w:sz w:val="28"/>
      <w:szCs w:val="28"/>
    </w:rPr>
  </w:style>
  <w:style w:type="paragraph" w:customStyle="1" w:styleId="ae">
    <w:name w:val="Заголовок_Тит_Лист"/>
    <w:basedOn w:val="a9"/>
    <w:pPr>
      <w:tabs>
        <w:tab w:val="left" w:pos="0"/>
      </w:tabs>
      <w:jc w:val="center"/>
    </w:pPr>
    <w:rPr>
      <w:b/>
      <w:bCs/>
      <w:caps/>
      <w:sz w:val="28"/>
      <w:szCs w:val="28"/>
    </w:rPr>
  </w:style>
  <w:style w:type="paragraph" w:customStyle="1" w:styleId="af">
    <w:name w:val="Подзаголовок_Тит_Лист"/>
    <w:basedOn w:val="a9"/>
    <w:pPr>
      <w:jc w:val="center"/>
    </w:pPr>
    <w:rPr>
      <w:b/>
      <w:bCs/>
      <w:sz w:val="28"/>
      <w:szCs w:val="28"/>
    </w:rPr>
  </w:style>
  <w:style w:type="paragraph" w:styleId="42">
    <w:name w:val="toc 4"/>
    <w:basedOn w:val="a9"/>
    <w:next w:val="a9"/>
    <w:autoRedefine/>
    <w:uiPriority w:val="39"/>
    <w:pPr>
      <w:tabs>
        <w:tab w:val="left" w:pos="2127"/>
        <w:tab w:val="right" w:leader="dot" w:pos="10195"/>
      </w:tabs>
      <w:ind w:left="2127" w:hanging="993"/>
    </w:pPr>
    <w:rPr>
      <w:noProof/>
    </w:rPr>
  </w:style>
  <w:style w:type="paragraph" w:styleId="af0">
    <w:name w:val="header"/>
    <w:basedOn w:val="a9"/>
    <w:link w:val="af1"/>
    <w:uiPriority w:val="99"/>
    <w:pPr>
      <w:tabs>
        <w:tab w:val="center" w:pos="4153"/>
        <w:tab w:val="right" w:pos="8306"/>
      </w:tabs>
      <w:jc w:val="center"/>
    </w:pPr>
    <w:rPr>
      <w:color w:val="808080"/>
      <w:sz w:val="18"/>
      <w:szCs w:val="18"/>
    </w:rPr>
  </w:style>
  <w:style w:type="paragraph" w:styleId="15">
    <w:name w:val="toc 1"/>
    <w:basedOn w:val="a9"/>
    <w:next w:val="a9"/>
    <w:autoRedefine/>
    <w:uiPriority w:val="39"/>
    <w:rsid w:val="005663BF"/>
    <w:pPr>
      <w:tabs>
        <w:tab w:val="left" w:pos="0"/>
        <w:tab w:val="right" w:leader="dot" w:pos="9072"/>
      </w:tabs>
      <w:spacing w:before="60" w:after="60"/>
      <w:contextualSpacing/>
      <w:jc w:val="left"/>
    </w:pPr>
    <w:rPr>
      <w:rFonts w:ascii="Tahoma" w:hAnsi="Tahoma" w:cs="Tahoma"/>
      <w:b/>
      <w:noProof/>
    </w:rPr>
  </w:style>
  <w:style w:type="paragraph" w:styleId="af2">
    <w:name w:val="footer"/>
    <w:basedOn w:val="a9"/>
    <w:link w:val="af3"/>
    <w:uiPriority w:val="99"/>
    <w:pPr>
      <w:tabs>
        <w:tab w:val="center" w:pos="4844"/>
        <w:tab w:val="right" w:pos="9689"/>
      </w:tabs>
    </w:pPr>
  </w:style>
  <w:style w:type="paragraph" w:customStyle="1" w:styleId="af4">
    <w:name w:val="Термин"/>
    <w:basedOn w:val="a9"/>
    <w:pPr>
      <w:spacing w:before="180"/>
    </w:pPr>
  </w:style>
  <w:style w:type="paragraph" w:styleId="26">
    <w:name w:val="toc 2"/>
    <w:basedOn w:val="a9"/>
    <w:next w:val="a9"/>
    <w:autoRedefine/>
    <w:uiPriority w:val="39"/>
    <w:pPr>
      <w:tabs>
        <w:tab w:val="left" w:pos="993"/>
        <w:tab w:val="left" w:pos="1418"/>
        <w:tab w:val="right" w:leader="dot" w:pos="10195"/>
      </w:tabs>
      <w:ind w:left="992" w:hanging="567"/>
    </w:pPr>
    <w:rPr>
      <w:noProof/>
    </w:rPr>
  </w:style>
  <w:style w:type="paragraph" w:customStyle="1" w:styleId="af5">
    <w:name w:val="Методич_Указания"/>
    <w:basedOn w:val="a9"/>
    <w:link w:val="af6"/>
    <w:rPr>
      <w:color w:val="0000FF"/>
      <w:sz w:val="22"/>
      <w:szCs w:val="22"/>
      <w:u w:val="single"/>
    </w:rPr>
  </w:style>
  <w:style w:type="paragraph" w:customStyle="1" w:styleId="af7">
    <w:name w:val="Приложение"/>
    <w:basedOn w:val="12"/>
    <w:link w:val="af8"/>
    <w:pPr>
      <w:numPr>
        <w:numId w:val="0"/>
      </w:numPr>
      <w:jc w:val="right"/>
    </w:pPr>
  </w:style>
  <w:style w:type="paragraph" w:styleId="33">
    <w:name w:val="toc 3"/>
    <w:basedOn w:val="a9"/>
    <w:next w:val="a9"/>
    <w:autoRedefine/>
    <w:uiPriority w:val="39"/>
    <w:pPr>
      <w:tabs>
        <w:tab w:val="left" w:pos="1418"/>
        <w:tab w:val="right" w:leader="dot" w:pos="10195"/>
      </w:tabs>
      <w:ind w:left="1418" w:hanging="709"/>
    </w:pPr>
    <w:rPr>
      <w:noProof/>
    </w:rPr>
  </w:style>
  <w:style w:type="character" w:styleId="af9">
    <w:name w:val="footnote reference"/>
    <w:uiPriority w:val="99"/>
    <w:rPr>
      <w:vertAlign w:val="superscript"/>
    </w:rPr>
  </w:style>
  <w:style w:type="paragraph" w:styleId="afa">
    <w:name w:val="footnote text"/>
    <w:basedOn w:val="a9"/>
    <w:link w:val="afb"/>
    <w:rPr>
      <w:sz w:val="20"/>
      <w:szCs w:val="20"/>
    </w:rPr>
  </w:style>
  <w:style w:type="character" w:styleId="afc">
    <w:name w:val="Hyperlink"/>
    <w:uiPriority w:val="99"/>
    <w:rPr>
      <w:color w:val="0000FF"/>
      <w:u w:val="single"/>
    </w:rPr>
  </w:style>
  <w:style w:type="paragraph" w:styleId="51">
    <w:name w:val="toc 5"/>
    <w:basedOn w:val="a9"/>
    <w:next w:val="a9"/>
    <w:autoRedefine/>
    <w:uiPriority w:val="39"/>
  </w:style>
  <w:style w:type="paragraph" w:styleId="61">
    <w:name w:val="toc 6"/>
    <w:basedOn w:val="a9"/>
    <w:next w:val="a9"/>
    <w:autoRedefine/>
    <w:uiPriority w:val="39"/>
    <w:pPr>
      <w:ind w:left="1200"/>
    </w:pPr>
  </w:style>
  <w:style w:type="paragraph" w:styleId="71">
    <w:name w:val="toc 7"/>
    <w:basedOn w:val="a9"/>
    <w:next w:val="a9"/>
    <w:autoRedefine/>
    <w:uiPriority w:val="39"/>
    <w:pPr>
      <w:ind w:left="1440"/>
    </w:pPr>
  </w:style>
  <w:style w:type="paragraph" w:styleId="81">
    <w:name w:val="toc 8"/>
    <w:basedOn w:val="a9"/>
    <w:next w:val="a9"/>
    <w:autoRedefine/>
    <w:uiPriority w:val="39"/>
    <w:pPr>
      <w:ind w:left="1680"/>
    </w:pPr>
  </w:style>
  <w:style w:type="paragraph" w:styleId="91">
    <w:name w:val="toc 9"/>
    <w:basedOn w:val="a9"/>
    <w:next w:val="a9"/>
    <w:autoRedefine/>
    <w:uiPriority w:val="39"/>
    <w:pPr>
      <w:tabs>
        <w:tab w:val="right" w:leader="dot" w:pos="10195"/>
      </w:tabs>
      <w:spacing w:before="120"/>
      <w:ind w:left="1701" w:hanging="1701"/>
    </w:pPr>
    <w:rPr>
      <w:noProof/>
    </w:rPr>
  </w:style>
  <w:style w:type="paragraph" w:styleId="afd">
    <w:name w:val="List"/>
    <w:basedOn w:val="a9"/>
    <w:rsid w:val="001E7774"/>
    <w:pPr>
      <w:ind w:left="283" w:hanging="283"/>
    </w:pPr>
  </w:style>
  <w:style w:type="paragraph" w:customStyle="1" w:styleId="a6">
    <w:name w:val="Буллет"/>
    <w:basedOn w:val="afe"/>
    <w:pPr>
      <w:numPr>
        <w:numId w:val="2"/>
      </w:numPr>
    </w:pPr>
  </w:style>
  <w:style w:type="paragraph" w:styleId="afe">
    <w:name w:val="List Bullet"/>
    <w:basedOn w:val="a9"/>
    <w:pPr>
      <w:ind w:left="360" w:hanging="360"/>
    </w:pPr>
  </w:style>
  <w:style w:type="paragraph" w:styleId="a4">
    <w:name w:val="List Number"/>
    <w:basedOn w:val="a9"/>
    <w:link w:val="aff"/>
    <w:autoRedefine/>
    <w:rsid w:val="00B817DB"/>
    <w:pPr>
      <w:numPr>
        <w:numId w:val="3"/>
      </w:numPr>
      <w:tabs>
        <w:tab w:val="clear" w:pos="432"/>
        <w:tab w:val="num" w:pos="720"/>
      </w:tabs>
      <w:ind w:left="720" w:hanging="360"/>
    </w:pPr>
  </w:style>
  <w:style w:type="paragraph" w:customStyle="1" w:styleId="a8">
    <w:name w:val="Спис_заголовок"/>
    <w:basedOn w:val="a9"/>
    <w:next w:val="afd"/>
    <w:rsid w:val="001E7774"/>
    <w:pPr>
      <w:keepNext/>
      <w:keepLines/>
      <w:numPr>
        <w:numId w:val="5"/>
      </w:numPr>
      <w:tabs>
        <w:tab w:val="left" w:pos="0"/>
      </w:tabs>
      <w:spacing w:before="60" w:after="60"/>
      <w:ind w:firstLine="0"/>
    </w:pPr>
    <w:rPr>
      <w:sz w:val="22"/>
      <w:szCs w:val="22"/>
    </w:rPr>
  </w:style>
  <w:style w:type="paragraph" w:customStyle="1" w:styleId="21">
    <w:name w:val="Список2"/>
    <w:basedOn w:val="afd"/>
    <w:rsid w:val="001E7774"/>
    <w:pPr>
      <w:numPr>
        <w:numId w:val="4"/>
      </w:numPr>
      <w:tabs>
        <w:tab w:val="clear" w:pos="360"/>
        <w:tab w:val="left" w:pos="851"/>
      </w:tabs>
      <w:spacing w:before="40" w:after="40"/>
      <w:ind w:left="850" w:hanging="493"/>
    </w:pPr>
    <w:rPr>
      <w:sz w:val="22"/>
      <w:szCs w:val="22"/>
    </w:rPr>
  </w:style>
  <w:style w:type="paragraph" w:customStyle="1" w:styleId="13">
    <w:name w:val="Номер1"/>
    <w:basedOn w:val="afd"/>
    <w:link w:val="16"/>
    <w:rsid w:val="001E7774"/>
    <w:pPr>
      <w:numPr>
        <w:ilvl w:val="1"/>
        <w:numId w:val="5"/>
      </w:numPr>
      <w:spacing w:before="40" w:after="40"/>
    </w:pPr>
    <w:rPr>
      <w:sz w:val="22"/>
      <w:szCs w:val="22"/>
    </w:rPr>
  </w:style>
  <w:style w:type="paragraph" w:customStyle="1" w:styleId="24">
    <w:name w:val="Номер2"/>
    <w:basedOn w:val="21"/>
    <w:rsid w:val="001E7774"/>
    <w:pPr>
      <w:numPr>
        <w:ilvl w:val="2"/>
        <w:numId w:val="5"/>
      </w:numPr>
      <w:tabs>
        <w:tab w:val="num" w:pos="720"/>
      </w:tabs>
    </w:pPr>
  </w:style>
  <w:style w:type="paragraph" w:styleId="aff0">
    <w:name w:val="caption"/>
    <w:basedOn w:val="a9"/>
    <w:next w:val="a9"/>
    <w:qFormat/>
    <w:rsid w:val="00724EE4"/>
    <w:pPr>
      <w:keepNext/>
      <w:pBdr>
        <w:bottom w:val="single" w:sz="4" w:space="1" w:color="auto"/>
      </w:pBdr>
      <w:tabs>
        <w:tab w:val="left" w:pos="0"/>
        <w:tab w:val="left" w:pos="1118"/>
      </w:tabs>
      <w:suppressAutoHyphens/>
      <w:spacing w:before="120" w:after="40"/>
      <w:ind w:left="851" w:hanging="851"/>
    </w:pPr>
    <w:rPr>
      <w:rFonts w:ascii="Arial Narrow" w:hAnsi="Arial Narrow" w:cs="Arial Narrow"/>
      <w:sz w:val="22"/>
      <w:szCs w:val="22"/>
    </w:rPr>
  </w:style>
  <w:style w:type="character" w:styleId="aff1">
    <w:name w:val="Strong"/>
    <w:uiPriority w:val="22"/>
    <w:qFormat/>
    <w:rsid w:val="000505D9"/>
    <w:rPr>
      <w:b/>
      <w:bCs/>
    </w:rPr>
  </w:style>
  <w:style w:type="character" w:styleId="aff2">
    <w:name w:val="annotation reference"/>
    <w:uiPriority w:val="99"/>
    <w:semiHidden/>
    <w:rsid w:val="00C15D6C"/>
    <w:rPr>
      <w:sz w:val="16"/>
      <w:szCs w:val="16"/>
    </w:rPr>
  </w:style>
  <w:style w:type="paragraph" w:styleId="aff3">
    <w:name w:val="annotation text"/>
    <w:basedOn w:val="a9"/>
    <w:link w:val="aff4"/>
    <w:uiPriority w:val="99"/>
    <w:rsid w:val="00C15D6C"/>
    <w:rPr>
      <w:sz w:val="20"/>
      <w:szCs w:val="20"/>
    </w:rPr>
  </w:style>
  <w:style w:type="paragraph" w:styleId="aff5">
    <w:name w:val="annotation subject"/>
    <w:basedOn w:val="aff3"/>
    <w:next w:val="aff3"/>
    <w:link w:val="aff6"/>
    <w:semiHidden/>
    <w:rsid w:val="00C15D6C"/>
    <w:rPr>
      <w:b/>
      <w:bCs/>
    </w:rPr>
  </w:style>
  <w:style w:type="paragraph" w:styleId="aff7">
    <w:name w:val="Balloon Text"/>
    <w:basedOn w:val="a9"/>
    <w:link w:val="aff8"/>
    <w:semiHidden/>
    <w:rsid w:val="00C15D6C"/>
    <w:rPr>
      <w:rFonts w:ascii="Tahoma" w:hAnsi="Tahoma" w:cs="Tahoma"/>
      <w:sz w:val="16"/>
      <w:szCs w:val="16"/>
    </w:rPr>
  </w:style>
  <w:style w:type="paragraph" w:customStyle="1" w:styleId="aff9">
    <w:name w:val="Таблица"/>
    <w:basedOn w:val="a9"/>
    <w:rsid w:val="00C15D6C"/>
    <w:pPr>
      <w:spacing w:before="20" w:after="20"/>
      <w:jc w:val="left"/>
    </w:pPr>
    <w:rPr>
      <w:rFonts w:ascii="Arial" w:hAnsi="Arial" w:cs="Arial"/>
      <w:sz w:val="20"/>
      <w:szCs w:val="20"/>
    </w:rPr>
  </w:style>
  <w:style w:type="table" w:styleId="affa">
    <w:name w:val="Table Grid"/>
    <w:aliases w:val="Tabla Microsoft Servicios"/>
    <w:basedOn w:val="ab"/>
    <w:uiPriority w:val="59"/>
    <w:rsid w:val="00C15D6C"/>
    <w:pPr>
      <w:spacing w:before="60" w:after="6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Список3"/>
    <w:basedOn w:val="a9"/>
    <w:rsid w:val="000F6FB1"/>
    <w:pPr>
      <w:numPr>
        <w:numId w:val="6"/>
      </w:numPr>
      <w:tabs>
        <w:tab w:val="clear" w:pos="360"/>
        <w:tab w:val="left" w:pos="1208"/>
      </w:tabs>
      <w:spacing w:before="20" w:after="20"/>
      <w:ind w:left="1208" w:hanging="357"/>
    </w:pPr>
    <w:rPr>
      <w:sz w:val="22"/>
      <w:szCs w:val="22"/>
    </w:rPr>
  </w:style>
  <w:style w:type="character" w:customStyle="1" w:styleId="16">
    <w:name w:val="Номер1 Знак"/>
    <w:link w:val="13"/>
    <w:locked/>
    <w:rsid w:val="000F6FB1"/>
    <w:rPr>
      <w:sz w:val="22"/>
      <w:szCs w:val="22"/>
    </w:rPr>
  </w:style>
  <w:style w:type="paragraph" w:customStyle="1" w:styleId="affb">
    <w:name w:val="Список_без_б"/>
    <w:basedOn w:val="a9"/>
    <w:rsid w:val="00F30E82"/>
    <w:pPr>
      <w:spacing w:before="40" w:after="40"/>
      <w:ind w:left="357"/>
    </w:pPr>
    <w:rPr>
      <w:sz w:val="22"/>
      <w:szCs w:val="22"/>
    </w:rPr>
  </w:style>
  <w:style w:type="paragraph" w:customStyle="1" w:styleId="11">
    <w:name w:val="Заголовок 1БН"/>
    <w:basedOn w:val="a9"/>
    <w:next w:val="a9"/>
    <w:rsid w:val="00F30E82"/>
    <w:pPr>
      <w:keepNext/>
      <w:pageBreakBefore/>
      <w:numPr>
        <w:numId w:val="7"/>
      </w:numPr>
      <w:tabs>
        <w:tab w:val="left" w:pos="0"/>
      </w:tabs>
      <w:suppressAutoHyphens/>
      <w:spacing w:before="360" w:after="960"/>
      <w:ind w:firstLine="0"/>
      <w:jc w:val="left"/>
      <w:outlineLvl w:val="0"/>
    </w:pPr>
    <w:rPr>
      <w:rFonts w:ascii="Arial" w:hAnsi="Arial" w:cs="Arial"/>
      <w:b/>
      <w:bCs/>
      <w:sz w:val="36"/>
      <w:szCs w:val="36"/>
    </w:rPr>
  </w:style>
  <w:style w:type="paragraph" w:customStyle="1" w:styleId="22">
    <w:name w:val="Заголовок 2БН"/>
    <w:basedOn w:val="a9"/>
    <w:next w:val="a9"/>
    <w:rsid w:val="00F30E82"/>
    <w:pPr>
      <w:keepNext/>
      <w:numPr>
        <w:ilvl w:val="1"/>
        <w:numId w:val="7"/>
      </w:numPr>
      <w:suppressAutoHyphens/>
      <w:spacing w:before="360" w:after="240"/>
      <w:ind w:left="0" w:firstLine="0"/>
      <w:jc w:val="left"/>
      <w:outlineLvl w:val="1"/>
    </w:pPr>
    <w:rPr>
      <w:rFonts w:ascii="Arial" w:hAnsi="Arial" w:cs="Arial"/>
      <w:b/>
      <w:bCs/>
      <w:sz w:val="26"/>
      <w:szCs w:val="26"/>
    </w:rPr>
  </w:style>
  <w:style w:type="paragraph" w:customStyle="1" w:styleId="30">
    <w:name w:val="Заголовок 3БН"/>
    <w:basedOn w:val="a9"/>
    <w:next w:val="a9"/>
    <w:rsid w:val="00F30E82"/>
    <w:pPr>
      <w:keepNext/>
      <w:numPr>
        <w:ilvl w:val="2"/>
        <w:numId w:val="7"/>
      </w:numPr>
      <w:tabs>
        <w:tab w:val="left" w:pos="0"/>
      </w:tabs>
      <w:suppressAutoHyphens/>
      <w:spacing w:before="480" w:after="120"/>
      <w:ind w:left="0" w:firstLine="0"/>
      <w:jc w:val="left"/>
      <w:outlineLvl w:val="2"/>
    </w:pPr>
    <w:rPr>
      <w:rFonts w:ascii="Arial" w:hAnsi="Arial" w:cs="Arial"/>
      <w:b/>
      <w:bCs/>
      <w:sz w:val="22"/>
      <w:szCs w:val="22"/>
    </w:rPr>
  </w:style>
  <w:style w:type="paragraph" w:customStyle="1" w:styleId="4">
    <w:name w:val="Заголовок 4БН"/>
    <w:basedOn w:val="a9"/>
    <w:next w:val="a9"/>
    <w:autoRedefine/>
    <w:rsid w:val="00F30E82"/>
    <w:pPr>
      <w:keepNext/>
      <w:numPr>
        <w:ilvl w:val="3"/>
        <w:numId w:val="7"/>
      </w:numPr>
      <w:tabs>
        <w:tab w:val="left" w:pos="0"/>
      </w:tabs>
      <w:suppressAutoHyphens/>
      <w:spacing w:before="120" w:after="60"/>
      <w:ind w:left="0" w:firstLine="0"/>
      <w:jc w:val="left"/>
      <w:outlineLvl w:val="3"/>
    </w:pPr>
    <w:rPr>
      <w:u w:val="single"/>
    </w:rPr>
  </w:style>
  <w:style w:type="character" w:styleId="affc">
    <w:name w:val="page number"/>
    <w:basedOn w:val="aa"/>
    <w:rsid w:val="00221A95"/>
  </w:style>
  <w:style w:type="paragraph" w:styleId="27">
    <w:name w:val="Body Text Indent 2"/>
    <w:basedOn w:val="a9"/>
    <w:link w:val="28"/>
    <w:rsid w:val="0081262A"/>
    <w:pPr>
      <w:spacing w:after="120" w:line="480" w:lineRule="auto"/>
      <w:ind w:left="283"/>
      <w:jc w:val="left"/>
    </w:pPr>
    <w:rPr>
      <w:b/>
      <w:bCs/>
    </w:rPr>
  </w:style>
  <w:style w:type="paragraph" w:customStyle="1" w:styleId="17">
    <w:name w:val="ГОСТ_ЗАГ1(ТЕХ)"/>
    <w:basedOn w:val="12"/>
    <w:rsid w:val="00153081"/>
    <w:pPr>
      <w:numPr>
        <w:numId w:val="0"/>
      </w:numPr>
    </w:pPr>
  </w:style>
  <w:style w:type="paragraph" w:customStyle="1" w:styleId="a5">
    <w:name w:val="ГОСТ_Разделы"/>
    <w:basedOn w:val="a9"/>
    <w:rsid w:val="00153081"/>
    <w:pPr>
      <w:numPr>
        <w:numId w:val="8"/>
      </w:numPr>
    </w:pPr>
  </w:style>
  <w:style w:type="paragraph" w:customStyle="1" w:styleId="affd">
    <w:name w:val="Текст таблицы"/>
    <w:basedOn w:val="a9"/>
    <w:link w:val="affe"/>
    <w:uiPriority w:val="99"/>
    <w:rsid w:val="00153081"/>
    <w:pPr>
      <w:ind w:firstLine="0"/>
    </w:pPr>
  </w:style>
  <w:style w:type="paragraph" w:customStyle="1" w:styleId="a0">
    <w:name w:val="Букв_Перечисление"/>
    <w:basedOn w:val="a9"/>
    <w:rsid w:val="006818B0"/>
    <w:pPr>
      <w:keepNext/>
      <w:numPr>
        <w:numId w:val="10"/>
      </w:numPr>
    </w:pPr>
  </w:style>
  <w:style w:type="paragraph" w:customStyle="1" w:styleId="a3">
    <w:name w:val="Штрих_Перечисление"/>
    <w:basedOn w:val="a9"/>
    <w:rsid w:val="001800B7"/>
    <w:pPr>
      <w:numPr>
        <w:numId w:val="9"/>
      </w:numPr>
    </w:pPr>
  </w:style>
  <w:style w:type="character" w:customStyle="1" w:styleId="14">
    <w:name w:val="Заголовок 1 Знак"/>
    <w:aliases w:val="H1 Знак,Chapter Headline Знак,ПР 1.Заголовок Знак,Заголовок 1 Знак Знак Знак,Заголовок 1 Знак1 Знак,РАЗДЕЛ Знак,1 Знак,H1 Char Знак,Заголов Знак,ch Знак,H1 Знак Знак Знак,Глава Знак,(раздел) Знак,h1 Знак,app heading 1 Знак,ITT t1 Знак"/>
    <w:link w:val="12"/>
    <w:rsid w:val="00827E5D"/>
    <w:rPr>
      <w:b/>
      <w:bCs/>
      <w:sz w:val="24"/>
      <w:szCs w:val="24"/>
    </w:rPr>
  </w:style>
  <w:style w:type="paragraph" w:customStyle="1" w:styleId="20">
    <w:name w:val="_Основной2"/>
    <w:basedOn w:val="a9"/>
    <w:link w:val="29"/>
    <w:qFormat/>
    <w:rsid w:val="005C72AA"/>
    <w:pPr>
      <w:numPr>
        <w:ilvl w:val="2"/>
        <w:numId w:val="11"/>
      </w:numPr>
      <w:tabs>
        <w:tab w:val="left" w:pos="567"/>
        <w:tab w:val="left" w:pos="851"/>
      </w:tabs>
      <w:spacing w:before="60" w:after="60"/>
      <w:ind w:firstLine="0"/>
    </w:pPr>
    <w:rPr>
      <w:b/>
      <w:sz w:val="22"/>
      <w:szCs w:val="20"/>
    </w:rPr>
  </w:style>
  <w:style w:type="character" w:customStyle="1" w:styleId="29">
    <w:name w:val="_Основной2 Знак"/>
    <w:link w:val="20"/>
    <w:rsid w:val="005C72AA"/>
    <w:rPr>
      <w:b/>
      <w:sz w:val="22"/>
    </w:rPr>
  </w:style>
  <w:style w:type="paragraph" w:styleId="afff">
    <w:name w:val="List Paragraph"/>
    <w:aliases w:val="Заголовок_3,Bullet_IRAO,Мой Список,Подпись рисунка,AC List 01,0 Абзац,Table-Normal,RSHB_Table-Normal,1й уровень"/>
    <w:basedOn w:val="a9"/>
    <w:link w:val="afff0"/>
    <w:uiPriority w:val="99"/>
    <w:qFormat/>
    <w:rsid w:val="003D58E6"/>
    <w:pPr>
      <w:spacing w:after="160" w:line="259" w:lineRule="auto"/>
      <w:ind w:left="720" w:firstLine="0"/>
      <w:contextualSpacing/>
      <w:jc w:val="left"/>
    </w:pPr>
    <w:rPr>
      <w:rFonts w:ascii="Calibri" w:eastAsia="Calibri" w:hAnsi="Calibri"/>
      <w:sz w:val="22"/>
      <w:szCs w:val="22"/>
      <w:lang w:eastAsia="en-US"/>
    </w:rPr>
  </w:style>
  <w:style w:type="paragraph" w:customStyle="1" w:styleId="2">
    <w:name w:val="Списочный 2 ур"/>
    <w:basedOn w:val="a9"/>
    <w:rsid w:val="00F77427"/>
    <w:pPr>
      <w:numPr>
        <w:ilvl w:val="1"/>
        <w:numId w:val="12"/>
      </w:numPr>
      <w:spacing w:before="120"/>
    </w:pPr>
  </w:style>
  <w:style w:type="character" w:customStyle="1" w:styleId="headerformattext">
    <w:name w:val="header_formattext"/>
    <w:rsid w:val="006D08E3"/>
  </w:style>
  <w:style w:type="paragraph" w:styleId="afff1">
    <w:name w:val="Revision"/>
    <w:hidden/>
    <w:uiPriority w:val="99"/>
    <w:semiHidden/>
    <w:rsid w:val="007576AB"/>
    <w:rPr>
      <w:sz w:val="24"/>
      <w:szCs w:val="24"/>
    </w:rPr>
  </w:style>
  <w:style w:type="character" w:customStyle="1" w:styleId="af6">
    <w:name w:val="Методич_Указания Знак"/>
    <w:link w:val="af5"/>
    <w:rsid w:val="008151DD"/>
    <w:rPr>
      <w:color w:val="0000FF"/>
      <w:sz w:val="22"/>
      <w:szCs w:val="22"/>
      <w:u w:val="single"/>
    </w:rPr>
  </w:style>
  <w:style w:type="character" w:styleId="afff2">
    <w:name w:val="Emphasis"/>
    <w:uiPriority w:val="20"/>
    <w:qFormat/>
    <w:rsid w:val="005B0E88"/>
    <w:rPr>
      <w:i/>
      <w:iCs/>
    </w:rPr>
  </w:style>
  <w:style w:type="character" w:customStyle="1" w:styleId="nobr">
    <w:name w:val="nobr"/>
    <w:rsid w:val="00C6404F"/>
  </w:style>
  <w:style w:type="paragraph" w:styleId="afff3">
    <w:name w:val="Body Text"/>
    <w:basedOn w:val="a9"/>
    <w:link w:val="afff4"/>
    <w:uiPriority w:val="99"/>
    <w:rsid w:val="00D636E4"/>
    <w:pPr>
      <w:spacing w:after="120"/>
      <w:ind w:firstLine="0"/>
    </w:pPr>
    <w:rPr>
      <w:rFonts w:eastAsia="Calibri"/>
      <w:sz w:val="28"/>
      <w:szCs w:val="28"/>
      <w:lang w:eastAsia="en-US"/>
    </w:rPr>
  </w:style>
  <w:style w:type="character" w:customStyle="1" w:styleId="afff4">
    <w:name w:val="Основной текст Знак"/>
    <w:link w:val="afff3"/>
    <w:uiPriority w:val="99"/>
    <w:rsid w:val="00D636E4"/>
    <w:rPr>
      <w:rFonts w:eastAsia="Calibri"/>
      <w:sz w:val="28"/>
      <w:szCs w:val="28"/>
      <w:lang w:eastAsia="en-US"/>
    </w:rPr>
  </w:style>
  <w:style w:type="character" w:customStyle="1" w:styleId="affe">
    <w:name w:val="Текст таблицы Знак"/>
    <w:link w:val="affd"/>
    <w:uiPriority w:val="99"/>
    <w:rsid w:val="00E84A96"/>
    <w:rPr>
      <w:sz w:val="24"/>
      <w:szCs w:val="24"/>
    </w:rPr>
  </w:style>
  <w:style w:type="character" w:customStyle="1" w:styleId="afff0">
    <w:name w:val="Абзац списка Знак"/>
    <w:aliases w:val="Заголовок_3 Знак,Bullet_IRAO Знак,Мой Список Знак,Подпись рисунка Знак,AC List 01 Знак,0 Абзац Знак,Table-Normal Знак,RSHB_Table-Normal Знак,1й уровень Знак"/>
    <w:link w:val="afff"/>
    <w:uiPriority w:val="99"/>
    <w:rsid w:val="00B46822"/>
    <w:rPr>
      <w:rFonts w:ascii="Calibri" w:eastAsia="Calibri" w:hAnsi="Calibri"/>
      <w:sz w:val="22"/>
      <w:szCs w:val="22"/>
      <w:lang w:eastAsia="en-US"/>
    </w:rPr>
  </w:style>
  <w:style w:type="character" w:customStyle="1" w:styleId="af1">
    <w:name w:val="Верхний колонтитул Знак"/>
    <w:link w:val="af0"/>
    <w:uiPriority w:val="99"/>
    <w:rsid w:val="00E679BF"/>
    <w:rPr>
      <w:color w:val="808080"/>
      <w:sz w:val="18"/>
      <w:szCs w:val="18"/>
    </w:rPr>
  </w:style>
  <w:style w:type="paragraph" w:customStyle="1" w:styleId="a7">
    <w:name w:val="Перечень"/>
    <w:link w:val="afff5"/>
    <w:qFormat/>
    <w:rsid w:val="00B13A13"/>
    <w:pPr>
      <w:numPr>
        <w:ilvl w:val="2"/>
        <w:numId w:val="13"/>
      </w:numPr>
      <w:spacing w:before="60" w:after="60"/>
      <w:contextualSpacing/>
    </w:pPr>
    <w:rPr>
      <w:rFonts w:ascii="Tahoma" w:hAnsi="Tahoma" w:cs="Tahoma"/>
      <w:sz w:val="24"/>
      <w:szCs w:val="24"/>
    </w:rPr>
  </w:style>
  <w:style w:type="paragraph" w:customStyle="1" w:styleId="1">
    <w:name w:val="Стиль1"/>
    <w:basedOn w:val="20"/>
    <w:link w:val="18"/>
    <w:qFormat/>
    <w:rsid w:val="00DB7B95"/>
    <w:pPr>
      <w:numPr>
        <w:ilvl w:val="1"/>
        <w:numId w:val="14"/>
      </w:numPr>
      <w:tabs>
        <w:tab w:val="left" w:pos="1134"/>
      </w:tabs>
      <w:spacing w:after="120"/>
      <w:contextualSpacing/>
    </w:pPr>
    <w:rPr>
      <w:rFonts w:ascii="Tahoma" w:hAnsi="Tahoma" w:cs="Tahoma"/>
      <w:sz w:val="24"/>
    </w:rPr>
  </w:style>
  <w:style w:type="character" w:customStyle="1" w:styleId="32">
    <w:name w:val="Заголовок 3 Знак"/>
    <w:link w:val="31"/>
    <w:uiPriority w:val="9"/>
    <w:rsid w:val="003F4E18"/>
    <w:rPr>
      <w:rFonts w:ascii="Tahoma" w:hAnsi="Tahoma"/>
      <w:sz w:val="24"/>
      <w:szCs w:val="24"/>
    </w:rPr>
  </w:style>
  <w:style w:type="character" w:customStyle="1" w:styleId="afff5">
    <w:name w:val="Перечень Знак"/>
    <w:link w:val="a7"/>
    <w:rsid w:val="00B13A13"/>
    <w:rPr>
      <w:rFonts w:ascii="Tahoma" w:hAnsi="Tahoma" w:cs="Tahoma"/>
      <w:sz w:val="24"/>
      <w:szCs w:val="24"/>
    </w:rPr>
  </w:style>
  <w:style w:type="character" w:styleId="afff6">
    <w:name w:val="FollowedHyperlink"/>
    <w:uiPriority w:val="99"/>
    <w:rsid w:val="00444B07"/>
    <w:rPr>
      <w:color w:val="954F72"/>
      <w:u w:val="single"/>
    </w:rPr>
  </w:style>
  <w:style w:type="character" w:customStyle="1" w:styleId="18">
    <w:name w:val="Стиль1 Знак"/>
    <w:link w:val="1"/>
    <w:rsid w:val="00DB7B95"/>
    <w:rPr>
      <w:rFonts w:ascii="Tahoma" w:hAnsi="Tahoma" w:cs="Tahoma"/>
      <w:b/>
      <w:sz w:val="24"/>
    </w:rPr>
  </w:style>
  <w:style w:type="character" w:customStyle="1" w:styleId="25">
    <w:name w:val="Заголовок 2 Знак"/>
    <w:link w:val="23"/>
    <w:rsid w:val="00517148"/>
    <w:rPr>
      <w:rFonts w:ascii="Tahoma" w:hAnsi="Tahoma"/>
      <w:sz w:val="24"/>
      <w:szCs w:val="24"/>
    </w:rPr>
  </w:style>
  <w:style w:type="paragraph" w:styleId="afff7">
    <w:name w:val="Normal (Web)"/>
    <w:basedOn w:val="a9"/>
    <w:uiPriority w:val="99"/>
    <w:unhideWhenUsed/>
    <w:rsid w:val="00131F40"/>
    <w:pPr>
      <w:spacing w:before="100" w:beforeAutospacing="1" w:after="100" w:afterAutospacing="1"/>
      <w:ind w:firstLine="0"/>
      <w:jc w:val="left"/>
    </w:pPr>
    <w:rPr>
      <w:rFonts w:eastAsiaTheme="minorEastAsia"/>
    </w:rPr>
  </w:style>
  <w:style w:type="character" w:customStyle="1" w:styleId="41">
    <w:name w:val="Заголовок 4 Знак"/>
    <w:basedOn w:val="aa"/>
    <w:link w:val="40"/>
    <w:uiPriority w:val="9"/>
    <w:rsid w:val="00066834"/>
    <w:rPr>
      <w:sz w:val="24"/>
      <w:szCs w:val="24"/>
      <w:lang w:val="en-US"/>
    </w:rPr>
  </w:style>
  <w:style w:type="character" w:customStyle="1" w:styleId="50">
    <w:name w:val="Заголовок 5 Знак"/>
    <w:basedOn w:val="aa"/>
    <w:link w:val="5"/>
    <w:uiPriority w:val="9"/>
    <w:rsid w:val="00066834"/>
    <w:rPr>
      <w:sz w:val="24"/>
      <w:szCs w:val="24"/>
    </w:rPr>
  </w:style>
  <w:style w:type="character" w:customStyle="1" w:styleId="60">
    <w:name w:val="Заголовок 6 Знак"/>
    <w:basedOn w:val="aa"/>
    <w:link w:val="6"/>
    <w:uiPriority w:val="9"/>
    <w:rsid w:val="00066834"/>
    <w:rPr>
      <w:sz w:val="24"/>
      <w:szCs w:val="24"/>
    </w:rPr>
  </w:style>
  <w:style w:type="character" w:customStyle="1" w:styleId="70">
    <w:name w:val="Заголовок 7 Знак"/>
    <w:basedOn w:val="aa"/>
    <w:link w:val="7"/>
    <w:uiPriority w:val="9"/>
    <w:rsid w:val="00066834"/>
    <w:rPr>
      <w:rFonts w:ascii="Arial" w:hAnsi="Arial" w:cs="Arial"/>
      <w:sz w:val="22"/>
      <w:szCs w:val="22"/>
    </w:rPr>
  </w:style>
  <w:style w:type="character" w:customStyle="1" w:styleId="80">
    <w:name w:val="Заголовок 8 Знак"/>
    <w:basedOn w:val="aa"/>
    <w:link w:val="8"/>
    <w:uiPriority w:val="9"/>
    <w:rsid w:val="00066834"/>
    <w:rPr>
      <w:rFonts w:ascii="Arial" w:hAnsi="Arial" w:cs="Arial"/>
      <w:i/>
      <w:iCs/>
      <w:sz w:val="22"/>
      <w:szCs w:val="22"/>
    </w:rPr>
  </w:style>
  <w:style w:type="character" w:customStyle="1" w:styleId="90">
    <w:name w:val="Заголовок 9 Знак"/>
    <w:basedOn w:val="aa"/>
    <w:link w:val="9"/>
    <w:uiPriority w:val="9"/>
    <w:rsid w:val="00066834"/>
    <w:rPr>
      <w:sz w:val="24"/>
      <w:szCs w:val="24"/>
    </w:rPr>
  </w:style>
  <w:style w:type="numbering" w:customStyle="1" w:styleId="19">
    <w:name w:val="Нет списка1"/>
    <w:next w:val="ac"/>
    <w:semiHidden/>
    <w:unhideWhenUsed/>
    <w:rsid w:val="00066834"/>
  </w:style>
  <w:style w:type="character" w:customStyle="1" w:styleId="af3">
    <w:name w:val="Нижний колонтитул Знак"/>
    <w:basedOn w:val="aa"/>
    <w:link w:val="af2"/>
    <w:uiPriority w:val="99"/>
    <w:rsid w:val="00066834"/>
    <w:rPr>
      <w:sz w:val="24"/>
      <w:szCs w:val="24"/>
    </w:rPr>
  </w:style>
  <w:style w:type="character" w:customStyle="1" w:styleId="afb">
    <w:name w:val="Текст сноски Знак"/>
    <w:basedOn w:val="aa"/>
    <w:link w:val="afa"/>
    <w:rsid w:val="00066834"/>
  </w:style>
  <w:style w:type="character" w:customStyle="1" w:styleId="aff4">
    <w:name w:val="Текст примечания Знак"/>
    <w:basedOn w:val="aa"/>
    <w:link w:val="aff3"/>
    <w:uiPriority w:val="99"/>
    <w:rsid w:val="00066834"/>
  </w:style>
  <w:style w:type="character" w:customStyle="1" w:styleId="aff6">
    <w:name w:val="Тема примечания Знак"/>
    <w:basedOn w:val="aa"/>
    <w:link w:val="aff5"/>
    <w:semiHidden/>
    <w:rsid w:val="00066834"/>
    <w:rPr>
      <w:b/>
      <w:bCs/>
    </w:rPr>
  </w:style>
  <w:style w:type="character" w:customStyle="1" w:styleId="aff8">
    <w:name w:val="Текст выноски Знак"/>
    <w:basedOn w:val="aa"/>
    <w:link w:val="aff7"/>
    <w:semiHidden/>
    <w:rsid w:val="00066834"/>
    <w:rPr>
      <w:rFonts w:ascii="Tahoma" w:hAnsi="Tahoma" w:cs="Tahoma"/>
      <w:sz w:val="16"/>
      <w:szCs w:val="16"/>
    </w:rPr>
  </w:style>
  <w:style w:type="paragraph" w:customStyle="1" w:styleId="34">
    <w:name w:val="Номер3"/>
    <w:basedOn w:val="24"/>
    <w:rsid w:val="00066834"/>
    <w:pPr>
      <w:numPr>
        <w:ilvl w:val="0"/>
        <w:numId w:val="0"/>
      </w:numPr>
      <w:tabs>
        <w:tab w:val="left" w:pos="440"/>
        <w:tab w:val="num" w:pos="2507"/>
      </w:tabs>
      <w:snapToGrid w:val="0"/>
      <w:ind w:left="2507" w:hanging="720"/>
    </w:pPr>
  </w:style>
  <w:style w:type="character" w:customStyle="1" w:styleId="28">
    <w:name w:val="Основной текст с отступом 2 Знак"/>
    <w:basedOn w:val="aa"/>
    <w:link w:val="27"/>
    <w:rsid w:val="00066834"/>
    <w:rPr>
      <w:b/>
      <w:bCs/>
      <w:sz w:val="24"/>
      <w:szCs w:val="24"/>
    </w:rPr>
  </w:style>
  <w:style w:type="paragraph" w:customStyle="1" w:styleId="afff8">
    <w:name w:val="методич указ"/>
    <w:basedOn w:val="a9"/>
    <w:rsid w:val="00066834"/>
    <w:pPr>
      <w:ind w:left="567" w:firstLine="0"/>
    </w:pPr>
    <w:rPr>
      <w:color w:val="0000FF"/>
      <w:sz w:val="22"/>
      <w:u w:val="single"/>
    </w:rPr>
  </w:style>
  <w:style w:type="character" w:customStyle="1" w:styleId="af8">
    <w:name w:val="Приложение Знак"/>
    <w:basedOn w:val="aa"/>
    <w:link w:val="af7"/>
    <w:rsid w:val="00066834"/>
    <w:rPr>
      <w:b/>
      <w:bCs/>
      <w:sz w:val="24"/>
      <w:szCs w:val="24"/>
    </w:rPr>
  </w:style>
  <w:style w:type="character" w:customStyle="1" w:styleId="aff">
    <w:name w:val="Нумерованный список Знак"/>
    <w:link w:val="a4"/>
    <w:rsid w:val="00066834"/>
    <w:rPr>
      <w:sz w:val="24"/>
      <w:szCs w:val="24"/>
    </w:rPr>
  </w:style>
  <w:style w:type="paragraph" w:customStyle="1" w:styleId="a2">
    <w:name w:val="Нумерация_в_приложении"/>
    <w:basedOn w:val="a9"/>
    <w:rsid w:val="00066834"/>
    <w:pPr>
      <w:numPr>
        <w:numId w:val="16"/>
      </w:numPr>
      <w:jc w:val="right"/>
    </w:pPr>
  </w:style>
  <w:style w:type="paragraph" w:customStyle="1" w:styleId="afff9">
    <w:name w:val="Перечисл_Букв"/>
    <w:basedOn w:val="a9"/>
    <w:rsid w:val="00066834"/>
    <w:pPr>
      <w:keepNext/>
    </w:pPr>
  </w:style>
  <w:style w:type="paragraph" w:customStyle="1" w:styleId="afffa">
    <w:name w:val="Перечисл_Штрих"/>
    <w:basedOn w:val="a9"/>
    <w:rsid w:val="00066834"/>
    <w:pPr>
      <w:tabs>
        <w:tab w:val="num" w:pos="992"/>
      </w:tabs>
    </w:pPr>
  </w:style>
  <w:style w:type="paragraph" w:customStyle="1" w:styleId="afffb">
    <w:name w:val="Приложение_Разделы"/>
    <w:basedOn w:val="a9"/>
    <w:link w:val="afffc"/>
    <w:rsid w:val="00066834"/>
    <w:pPr>
      <w:ind w:left="-141"/>
    </w:pPr>
  </w:style>
  <w:style w:type="paragraph" w:styleId="afffd">
    <w:name w:val="TOC Heading"/>
    <w:basedOn w:val="12"/>
    <w:next w:val="a9"/>
    <w:uiPriority w:val="39"/>
    <w:unhideWhenUsed/>
    <w:qFormat/>
    <w:rsid w:val="00066834"/>
    <w:pPr>
      <w:keepLines/>
      <w:numPr>
        <w:numId w:val="0"/>
      </w:numPr>
      <w:tabs>
        <w:tab w:val="clear" w:pos="567"/>
      </w:tabs>
      <w:spacing w:after="0" w:line="259" w:lineRule="auto"/>
      <w:jc w:val="left"/>
      <w:outlineLvl w:val="9"/>
    </w:pPr>
    <w:rPr>
      <w:rFonts w:ascii="Calibri Light" w:hAnsi="Calibri Light"/>
      <w:b w:val="0"/>
      <w:bCs w:val="0"/>
      <w:color w:val="2E74B5"/>
      <w:sz w:val="32"/>
      <w:szCs w:val="32"/>
    </w:rPr>
  </w:style>
  <w:style w:type="paragraph" w:customStyle="1" w:styleId="a1">
    <w:name w:val="Таблица.Маркированный список"/>
    <w:basedOn w:val="a9"/>
    <w:qFormat/>
    <w:rsid w:val="00066834"/>
    <w:pPr>
      <w:numPr>
        <w:numId w:val="17"/>
      </w:numPr>
      <w:spacing w:after="60"/>
      <w:contextualSpacing/>
    </w:pPr>
    <w:rPr>
      <w:rFonts w:ascii="Arial" w:hAnsi="Arial"/>
      <w:color w:val="000000"/>
      <w:sz w:val="20"/>
      <w:lang w:eastAsia="en-US"/>
    </w:rPr>
  </w:style>
  <w:style w:type="character" w:customStyle="1" w:styleId="afffc">
    <w:name w:val="Приложение_Разделы Знак"/>
    <w:link w:val="afffb"/>
    <w:rsid w:val="00066834"/>
    <w:rPr>
      <w:sz w:val="24"/>
      <w:szCs w:val="24"/>
    </w:rPr>
  </w:style>
  <w:style w:type="table" w:customStyle="1" w:styleId="1a">
    <w:name w:val="Сетка таблицы1"/>
    <w:basedOn w:val="ab"/>
    <w:next w:val="affa"/>
    <w:uiPriority w:val="59"/>
    <w:rsid w:val="00066834"/>
    <w:pPr>
      <w:ind w:left="567"/>
      <w:jc w:val="both"/>
    </w:pPr>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0">
    <w:name w:val="_Основной1"/>
    <w:basedOn w:val="a9"/>
    <w:link w:val="1b"/>
    <w:qFormat/>
    <w:rsid w:val="00066834"/>
    <w:pPr>
      <w:numPr>
        <w:ilvl w:val="2"/>
        <w:numId w:val="18"/>
      </w:numPr>
      <w:tabs>
        <w:tab w:val="left" w:pos="567"/>
        <w:tab w:val="left" w:pos="851"/>
      </w:tabs>
      <w:spacing w:before="60" w:after="60"/>
    </w:pPr>
    <w:rPr>
      <w:sz w:val="22"/>
      <w:szCs w:val="20"/>
      <w:lang w:val="x-none" w:eastAsia="x-none"/>
    </w:rPr>
  </w:style>
  <w:style w:type="character" w:customStyle="1" w:styleId="1b">
    <w:name w:val="_Основной1 Знак"/>
    <w:link w:val="10"/>
    <w:rsid w:val="00066834"/>
    <w:rPr>
      <w:sz w:val="22"/>
      <w:lang w:val="x-none" w:eastAsia="x-none"/>
    </w:rPr>
  </w:style>
  <w:style w:type="paragraph" w:customStyle="1" w:styleId="IBS">
    <w:name w:val="IBS Основной текст"/>
    <w:link w:val="IBS1"/>
    <w:rsid w:val="00066834"/>
    <w:pPr>
      <w:spacing w:before="120"/>
      <w:ind w:left="567"/>
      <w:jc w:val="both"/>
    </w:pPr>
    <w:rPr>
      <w:rFonts w:ascii="Arial" w:hAnsi="Arial"/>
      <w:sz w:val="22"/>
      <w:szCs w:val="22"/>
    </w:rPr>
  </w:style>
  <w:style w:type="character" w:customStyle="1" w:styleId="IBS1">
    <w:name w:val="IBS Основной текст Знак1"/>
    <w:link w:val="IBS"/>
    <w:locked/>
    <w:rsid w:val="00066834"/>
    <w:rPr>
      <w:rFonts w:ascii="Arial" w:hAnsi="Arial"/>
      <w:sz w:val="22"/>
      <w:szCs w:val="22"/>
    </w:rPr>
  </w:style>
  <w:style w:type="paragraph" w:customStyle="1" w:styleId="a">
    <w:name w:val="Список точка"/>
    <w:basedOn w:val="a9"/>
    <w:qFormat/>
    <w:rsid w:val="00066834"/>
    <w:pPr>
      <w:numPr>
        <w:numId w:val="19"/>
      </w:numPr>
    </w:pPr>
    <w:rPr>
      <w:snapToGrid w:val="0"/>
      <w:lang w:val="x-none" w:eastAsia="x-none"/>
    </w:rPr>
  </w:style>
  <w:style w:type="character" w:customStyle="1" w:styleId="apple-converted-space">
    <w:name w:val="apple-converted-space"/>
    <w:rsid w:val="00066834"/>
  </w:style>
  <w:style w:type="paragraph" w:customStyle="1" w:styleId="Default">
    <w:name w:val="Default"/>
    <w:rsid w:val="00066834"/>
    <w:pPr>
      <w:autoSpaceDE w:val="0"/>
      <w:autoSpaceDN w:val="0"/>
      <w:adjustRightInd w:val="0"/>
      <w:ind w:left="567"/>
      <w:jc w:val="both"/>
    </w:pPr>
    <w:rPr>
      <w:rFonts w:eastAsia="Calibri"/>
      <w:color w:val="000000"/>
      <w:sz w:val="24"/>
      <w:szCs w:val="24"/>
      <w:lang w:eastAsia="en-US"/>
    </w:rPr>
  </w:style>
  <w:style w:type="paragraph" w:customStyle="1" w:styleId="Text">
    <w:name w:val="Text"/>
    <w:basedOn w:val="a9"/>
    <w:link w:val="Text0"/>
    <w:rsid w:val="00066834"/>
    <w:pPr>
      <w:spacing w:after="120"/>
      <w:ind w:left="1418" w:firstLine="0"/>
    </w:pPr>
    <w:rPr>
      <w:rFonts w:ascii="Arial" w:hAnsi="Arial"/>
      <w:sz w:val="20"/>
      <w:lang w:eastAsia="en-US"/>
    </w:rPr>
  </w:style>
  <w:style w:type="character" w:customStyle="1" w:styleId="Text0">
    <w:name w:val="Text Знак"/>
    <w:link w:val="Text"/>
    <w:rsid w:val="00066834"/>
    <w:rPr>
      <w:rFonts w:ascii="Arial" w:hAnsi="Arial"/>
      <w:szCs w:val="24"/>
      <w:lang w:eastAsia="en-US"/>
    </w:rPr>
  </w:style>
  <w:style w:type="paragraph" w:customStyle="1" w:styleId="formattext">
    <w:name w:val="formattext"/>
    <w:basedOn w:val="a9"/>
    <w:rsid w:val="00066834"/>
    <w:pPr>
      <w:spacing w:before="100" w:beforeAutospacing="1" w:after="100" w:afterAutospacing="1"/>
      <w:ind w:left="567" w:firstLine="0"/>
      <w:jc w:val="left"/>
    </w:pPr>
  </w:style>
  <w:style w:type="character" w:customStyle="1" w:styleId="NN">
    <w:name w:val="NN_Титульный лист Знак"/>
    <w:link w:val="NN0"/>
    <w:locked/>
    <w:rsid w:val="00066834"/>
    <w:rPr>
      <w:b/>
      <w:bCs/>
      <w:sz w:val="28"/>
    </w:rPr>
  </w:style>
  <w:style w:type="paragraph" w:customStyle="1" w:styleId="NN0">
    <w:name w:val="NN_Титульный лист"/>
    <w:basedOn w:val="a9"/>
    <w:link w:val="NN"/>
    <w:rsid w:val="00066834"/>
    <w:pPr>
      <w:spacing w:after="200" w:line="276" w:lineRule="auto"/>
      <w:ind w:left="567" w:firstLine="0"/>
      <w:jc w:val="center"/>
    </w:pPr>
    <w:rPr>
      <w:b/>
      <w:bCs/>
      <w:sz w:val="28"/>
      <w:szCs w:val="20"/>
    </w:rPr>
  </w:style>
  <w:style w:type="paragraph" w:customStyle="1" w:styleId="35">
    <w:name w:val="Заголовок 3_ОП"/>
    <w:basedOn w:val="a9"/>
    <w:next w:val="a9"/>
    <w:rsid w:val="00066834"/>
    <w:pPr>
      <w:tabs>
        <w:tab w:val="left" w:pos="993"/>
        <w:tab w:val="left" w:pos="1560"/>
      </w:tabs>
      <w:ind w:left="1276" w:hanging="787"/>
      <w:contextualSpacing/>
    </w:pPr>
    <w:rPr>
      <w:b/>
    </w:rPr>
  </w:style>
  <w:style w:type="paragraph" w:customStyle="1" w:styleId="2a">
    <w:name w:val="Заголовок уровень 2"/>
    <w:basedOn w:val="afff"/>
    <w:link w:val="2b"/>
    <w:qFormat/>
    <w:rsid w:val="00066834"/>
    <w:pPr>
      <w:spacing w:before="120" w:after="120" w:line="240" w:lineRule="auto"/>
      <w:ind w:left="1732" w:hanging="720"/>
      <w:jc w:val="both"/>
    </w:pPr>
    <w:rPr>
      <w:rFonts w:ascii="Tahoma" w:eastAsia="Times New Roman" w:hAnsi="Tahoma" w:cs="Tahoma"/>
      <w:b/>
      <w:sz w:val="24"/>
      <w:szCs w:val="24"/>
      <w:lang w:eastAsia="ru-RU"/>
    </w:rPr>
  </w:style>
  <w:style w:type="character" w:customStyle="1" w:styleId="2b">
    <w:name w:val="Заголовок уровень 2 Знак"/>
    <w:link w:val="2a"/>
    <w:rsid w:val="00066834"/>
    <w:rPr>
      <w:rFonts w:ascii="Tahoma" w:hAnsi="Tahoma" w:cs="Tahoma"/>
      <w:b/>
      <w:sz w:val="24"/>
      <w:szCs w:val="24"/>
    </w:rPr>
  </w:style>
  <w:style w:type="paragraph" w:customStyle="1" w:styleId="36">
    <w:name w:val="Заголовок уровень 3"/>
    <w:basedOn w:val="2a"/>
    <w:qFormat/>
    <w:rsid w:val="00066834"/>
    <w:pPr>
      <w:tabs>
        <w:tab w:val="num" w:pos="360"/>
      </w:tabs>
      <w:ind w:firstLine="709"/>
    </w:pPr>
  </w:style>
  <w:style w:type="paragraph" w:customStyle="1" w:styleId="FORMATTEXT0">
    <w:name w:val=".FORMATTEXT"/>
    <w:uiPriority w:val="99"/>
    <w:rsid w:val="00066834"/>
    <w:pPr>
      <w:widowControl w:val="0"/>
      <w:autoSpaceDE w:val="0"/>
      <w:autoSpaceDN w:val="0"/>
      <w:adjustRightInd w:val="0"/>
      <w:ind w:left="567"/>
      <w:jc w:val="both"/>
    </w:pPr>
    <w:rPr>
      <w:rFonts w:ascii="Arial" w:hAnsi="Arial" w:cs="Arial"/>
    </w:rPr>
  </w:style>
  <w:style w:type="paragraph" w:styleId="afffe">
    <w:name w:val="Body Text Indent"/>
    <w:basedOn w:val="a9"/>
    <w:link w:val="affff"/>
    <w:rsid w:val="00066834"/>
    <w:pPr>
      <w:spacing w:after="120"/>
      <w:ind w:left="283" w:firstLine="0"/>
    </w:pPr>
  </w:style>
  <w:style w:type="character" w:customStyle="1" w:styleId="affff">
    <w:name w:val="Основной текст с отступом Знак"/>
    <w:basedOn w:val="aa"/>
    <w:link w:val="afffe"/>
    <w:rsid w:val="00066834"/>
    <w:rPr>
      <w:sz w:val="24"/>
      <w:szCs w:val="24"/>
    </w:rPr>
  </w:style>
  <w:style w:type="paragraph" w:styleId="37">
    <w:name w:val="Body Text Indent 3"/>
    <w:basedOn w:val="a9"/>
    <w:link w:val="38"/>
    <w:uiPriority w:val="99"/>
    <w:unhideWhenUsed/>
    <w:rsid w:val="00066834"/>
    <w:pPr>
      <w:widowControl w:val="0"/>
      <w:autoSpaceDE w:val="0"/>
      <w:autoSpaceDN w:val="0"/>
      <w:adjustRightInd w:val="0"/>
      <w:ind w:leftChars="125" w:left="275" w:firstLine="0"/>
    </w:pPr>
    <w:rPr>
      <w:rFonts w:ascii="Tahoma" w:hAnsi="Tahoma" w:cs="Tahoma"/>
    </w:rPr>
  </w:style>
  <w:style w:type="character" w:customStyle="1" w:styleId="38">
    <w:name w:val="Основной текст с отступом 3 Знак"/>
    <w:basedOn w:val="aa"/>
    <w:link w:val="37"/>
    <w:uiPriority w:val="99"/>
    <w:rsid w:val="00066834"/>
    <w:rPr>
      <w:rFonts w:ascii="Tahoma" w:hAnsi="Tahoma" w:cs="Tahoma"/>
      <w:sz w:val="24"/>
      <w:szCs w:val="24"/>
    </w:rPr>
  </w:style>
  <w:style w:type="paragraph" w:customStyle="1" w:styleId="template-list">
    <w:name w:val="template-list"/>
    <w:basedOn w:val="a9"/>
    <w:qFormat/>
    <w:rsid w:val="00066834"/>
    <w:pPr>
      <w:keepLines/>
      <w:numPr>
        <w:numId w:val="20"/>
      </w:numPr>
      <w:spacing w:before="80" w:after="80" w:line="240" w:lineRule="atLeast"/>
      <w:contextualSpacing/>
      <w:jc w:val="left"/>
    </w:pPr>
    <w:rPr>
      <w:rFonts w:asciiTheme="minorHAnsi" w:hAnsiTheme="minorHAnsi"/>
      <w:i/>
      <w:color w:val="0070C0"/>
      <w:kern w:val="20"/>
      <w:sz w:val="22"/>
      <w:szCs w:val="20"/>
      <w:lang w:eastAsia="en-US"/>
    </w:rPr>
  </w:style>
  <w:style w:type="paragraph" w:customStyle="1" w:styleId="Explanation">
    <w:name w:val="Explanation"/>
    <w:basedOn w:val="a9"/>
    <w:qFormat/>
    <w:rsid w:val="00066834"/>
    <w:pPr>
      <w:keepLines/>
      <w:spacing w:before="80" w:after="80"/>
      <w:ind w:firstLine="0"/>
      <w:jc w:val="left"/>
    </w:pPr>
    <w:rPr>
      <w:rFonts w:asciiTheme="minorHAnsi" w:hAnsiTheme="minorHAnsi" w:cs="Tahoma"/>
      <w:i/>
      <w:color w:val="0070C0"/>
      <w:kern w:val="20"/>
      <w:sz w:val="22"/>
    </w:rPr>
  </w:style>
  <w:style w:type="paragraph" w:customStyle="1" w:styleId="Sub-Heading1">
    <w:name w:val="Sub-Heading 1"/>
    <w:basedOn w:val="a9"/>
    <w:qFormat/>
    <w:rsid w:val="00066834"/>
    <w:pPr>
      <w:keepNext/>
      <w:spacing w:before="360" w:after="120"/>
      <w:ind w:firstLine="0"/>
      <w:jc w:val="left"/>
    </w:pPr>
    <w:rPr>
      <w:rFonts w:ascii="Tahoma" w:hAnsi="Tahoma" w:cs="Tahoma"/>
      <w:b/>
      <w:kern w:val="20"/>
      <w:sz w:val="22"/>
    </w:rPr>
  </w:style>
  <w:style w:type="paragraph" w:customStyle="1" w:styleId="Table-Heading">
    <w:name w:val="Table-Heading"/>
    <w:basedOn w:val="a9"/>
    <w:qFormat/>
    <w:rsid w:val="00066834"/>
    <w:pPr>
      <w:keepLines/>
      <w:spacing w:before="40" w:after="40"/>
      <w:ind w:firstLine="0"/>
      <w:jc w:val="left"/>
    </w:pPr>
    <w:rPr>
      <w:rFonts w:ascii="Tahoma" w:hAnsi="Tahoma" w:cs="Tahoma"/>
      <w:b/>
      <w:kern w:val="20"/>
      <w:sz w:val="18"/>
    </w:rPr>
  </w:style>
  <w:style w:type="paragraph" w:customStyle="1" w:styleId="Table-Text">
    <w:name w:val="Table-Text"/>
    <w:basedOn w:val="a9"/>
    <w:qFormat/>
    <w:rsid w:val="00066834"/>
    <w:pPr>
      <w:spacing w:before="40" w:after="40" w:line="240" w:lineRule="atLeast"/>
      <w:ind w:firstLine="0"/>
      <w:jc w:val="left"/>
    </w:pPr>
    <w:rPr>
      <w:rFonts w:ascii="Tahoma" w:hAnsi="Tahoma" w:cs="Tahoma"/>
      <w:color w:val="000000" w:themeColor="text1"/>
      <w:kern w:val="20"/>
      <w:sz w:val="20"/>
    </w:rPr>
  </w:style>
  <w:style w:type="paragraph" w:customStyle="1" w:styleId="TOCHeader">
    <w:name w:val="TOC Header"/>
    <w:basedOn w:val="a9"/>
    <w:qFormat/>
    <w:rsid w:val="00066834"/>
    <w:pPr>
      <w:spacing w:before="480" w:after="240" w:line="240" w:lineRule="atLeast"/>
      <w:ind w:firstLine="0"/>
      <w:jc w:val="left"/>
    </w:pPr>
    <w:rPr>
      <w:b/>
      <w:caps/>
      <w:kern w:val="20"/>
    </w:rPr>
  </w:style>
  <w:style w:type="paragraph" w:customStyle="1" w:styleId="Table-Highlight">
    <w:name w:val="Table-Highlight"/>
    <w:basedOn w:val="Table-Text"/>
    <w:qFormat/>
    <w:rsid w:val="00066834"/>
    <w:rPr>
      <w:b/>
      <w:noProof/>
      <w:snapToGrid w:val="0"/>
    </w:rPr>
  </w:style>
  <w:style w:type="paragraph" w:customStyle="1" w:styleId="Table-Explanation">
    <w:name w:val="Table-Explanation"/>
    <w:basedOn w:val="Table-Text"/>
    <w:qFormat/>
    <w:rsid w:val="00066834"/>
    <w:rPr>
      <w:i/>
      <w:color w:val="0070C0"/>
    </w:rPr>
  </w:style>
  <w:style w:type="table" w:customStyle="1" w:styleId="TablaMicrosoftServicios1">
    <w:name w:val="Tabla Microsoft Servicios1"/>
    <w:basedOn w:val="ab"/>
    <w:next w:val="affa"/>
    <w:uiPriority w:val="59"/>
    <w:rsid w:val="00066834"/>
    <w:rPr>
      <w:rFonts w:ascii="Calibri" w:hAnsi="Calibri"/>
      <w:lang w:val="af-ZA" w:eastAsia="af-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ument-Info">
    <w:name w:val="Document-Info"/>
    <w:basedOn w:val="a9"/>
    <w:qFormat/>
    <w:rsid w:val="00066834"/>
    <w:pPr>
      <w:ind w:firstLine="0"/>
      <w:jc w:val="left"/>
    </w:pPr>
    <w:rPr>
      <w:rFonts w:ascii="Tahoma" w:hAnsi="Tahoma"/>
      <w:color w:val="000000"/>
      <w:sz w:val="18"/>
      <w:lang w:val="af-ZA" w:eastAsia="af-ZA"/>
    </w:rPr>
  </w:style>
  <w:style w:type="paragraph" w:customStyle="1" w:styleId="Table-List">
    <w:name w:val="Table-List"/>
    <w:basedOn w:val="Table-Text"/>
    <w:qFormat/>
    <w:rsid w:val="00066834"/>
    <w:pPr>
      <w:numPr>
        <w:numId w:val="21"/>
      </w:numPr>
      <w:spacing w:after="60"/>
      <w:ind w:left="357" w:hanging="357"/>
    </w:pPr>
  </w:style>
  <w:style w:type="paragraph" w:styleId="2c">
    <w:name w:val="Body Text 2"/>
    <w:basedOn w:val="a9"/>
    <w:link w:val="2d"/>
    <w:uiPriority w:val="99"/>
    <w:unhideWhenUsed/>
    <w:rsid w:val="00066834"/>
    <w:pPr>
      <w:spacing w:after="120" w:line="480" w:lineRule="auto"/>
      <w:ind w:firstLine="0"/>
      <w:jc w:val="left"/>
    </w:pPr>
    <w:rPr>
      <w:rFonts w:asciiTheme="minorHAnsi" w:eastAsiaTheme="minorHAnsi" w:hAnsiTheme="minorHAnsi" w:cstheme="minorBidi"/>
      <w:sz w:val="22"/>
      <w:szCs w:val="22"/>
      <w:lang w:eastAsia="en-US"/>
    </w:rPr>
  </w:style>
  <w:style w:type="character" w:customStyle="1" w:styleId="2d">
    <w:name w:val="Основной текст 2 Знак"/>
    <w:basedOn w:val="aa"/>
    <w:link w:val="2c"/>
    <w:uiPriority w:val="99"/>
    <w:rsid w:val="00066834"/>
    <w:rPr>
      <w:rFonts w:asciiTheme="minorHAnsi" w:eastAsiaTheme="minorHAnsi" w:hAnsiTheme="minorHAnsi" w:cstheme="minorBidi"/>
      <w:sz w:val="22"/>
      <w:szCs w:val="22"/>
      <w:lang w:eastAsia="en-US"/>
    </w:rPr>
  </w:style>
  <w:style w:type="paragraph" w:styleId="affff0">
    <w:name w:val="Block Text"/>
    <w:basedOn w:val="a9"/>
    <w:uiPriority w:val="99"/>
    <w:unhideWhenUsed/>
    <w:rsid w:val="00066834"/>
    <w:pPr>
      <w:autoSpaceDE w:val="0"/>
      <w:autoSpaceDN w:val="0"/>
      <w:adjustRightInd w:val="0"/>
      <w:ind w:left="-57" w:right="-57" w:firstLine="0"/>
      <w:jc w:val="left"/>
    </w:pPr>
    <w:rPr>
      <w:rFonts w:ascii="Tahoma" w:hAnsi="Tahoma" w:cs="Tahoma"/>
      <w:color w:val="000000"/>
      <w:sz w:val="20"/>
      <w:szCs w:val="20"/>
      <w:u w:val="single"/>
    </w:rPr>
  </w:style>
  <w:style w:type="character" w:customStyle="1" w:styleId="extended-textshort">
    <w:name w:val="extended-text__short"/>
    <w:basedOn w:val="aa"/>
    <w:rsid w:val="00066834"/>
  </w:style>
  <w:style w:type="paragraph" w:customStyle="1" w:styleId="1c">
    <w:name w:val="1Абзац"/>
    <w:basedOn w:val="a9"/>
    <w:qFormat/>
    <w:rsid w:val="00066834"/>
    <w:pPr>
      <w:tabs>
        <w:tab w:val="left" w:pos="1134"/>
      </w:tabs>
      <w:spacing w:after="120"/>
    </w:pPr>
    <w:rPr>
      <w:rFonts w:ascii="Tahoma" w:hAnsi="Tahoma" w:cs="Tahoma"/>
    </w:rPr>
  </w:style>
  <w:style w:type="paragraph" w:customStyle="1" w:styleId="222">
    <w:name w:val="2.2.2"/>
    <w:basedOn w:val="afff"/>
    <w:qFormat/>
    <w:rsid w:val="00066834"/>
    <w:pPr>
      <w:tabs>
        <w:tab w:val="left" w:pos="567"/>
      </w:tabs>
      <w:spacing w:before="120" w:after="120" w:line="240" w:lineRule="auto"/>
      <w:ind w:left="0" w:firstLine="709"/>
      <w:contextualSpacing w:val="0"/>
      <w:jc w:val="both"/>
    </w:pPr>
    <w:rPr>
      <w:rFonts w:ascii="Tahoma" w:eastAsiaTheme="minorEastAsia" w:hAnsi="Tahoma" w:cs="Tahoma"/>
      <w:sz w:val="24"/>
      <w:szCs w:val="24"/>
      <w:lang w:bidi="en-US"/>
    </w:rPr>
  </w:style>
  <w:style w:type="paragraph" w:styleId="affff1">
    <w:name w:val="endnote text"/>
    <w:basedOn w:val="a9"/>
    <w:link w:val="affff2"/>
    <w:uiPriority w:val="99"/>
    <w:unhideWhenUsed/>
    <w:rsid w:val="00066834"/>
    <w:pPr>
      <w:ind w:firstLine="0"/>
      <w:jc w:val="left"/>
    </w:pPr>
    <w:rPr>
      <w:rFonts w:asciiTheme="minorHAnsi" w:eastAsiaTheme="minorHAnsi" w:hAnsiTheme="minorHAnsi" w:cstheme="minorBidi"/>
      <w:sz w:val="20"/>
      <w:szCs w:val="20"/>
      <w:lang w:eastAsia="en-US"/>
    </w:rPr>
  </w:style>
  <w:style w:type="character" w:customStyle="1" w:styleId="affff2">
    <w:name w:val="Текст концевой сноски Знак"/>
    <w:basedOn w:val="aa"/>
    <w:link w:val="affff1"/>
    <w:uiPriority w:val="99"/>
    <w:rsid w:val="00066834"/>
    <w:rPr>
      <w:rFonts w:asciiTheme="minorHAnsi" w:eastAsiaTheme="minorHAnsi" w:hAnsiTheme="minorHAnsi" w:cstheme="minorBidi"/>
      <w:lang w:eastAsia="en-US"/>
    </w:rPr>
  </w:style>
  <w:style w:type="character" w:styleId="affff3">
    <w:name w:val="endnote reference"/>
    <w:basedOn w:val="aa"/>
    <w:uiPriority w:val="99"/>
    <w:unhideWhenUsed/>
    <w:rsid w:val="00066834"/>
    <w:rPr>
      <w:vertAlign w:val="superscript"/>
    </w:rPr>
  </w:style>
  <w:style w:type="numbering" w:customStyle="1" w:styleId="2e">
    <w:name w:val="Нет списка2"/>
    <w:next w:val="ac"/>
    <w:uiPriority w:val="99"/>
    <w:semiHidden/>
    <w:unhideWhenUsed/>
    <w:rsid w:val="00066834"/>
  </w:style>
  <w:style w:type="paragraph" w:customStyle="1" w:styleId="msonormal0">
    <w:name w:val="msonormal"/>
    <w:basedOn w:val="a9"/>
    <w:rsid w:val="00066834"/>
    <w:pPr>
      <w:spacing w:before="100" w:beforeAutospacing="1" w:after="100" w:afterAutospacing="1"/>
      <w:ind w:firstLine="0"/>
      <w:jc w:val="left"/>
    </w:pPr>
    <w:rPr>
      <w:rFonts w:eastAsiaTheme="minorEastAsia"/>
    </w:rPr>
  </w:style>
  <w:style w:type="paragraph" w:customStyle="1" w:styleId="-">
    <w:name w:val="Обычный - Таблица (поле параметра)"/>
    <w:basedOn w:val="a9"/>
    <w:qFormat/>
    <w:rsid w:val="00066834"/>
    <w:pPr>
      <w:ind w:firstLine="0"/>
      <w:jc w:val="center"/>
    </w:pPr>
    <w:rPr>
      <w:rFonts w:ascii="Tahoma" w:eastAsiaTheme="minorEastAsia" w:hAnsi="Tahoma" w:cstheme="minorBidi"/>
      <w:b/>
      <w:bCs/>
      <w:sz w:val="22"/>
      <w:szCs w:val="22"/>
      <w:lang w:eastAsia="en-US"/>
      <w14:textOutline w14:w="9525" w14:cap="rnd" w14:cmpd="sng" w14:algn="ctr">
        <w14:noFill/>
        <w14:prstDash w14:val="solid"/>
        <w14:bevel/>
      </w14:textOutline>
    </w:rPr>
  </w:style>
  <w:style w:type="character" w:customStyle="1" w:styleId="FontStyle65">
    <w:name w:val="Font Style65"/>
    <w:basedOn w:val="aa"/>
    <w:uiPriority w:val="99"/>
    <w:rsid w:val="00066834"/>
    <w:rPr>
      <w:rFonts w:ascii="Tahoma" w:hAnsi="Tahoma" w:cs="Tahoma" w:hint="default"/>
    </w:rPr>
  </w:style>
  <w:style w:type="character" w:customStyle="1" w:styleId="searchresult">
    <w:name w:val="search_result"/>
    <w:basedOn w:val="aa"/>
    <w:rsid w:val="00066834"/>
  </w:style>
  <w:style w:type="character" w:customStyle="1" w:styleId="affff4">
    <w:name w:val="Основной текст_"/>
    <w:basedOn w:val="aa"/>
    <w:link w:val="1d"/>
    <w:rsid w:val="00CF6481"/>
  </w:style>
  <w:style w:type="paragraph" w:customStyle="1" w:styleId="1d">
    <w:name w:val="Основной текст1"/>
    <w:basedOn w:val="a9"/>
    <w:link w:val="affff4"/>
    <w:rsid w:val="00CF6481"/>
    <w:pPr>
      <w:widowControl w:val="0"/>
      <w:ind w:firstLine="400"/>
      <w:jc w:val="left"/>
    </w:pPr>
    <w:rPr>
      <w:sz w:val="20"/>
      <w:szCs w:val="20"/>
    </w:rPr>
  </w:style>
  <w:style w:type="character" w:customStyle="1" w:styleId="62">
    <w:name w:val="Заголовок №6_"/>
    <w:basedOn w:val="aa"/>
    <w:link w:val="63"/>
    <w:rsid w:val="00CF6481"/>
    <w:rPr>
      <w:b/>
      <w:bCs/>
    </w:rPr>
  </w:style>
  <w:style w:type="paragraph" w:customStyle="1" w:styleId="63">
    <w:name w:val="Заголовок №6"/>
    <w:basedOn w:val="a9"/>
    <w:link w:val="62"/>
    <w:rsid w:val="00CF6481"/>
    <w:pPr>
      <w:widowControl w:val="0"/>
      <w:spacing w:after="220"/>
      <w:ind w:firstLine="720"/>
      <w:jc w:val="left"/>
      <w:outlineLvl w:val="5"/>
    </w:pPr>
    <w:rPr>
      <w:b/>
      <w:bCs/>
      <w:sz w:val="20"/>
      <w:szCs w:val="20"/>
    </w:rPr>
  </w:style>
  <w:style w:type="paragraph" w:customStyle="1" w:styleId="headertext">
    <w:name w:val="headertext"/>
    <w:basedOn w:val="a9"/>
    <w:rsid w:val="00905772"/>
    <w:pPr>
      <w:spacing w:before="100" w:beforeAutospacing="1" w:after="100" w:afterAutospacing="1"/>
      <w:ind w:firstLine="0"/>
      <w:jc w:val="left"/>
    </w:pPr>
  </w:style>
  <w:style w:type="paragraph" w:styleId="affff5">
    <w:name w:val="Plain Text"/>
    <w:basedOn w:val="a9"/>
    <w:link w:val="affff6"/>
    <w:uiPriority w:val="99"/>
    <w:unhideWhenUsed/>
    <w:rsid w:val="0098100D"/>
    <w:pPr>
      <w:ind w:firstLine="0"/>
      <w:jc w:val="left"/>
    </w:pPr>
    <w:rPr>
      <w:rFonts w:ascii="Calibri" w:eastAsiaTheme="minorHAnsi" w:hAnsi="Calibri" w:cstheme="minorBidi"/>
      <w:sz w:val="22"/>
      <w:szCs w:val="21"/>
      <w:lang w:eastAsia="en-US"/>
    </w:rPr>
  </w:style>
  <w:style w:type="character" w:customStyle="1" w:styleId="affff6">
    <w:name w:val="Текст Знак"/>
    <w:basedOn w:val="aa"/>
    <w:link w:val="affff5"/>
    <w:uiPriority w:val="99"/>
    <w:rsid w:val="0098100D"/>
    <w:rPr>
      <w:rFonts w:ascii="Calibri" w:eastAsiaTheme="minorHAnsi" w:hAnsi="Calibri" w:cstheme="minorBidi"/>
      <w:sz w:val="22"/>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08301">
      <w:bodyDiv w:val="1"/>
      <w:marLeft w:val="0"/>
      <w:marRight w:val="0"/>
      <w:marTop w:val="0"/>
      <w:marBottom w:val="0"/>
      <w:divBdr>
        <w:top w:val="none" w:sz="0" w:space="0" w:color="auto"/>
        <w:left w:val="none" w:sz="0" w:space="0" w:color="auto"/>
        <w:bottom w:val="none" w:sz="0" w:space="0" w:color="auto"/>
        <w:right w:val="none" w:sz="0" w:space="0" w:color="auto"/>
      </w:divBdr>
    </w:div>
    <w:div w:id="58408571">
      <w:bodyDiv w:val="1"/>
      <w:marLeft w:val="0"/>
      <w:marRight w:val="0"/>
      <w:marTop w:val="0"/>
      <w:marBottom w:val="0"/>
      <w:divBdr>
        <w:top w:val="none" w:sz="0" w:space="0" w:color="auto"/>
        <w:left w:val="none" w:sz="0" w:space="0" w:color="auto"/>
        <w:bottom w:val="none" w:sz="0" w:space="0" w:color="auto"/>
        <w:right w:val="none" w:sz="0" w:space="0" w:color="auto"/>
      </w:divBdr>
    </w:div>
    <w:div w:id="64686995">
      <w:bodyDiv w:val="1"/>
      <w:marLeft w:val="0"/>
      <w:marRight w:val="0"/>
      <w:marTop w:val="0"/>
      <w:marBottom w:val="0"/>
      <w:divBdr>
        <w:top w:val="none" w:sz="0" w:space="0" w:color="auto"/>
        <w:left w:val="none" w:sz="0" w:space="0" w:color="auto"/>
        <w:bottom w:val="none" w:sz="0" w:space="0" w:color="auto"/>
        <w:right w:val="none" w:sz="0" w:space="0" w:color="auto"/>
      </w:divBdr>
      <w:divsChild>
        <w:div w:id="946038664">
          <w:marLeft w:val="0"/>
          <w:marRight w:val="0"/>
          <w:marTop w:val="0"/>
          <w:marBottom w:val="0"/>
          <w:divBdr>
            <w:top w:val="none" w:sz="0" w:space="0" w:color="auto"/>
            <w:left w:val="none" w:sz="0" w:space="0" w:color="auto"/>
            <w:bottom w:val="none" w:sz="0" w:space="0" w:color="auto"/>
            <w:right w:val="none" w:sz="0" w:space="0" w:color="auto"/>
          </w:divBdr>
          <w:divsChild>
            <w:div w:id="652804383">
              <w:marLeft w:val="0"/>
              <w:marRight w:val="0"/>
              <w:marTop w:val="0"/>
              <w:marBottom w:val="0"/>
              <w:divBdr>
                <w:top w:val="none" w:sz="0" w:space="0" w:color="auto"/>
                <w:left w:val="none" w:sz="0" w:space="0" w:color="auto"/>
                <w:bottom w:val="none" w:sz="0" w:space="0" w:color="auto"/>
                <w:right w:val="none" w:sz="0" w:space="0" w:color="auto"/>
              </w:divBdr>
              <w:divsChild>
                <w:div w:id="1437795639">
                  <w:marLeft w:val="0"/>
                  <w:marRight w:val="0"/>
                  <w:marTop w:val="0"/>
                  <w:marBottom w:val="0"/>
                  <w:divBdr>
                    <w:top w:val="none" w:sz="0" w:space="0" w:color="auto"/>
                    <w:left w:val="none" w:sz="0" w:space="0" w:color="auto"/>
                    <w:bottom w:val="none" w:sz="0" w:space="0" w:color="auto"/>
                    <w:right w:val="none" w:sz="0" w:space="0" w:color="auto"/>
                  </w:divBdr>
                  <w:divsChild>
                    <w:div w:id="1338073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010144">
      <w:bodyDiv w:val="1"/>
      <w:marLeft w:val="0"/>
      <w:marRight w:val="0"/>
      <w:marTop w:val="0"/>
      <w:marBottom w:val="0"/>
      <w:divBdr>
        <w:top w:val="none" w:sz="0" w:space="0" w:color="auto"/>
        <w:left w:val="none" w:sz="0" w:space="0" w:color="auto"/>
        <w:bottom w:val="none" w:sz="0" w:space="0" w:color="auto"/>
        <w:right w:val="none" w:sz="0" w:space="0" w:color="auto"/>
      </w:divBdr>
    </w:div>
    <w:div w:id="210271381">
      <w:bodyDiv w:val="1"/>
      <w:marLeft w:val="0"/>
      <w:marRight w:val="0"/>
      <w:marTop w:val="0"/>
      <w:marBottom w:val="0"/>
      <w:divBdr>
        <w:top w:val="none" w:sz="0" w:space="0" w:color="auto"/>
        <w:left w:val="none" w:sz="0" w:space="0" w:color="auto"/>
        <w:bottom w:val="none" w:sz="0" w:space="0" w:color="auto"/>
        <w:right w:val="none" w:sz="0" w:space="0" w:color="auto"/>
      </w:divBdr>
    </w:div>
    <w:div w:id="212354679">
      <w:bodyDiv w:val="1"/>
      <w:marLeft w:val="0"/>
      <w:marRight w:val="0"/>
      <w:marTop w:val="0"/>
      <w:marBottom w:val="0"/>
      <w:divBdr>
        <w:top w:val="none" w:sz="0" w:space="0" w:color="auto"/>
        <w:left w:val="none" w:sz="0" w:space="0" w:color="auto"/>
        <w:bottom w:val="none" w:sz="0" w:space="0" w:color="auto"/>
        <w:right w:val="none" w:sz="0" w:space="0" w:color="auto"/>
      </w:divBdr>
    </w:div>
    <w:div w:id="292949165">
      <w:bodyDiv w:val="1"/>
      <w:marLeft w:val="0"/>
      <w:marRight w:val="0"/>
      <w:marTop w:val="0"/>
      <w:marBottom w:val="0"/>
      <w:divBdr>
        <w:top w:val="none" w:sz="0" w:space="0" w:color="auto"/>
        <w:left w:val="none" w:sz="0" w:space="0" w:color="auto"/>
        <w:bottom w:val="none" w:sz="0" w:space="0" w:color="auto"/>
        <w:right w:val="none" w:sz="0" w:space="0" w:color="auto"/>
      </w:divBdr>
    </w:div>
    <w:div w:id="347413565">
      <w:bodyDiv w:val="1"/>
      <w:marLeft w:val="0"/>
      <w:marRight w:val="0"/>
      <w:marTop w:val="0"/>
      <w:marBottom w:val="0"/>
      <w:divBdr>
        <w:top w:val="none" w:sz="0" w:space="0" w:color="auto"/>
        <w:left w:val="none" w:sz="0" w:space="0" w:color="auto"/>
        <w:bottom w:val="none" w:sz="0" w:space="0" w:color="auto"/>
        <w:right w:val="none" w:sz="0" w:space="0" w:color="auto"/>
      </w:divBdr>
      <w:divsChild>
        <w:div w:id="1594585140">
          <w:marLeft w:val="0"/>
          <w:marRight w:val="0"/>
          <w:marTop w:val="0"/>
          <w:marBottom w:val="0"/>
          <w:divBdr>
            <w:top w:val="none" w:sz="0" w:space="0" w:color="auto"/>
            <w:left w:val="none" w:sz="0" w:space="0" w:color="auto"/>
            <w:bottom w:val="none" w:sz="0" w:space="0" w:color="auto"/>
            <w:right w:val="none" w:sz="0" w:space="0" w:color="auto"/>
          </w:divBdr>
          <w:divsChild>
            <w:div w:id="1557740170">
              <w:marLeft w:val="-225"/>
              <w:marRight w:val="-225"/>
              <w:marTop w:val="0"/>
              <w:marBottom w:val="0"/>
              <w:divBdr>
                <w:top w:val="none" w:sz="0" w:space="0" w:color="auto"/>
                <w:left w:val="none" w:sz="0" w:space="0" w:color="auto"/>
                <w:bottom w:val="none" w:sz="0" w:space="0" w:color="auto"/>
                <w:right w:val="none" w:sz="0" w:space="0" w:color="auto"/>
              </w:divBdr>
              <w:divsChild>
                <w:div w:id="1667591435">
                  <w:marLeft w:val="0"/>
                  <w:marRight w:val="0"/>
                  <w:marTop w:val="0"/>
                  <w:marBottom w:val="0"/>
                  <w:divBdr>
                    <w:top w:val="none" w:sz="0" w:space="0" w:color="auto"/>
                    <w:left w:val="none" w:sz="0" w:space="0" w:color="auto"/>
                    <w:bottom w:val="none" w:sz="0" w:space="0" w:color="auto"/>
                    <w:right w:val="none" w:sz="0" w:space="0" w:color="auto"/>
                  </w:divBdr>
                  <w:divsChild>
                    <w:div w:id="1590653349">
                      <w:marLeft w:val="0"/>
                      <w:marRight w:val="0"/>
                      <w:marTop w:val="0"/>
                      <w:marBottom w:val="0"/>
                      <w:divBdr>
                        <w:top w:val="none" w:sz="0" w:space="0" w:color="auto"/>
                        <w:left w:val="none" w:sz="0" w:space="0" w:color="auto"/>
                        <w:bottom w:val="none" w:sz="0" w:space="0" w:color="auto"/>
                        <w:right w:val="none" w:sz="0" w:space="0" w:color="auto"/>
                      </w:divBdr>
                      <w:divsChild>
                        <w:div w:id="259065415">
                          <w:marLeft w:val="0"/>
                          <w:marRight w:val="0"/>
                          <w:marTop w:val="0"/>
                          <w:marBottom w:val="0"/>
                          <w:divBdr>
                            <w:top w:val="none" w:sz="0" w:space="0" w:color="auto"/>
                            <w:left w:val="none" w:sz="0" w:space="0" w:color="auto"/>
                            <w:bottom w:val="none" w:sz="0" w:space="0" w:color="auto"/>
                            <w:right w:val="none" w:sz="0" w:space="0" w:color="auto"/>
                          </w:divBdr>
                          <w:divsChild>
                            <w:div w:id="101537128">
                              <w:marLeft w:val="0"/>
                              <w:marRight w:val="0"/>
                              <w:marTop w:val="0"/>
                              <w:marBottom w:val="0"/>
                              <w:divBdr>
                                <w:top w:val="none" w:sz="0" w:space="0" w:color="auto"/>
                                <w:left w:val="none" w:sz="0" w:space="0" w:color="auto"/>
                                <w:bottom w:val="none" w:sz="0" w:space="0" w:color="auto"/>
                                <w:right w:val="none" w:sz="0" w:space="0" w:color="auto"/>
                              </w:divBdr>
                            </w:div>
                          </w:divsChild>
                        </w:div>
                        <w:div w:id="414012806">
                          <w:marLeft w:val="0"/>
                          <w:marRight w:val="0"/>
                          <w:marTop w:val="0"/>
                          <w:marBottom w:val="0"/>
                          <w:divBdr>
                            <w:top w:val="none" w:sz="0" w:space="0" w:color="auto"/>
                            <w:left w:val="none" w:sz="0" w:space="0" w:color="auto"/>
                            <w:bottom w:val="none" w:sz="0" w:space="0" w:color="auto"/>
                            <w:right w:val="none" w:sz="0" w:space="0" w:color="auto"/>
                          </w:divBdr>
                          <w:divsChild>
                            <w:div w:id="1713340272">
                              <w:marLeft w:val="0"/>
                              <w:marRight w:val="0"/>
                              <w:marTop w:val="0"/>
                              <w:marBottom w:val="0"/>
                              <w:divBdr>
                                <w:top w:val="none" w:sz="0" w:space="0" w:color="auto"/>
                                <w:left w:val="none" w:sz="0" w:space="0" w:color="auto"/>
                                <w:bottom w:val="none" w:sz="0" w:space="0" w:color="auto"/>
                                <w:right w:val="none" w:sz="0" w:space="0" w:color="auto"/>
                              </w:divBdr>
                            </w:div>
                          </w:divsChild>
                        </w:div>
                        <w:div w:id="1228304182">
                          <w:marLeft w:val="0"/>
                          <w:marRight w:val="0"/>
                          <w:marTop w:val="0"/>
                          <w:marBottom w:val="0"/>
                          <w:divBdr>
                            <w:top w:val="none" w:sz="0" w:space="0" w:color="auto"/>
                            <w:left w:val="none" w:sz="0" w:space="0" w:color="auto"/>
                            <w:bottom w:val="none" w:sz="0" w:space="0" w:color="auto"/>
                            <w:right w:val="none" w:sz="0" w:space="0" w:color="auto"/>
                          </w:divBdr>
                          <w:divsChild>
                            <w:div w:id="196890388">
                              <w:marLeft w:val="0"/>
                              <w:marRight w:val="0"/>
                              <w:marTop w:val="0"/>
                              <w:marBottom w:val="0"/>
                              <w:divBdr>
                                <w:top w:val="none" w:sz="0" w:space="0" w:color="auto"/>
                                <w:left w:val="none" w:sz="0" w:space="0" w:color="auto"/>
                                <w:bottom w:val="none" w:sz="0" w:space="0" w:color="auto"/>
                                <w:right w:val="none" w:sz="0" w:space="0" w:color="auto"/>
                              </w:divBdr>
                            </w:div>
                          </w:divsChild>
                        </w:div>
                        <w:div w:id="1812944089">
                          <w:marLeft w:val="0"/>
                          <w:marRight w:val="0"/>
                          <w:marTop w:val="0"/>
                          <w:marBottom w:val="0"/>
                          <w:divBdr>
                            <w:top w:val="none" w:sz="0" w:space="0" w:color="auto"/>
                            <w:left w:val="none" w:sz="0" w:space="0" w:color="auto"/>
                            <w:bottom w:val="none" w:sz="0" w:space="0" w:color="auto"/>
                            <w:right w:val="none" w:sz="0" w:space="0" w:color="auto"/>
                          </w:divBdr>
                          <w:divsChild>
                            <w:div w:id="1635987666">
                              <w:marLeft w:val="0"/>
                              <w:marRight w:val="0"/>
                              <w:marTop w:val="0"/>
                              <w:marBottom w:val="0"/>
                              <w:divBdr>
                                <w:top w:val="none" w:sz="0" w:space="0" w:color="auto"/>
                                <w:left w:val="none" w:sz="0" w:space="0" w:color="auto"/>
                                <w:bottom w:val="none" w:sz="0" w:space="0" w:color="auto"/>
                                <w:right w:val="none" w:sz="0" w:space="0" w:color="auto"/>
                              </w:divBdr>
                            </w:div>
                          </w:divsChild>
                        </w:div>
                        <w:div w:id="1845048339">
                          <w:marLeft w:val="0"/>
                          <w:marRight w:val="0"/>
                          <w:marTop w:val="0"/>
                          <w:marBottom w:val="0"/>
                          <w:divBdr>
                            <w:top w:val="none" w:sz="0" w:space="0" w:color="auto"/>
                            <w:left w:val="none" w:sz="0" w:space="0" w:color="auto"/>
                            <w:bottom w:val="none" w:sz="0" w:space="0" w:color="auto"/>
                            <w:right w:val="none" w:sz="0" w:space="0" w:color="auto"/>
                          </w:divBdr>
                          <w:divsChild>
                            <w:div w:id="1175269706">
                              <w:marLeft w:val="0"/>
                              <w:marRight w:val="0"/>
                              <w:marTop w:val="0"/>
                              <w:marBottom w:val="0"/>
                              <w:divBdr>
                                <w:top w:val="none" w:sz="0" w:space="0" w:color="auto"/>
                                <w:left w:val="none" w:sz="0" w:space="0" w:color="auto"/>
                                <w:bottom w:val="none" w:sz="0" w:space="0" w:color="auto"/>
                                <w:right w:val="none" w:sz="0" w:space="0" w:color="auto"/>
                              </w:divBdr>
                            </w:div>
                          </w:divsChild>
                        </w:div>
                        <w:div w:id="1964801311">
                          <w:marLeft w:val="0"/>
                          <w:marRight w:val="0"/>
                          <w:marTop w:val="0"/>
                          <w:marBottom w:val="0"/>
                          <w:divBdr>
                            <w:top w:val="none" w:sz="0" w:space="0" w:color="auto"/>
                            <w:left w:val="none" w:sz="0" w:space="0" w:color="auto"/>
                            <w:bottom w:val="none" w:sz="0" w:space="0" w:color="auto"/>
                            <w:right w:val="none" w:sz="0" w:space="0" w:color="auto"/>
                          </w:divBdr>
                          <w:divsChild>
                            <w:div w:id="75636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3381926">
      <w:bodyDiv w:val="1"/>
      <w:marLeft w:val="0"/>
      <w:marRight w:val="0"/>
      <w:marTop w:val="0"/>
      <w:marBottom w:val="0"/>
      <w:divBdr>
        <w:top w:val="none" w:sz="0" w:space="0" w:color="auto"/>
        <w:left w:val="none" w:sz="0" w:space="0" w:color="auto"/>
        <w:bottom w:val="none" w:sz="0" w:space="0" w:color="auto"/>
        <w:right w:val="none" w:sz="0" w:space="0" w:color="auto"/>
      </w:divBdr>
    </w:div>
    <w:div w:id="531696347">
      <w:bodyDiv w:val="1"/>
      <w:marLeft w:val="0"/>
      <w:marRight w:val="0"/>
      <w:marTop w:val="0"/>
      <w:marBottom w:val="0"/>
      <w:divBdr>
        <w:top w:val="none" w:sz="0" w:space="0" w:color="auto"/>
        <w:left w:val="none" w:sz="0" w:space="0" w:color="auto"/>
        <w:bottom w:val="none" w:sz="0" w:space="0" w:color="auto"/>
        <w:right w:val="none" w:sz="0" w:space="0" w:color="auto"/>
      </w:divBdr>
    </w:div>
    <w:div w:id="585919255">
      <w:bodyDiv w:val="1"/>
      <w:marLeft w:val="0"/>
      <w:marRight w:val="0"/>
      <w:marTop w:val="0"/>
      <w:marBottom w:val="0"/>
      <w:divBdr>
        <w:top w:val="none" w:sz="0" w:space="0" w:color="auto"/>
        <w:left w:val="none" w:sz="0" w:space="0" w:color="auto"/>
        <w:bottom w:val="none" w:sz="0" w:space="0" w:color="auto"/>
        <w:right w:val="none" w:sz="0" w:space="0" w:color="auto"/>
      </w:divBdr>
      <w:divsChild>
        <w:div w:id="1936354756">
          <w:marLeft w:val="0"/>
          <w:marRight w:val="0"/>
          <w:marTop w:val="0"/>
          <w:marBottom w:val="0"/>
          <w:divBdr>
            <w:top w:val="none" w:sz="0" w:space="0" w:color="auto"/>
            <w:left w:val="none" w:sz="0" w:space="0" w:color="auto"/>
            <w:bottom w:val="none" w:sz="0" w:space="0" w:color="auto"/>
            <w:right w:val="none" w:sz="0" w:space="0" w:color="auto"/>
          </w:divBdr>
          <w:divsChild>
            <w:div w:id="494029113">
              <w:marLeft w:val="0"/>
              <w:marRight w:val="0"/>
              <w:marTop w:val="0"/>
              <w:marBottom w:val="0"/>
              <w:divBdr>
                <w:top w:val="none" w:sz="0" w:space="0" w:color="auto"/>
                <w:left w:val="none" w:sz="0" w:space="0" w:color="auto"/>
                <w:bottom w:val="none" w:sz="0" w:space="0" w:color="auto"/>
                <w:right w:val="none" w:sz="0" w:space="0" w:color="auto"/>
              </w:divBdr>
              <w:divsChild>
                <w:div w:id="783111912">
                  <w:marLeft w:val="0"/>
                  <w:marRight w:val="0"/>
                  <w:marTop w:val="0"/>
                  <w:marBottom w:val="0"/>
                  <w:divBdr>
                    <w:top w:val="none" w:sz="0" w:space="0" w:color="auto"/>
                    <w:left w:val="none" w:sz="0" w:space="0" w:color="auto"/>
                    <w:bottom w:val="none" w:sz="0" w:space="0" w:color="auto"/>
                    <w:right w:val="none" w:sz="0" w:space="0" w:color="auto"/>
                  </w:divBdr>
                  <w:divsChild>
                    <w:div w:id="10462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442526">
      <w:bodyDiv w:val="1"/>
      <w:marLeft w:val="0"/>
      <w:marRight w:val="0"/>
      <w:marTop w:val="0"/>
      <w:marBottom w:val="0"/>
      <w:divBdr>
        <w:top w:val="none" w:sz="0" w:space="0" w:color="auto"/>
        <w:left w:val="none" w:sz="0" w:space="0" w:color="auto"/>
        <w:bottom w:val="none" w:sz="0" w:space="0" w:color="auto"/>
        <w:right w:val="none" w:sz="0" w:space="0" w:color="auto"/>
      </w:divBdr>
    </w:div>
    <w:div w:id="611667004">
      <w:bodyDiv w:val="1"/>
      <w:marLeft w:val="0"/>
      <w:marRight w:val="0"/>
      <w:marTop w:val="0"/>
      <w:marBottom w:val="0"/>
      <w:divBdr>
        <w:top w:val="none" w:sz="0" w:space="0" w:color="auto"/>
        <w:left w:val="none" w:sz="0" w:space="0" w:color="auto"/>
        <w:bottom w:val="none" w:sz="0" w:space="0" w:color="auto"/>
        <w:right w:val="none" w:sz="0" w:space="0" w:color="auto"/>
      </w:divBdr>
    </w:div>
    <w:div w:id="728695596">
      <w:bodyDiv w:val="1"/>
      <w:marLeft w:val="0"/>
      <w:marRight w:val="0"/>
      <w:marTop w:val="0"/>
      <w:marBottom w:val="0"/>
      <w:divBdr>
        <w:top w:val="none" w:sz="0" w:space="0" w:color="auto"/>
        <w:left w:val="none" w:sz="0" w:space="0" w:color="auto"/>
        <w:bottom w:val="none" w:sz="0" w:space="0" w:color="auto"/>
        <w:right w:val="none" w:sz="0" w:space="0" w:color="auto"/>
      </w:divBdr>
    </w:div>
    <w:div w:id="759569748">
      <w:bodyDiv w:val="1"/>
      <w:marLeft w:val="0"/>
      <w:marRight w:val="0"/>
      <w:marTop w:val="0"/>
      <w:marBottom w:val="0"/>
      <w:divBdr>
        <w:top w:val="none" w:sz="0" w:space="0" w:color="auto"/>
        <w:left w:val="none" w:sz="0" w:space="0" w:color="auto"/>
        <w:bottom w:val="none" w:sz="0" w:space="0" w:color="auto"/>
        <w:right w:val="none" w:sz="0" w:space="0" w:color="auto"/>
      </w:divBdr>
    </w:div>
    <w:div w:id="777991221">
      <w:bodyDiv w:val="1"/>
      <w:marLeft w:val="0"/>
      <w:marRight w:val="0"/>
      <w:marTop w:val="0"/>
      <w:marBottom w:val="0"/>
      <w:divBdr>
        <w:top w:val="none" w:sz="0" w:space="0" w:color="auto"/>
        <w:left w:val="none" w:sz="0" w:space="0" w:color="auto"/>
        <w:bottom w:val="none" w:sz="0" w:space="0" w:color="auto"/>
        <w:right w:val="none" w:sz="0" w:space="0" w:color="auto"/>
      </w:divBdr>
    </w:div>
    <w:div w:id="780492385">
      <w:bodyDiv w:val="1"/>
      <w:marLeft w:val="0"/>
      <w:marRight w:val="0"/>
      <w:marTop w:val="0"/>
      <w:marBottom w:val="0"/>
      <w:divBdr>
        <w:top w:val="none" w:sz="0" w:space="0" w:color="auto"/>
        <w:left w:val="none" w:sz="0" w:space="0" w:color="auto"/>
        <w:bottom w:val="none" w:sz="0" w:space="0" w:color="auto"/>
        <w:right w:val="none" w:sz="0" w:space="0" w:color="auto"/>
      </w:divBdr>
    </w:div>
    <w:div w:id="907543272">
      <w:bodyDiv w:val="1"/>
      <w:marLeft w:val="0"/>
      <w:marRight w:val="0"/>
      <w:marTop w:val="0"/>
      <w:marBottom w:val="0"/>
      <w:divBdr>
        <w:top w:val="none" w:sz="0" w:space="0" w:color="auto"/>
        <w:left w:val="none" w:sz="0" w:space="0" w:color="auto"/>
        <w:bottom w:val="none" w:sz="0" w:space="0" w:color="auto"/>
        <w:right w:val="none" w:sz="0" w:space="0" w:color="auto"/>
      </w:divBdr>
    </w:div>
    <w:div w:id="943729921">
      <w:bodyDiv w:val="1"/>
      <w:marLeft w:val="0"/>
      <w:marRight w:val="0"/>
      <w:marTop w:val="0"/>
      <w:marBottom w:val="0"/>
      <w:divBdr>
        <w:top w:val="none" w:sz="0" w:space="0" w:color="auto"/>
        <w:left w:val="none" w:sz="0" w:space="0" w:color="auto"/>
        <w:bottom w:val="none" w:sz="0" w:space="0" w:color="auto"/>
        <w:right w:val="none" w:sz="0" w:space="0" w:color="auto"/>
      </w:divBdr>
    </w:div>
    <w:div w:id="947587916">
      <w:bodyDiv w:val="1"/>
      <w:marLeft w:val="0"/>
      <w:marRight w:val="0"/>
      <w:marTop w:val="0"/>
      <w:marBottom w:val="0"/>
      <w:divBdr>
        <w:top w:val="none" w:sz="0" w:space="0" w:color="auto"/>
        <w:left w:val="none" w:sz="0" w:space="0" w:color="auto"/>
        <w:bottom w:val="none" w:sz="0" w:space="0" w:color="auto"/>
        <w:right w:val="none" w:sz="0" w:space="0" w:color="auto"/>
      </w:divBdr>
    </w:div>
    <w:div w:id="1026366374">
      <w:bodyDiv w:val="1"/>
      <w:marLeft w:val="0"/>
      <w:marRight w:val="0"/>
      <w:marTop w:val="0"/>
      <w:marBottom w:val="0"/>
      <w:divBdr>
        <w:top w:val="none" w:sz="0" w:space="0" w:color="auto"/>
        <w:left w:val="none" w:sz="0" w:space="0" w:color="auto"/>
        <w:bottom w:val="none" w:sz="0" w:space="0" w:color="auto"/>
        <w:right w:val="none" w:sz="0" w:space="0" w:color="auto"/>
      </w:divBdr>
    </w:div>
    <w:div w:id="1042906288">
      <w:bodyDiv w:val="1"/>
      <w:marLeft w:val="0"/>
      <w:marRight w:val="0"/>
      <w:marTop w:val="0"/>
      <w:marBottom w:val="0"/>
      <w:divBdr>
        <w:top w:val="none" w:sz="0" w:space="0" w:color="auto"/>
        <w:left w:val="none" w:sz="0" w:space="0" w:color="auto"/>
        <w:bottom w:val="none" w:sz="0" w:space="0" w:color="auto"/>
        <w:right w:val="none" w:sz="0" w:space="0" w:color="auto"/>
      </w:divBdr>
    </w:div>
    <w:div w:id="1052733871">
      <w:bodyDiv w:val="1"/>
      <w:marLeft w:val="0"/>
      <w:marRight w:val="0"/>
      <w:marTop w:val="0"/>
      <w:marBottom w:val="0"/>
      <w:divBdr>
        <w:top w:val="none" w:sz="0" w:space="0" w:color="auto"/>
        <w:left w:val="none" w:sz="0" w:space="0" w:color="auto"/>
        <w:bottom w:val="none" w:sz="0" w:space="0" w:color="auto"/>
        <w:right w:val="none" w:sz="0" w:space="0" w:color="auto"/>
      </w:divBdr>
    </w:div>
    <w:div w:id="1080760950">
      <w:bodyDiv w:val="1"/>
      <w:marLeft w:val="0"/>
      <w:marRight w:val="0"/>
      <w:marTop w:val="0"/>
      <w:marBottom w:val="0"/>
      <w:divBdr>
        <w:top w:val="none" w:sz="0" w:space="0" w:color="auto"/>
        <w:left w:val="none" w:sz="0" w:space="0" w:color="auto"/>
        <w:bottom w:val="none" w:sz="0" w:space="0" w:color="auto"/>
        <w:right w:val="none" w:sz="0" w:space="0" w:color="auto"/>
      </w:divBdr>
      <w:divsChild>
        <w:div w:id="1650131142">
          <w:marLeft w:val="0"/>
          <w:marRight w:val="0"/>
          <w:marTop w:val="0"/>
          <w:marBottom w:val="0"/>
          <w:divBdr>
            <w:top w:val="none" w:sz="0" w:space="0" w:color="auto"/>
            <w:left w:val="none" w:sz="0" w:space="0" w:color="auto"/>
            <w:bottom w:val="none" w:sz="0" w:space="0" w:color="auto"/>
            <w:right w:val="none" w:sz="0" w:space="0" w:color="auto"/>
          </w:divBdr>
          <w:divsChild>
            <w:div w:id="843207324">
              <w:marLeft w:val="0"/>
              <w:marRight w:val="0"/>
              <w:marTop w:val="0"/>
              <w:marBottom w:val="0"/>
              <w:divBdr>
                <w:top w:val="none" w:sz="0" w:space="0" w:color="auto"/>
                <w:left w:val="none" w:sz="0" w:space="0" w:color="auto"/>
                <w:bottom w:val="none" w:sz="0" w:space="0" w:color="auto"/>
                <w:right w:val="none" w:sz="0" w:space="0" w:color="auto"/>
              </w:divBdr>
              <w:divsChild>
                <w:div w:id="1595213068">
                  <w:marLeft w:val="0"/>
                  <w:marRight w:val="0"/>
                  <w:marTop w:val="0"/>
                  <w:marBottom w:val="0"/>
                  <w:divBdr>
                    <w:top w:val="none" w:sz="0" w:space="0" w:color="auto"/>
                    <w:left w:val="none" w:sz="0" w:space="0" w:color="auto"/>
                    <w:bottom w:val="none" w:sz="0" w:space="0" w:color="auto"/>
                    <w:right w:val="none" w:sz="0" w:space="0" w:color="auto"/>
                  </w:divBdr>
                  <w:divsChild>
                    <w:div w:id="689796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8427893">
      <w:bodyDiv w:val="1"/>
      <w:marLeft w:val="0"/>
      <w:marRight w:val="0"/>
      <w:marTop w:val="0"/>
      <w:marBottom w:val="0"/>
      <w:divBdr>
        <w:top w:val="none" w:sz="0" w:space="0" w:color="auto"/>
        <w:left w:val="none" w:sz="0" w:space="0" w:color="auto"/>
        <w:bottom w:val="none" w:sz="0" w:space="0" w:color="auto"/>
        <w:right w:val="none" w:sz="0" w:space="0" w:color="auto"/>
      </w:divBdr>
    </w:div>
    <w:div w:id="1134297155">
      <w:bodyDiv w:val="1"/>
      <w:marLeft w:val="0"/>
      <w:marRight w:val="0"/>
      <w:marTop w:val="0"/>
      <w:marBottom w:val="0"/>
      <w:divBdr>
        <w:top w:val="none" w:sz="0" w:space="0" w:color="auto"/>
        <w:left w:val="none" w:sz="0" w:space="0" w:color="auto"/>
        <w:bottom w:val="none" w:sz="0" w:space="0" w:color="auto"/>
        <w:right w:val="none" w:sz="0" w:space="0" w:color="auto"/>
      </w:divBdr>
    </w:div>
    <w:div w:id="1151826712">
      <w:bodyDiv w:val="1"/>
      <w:marLeft w:val="0"/>
      <w:marRight w:val="0"/>
      <w:marTop w:val="0"/>
      <w:marBottom w:val="0"/>
      <w:divBdr>
        <w:top w:val="none" w:sz="0" w:space="0" w:color="auto"/>
        <w:left w:val="none" w:sz="0" w:space="0" w:color="auto"/>
        <w:bottom w:val="none" w:sz="0" w:space="0" w:color="auto"/>
        <w:right w:val="none" w:sz="0" w:space="0" w:color="auto"/>
      </w:divBdr>
    </w:div>
    <w:div w:id="1154641634">
      <w:bodyDiv w:val="1"/>
      <w:marLeft w:val="0"/>
      <w:marRight w:val="0"/>
      <w:marTop w:val="0"/>
      <w:marBottom w:val="0"/>
      <w:divBdr>
        <w:top w:val="none" w:sz="0" w:space="0" w:color="auto"/>
        <w:left w:val="none" w:sz="0" w:space="0" w:color="auto"/>
        <w:bottom w:val="none" w:sz="0" w:space="0" w:color="auto"/>
        <w:right w:val="none" w:sz="0" w:space="0" w:color="auto"/>
      </w:divBdr>
    </w:div>
    <w:div w:id="1372344560">
      <w:bodyDiv w:val="1"/>
      <w:marLeft w:val="0"/>
      <w:marRight w:val="0"/>
      <w:marTop w:val="0"/>
      <w:marBottom w:val="0"/>
      <w:divBdr>
        <w:top w:val="none" w:sz="0" w:space="0" w:color="auto"/>
        <w:left w:val="none" w:sz="0" w:space="0" w:color="auto"/>
        <w:bottom w:val="none" w:sz="0" w:space="0" w:color="auto"/>
        <w:right w:val="none" w:sz="0" w:space="0" w:color="auto"/>
      </w:divBdr>
    </w:div>
    <w:div w:id="1388870609">
      <w:bodyDiv w:val="1"/>
      <w:marLeft w:val="0"/>
      <w:marRight w:val="0"/>
      <w:marTop w:val="0"/>
      <w:marBottom w:val="0"/>
      <w:divBdr>
        <w:top w:val="none" w:sz="0" w:space="0" w:color="auto"/>
        <w:left w:val="none" w:sz="0" w:space="0" w:color="auto"/>
        <w:bottom w:val="none" w:sz="0" w:space="0" w:color="auto"/>
        <w:right w:val="none" w:sz="0" w:space="0" w:color="auto"/>
      </w:divBdr>
    </w:div>
    <w:div w:id="1436484250">
      <w:bodyDiv w:val="1"/>
      <w:marLeft w:val="0"/>
      <w:marRight w:val="0"/>
      <w:marTop w:val="0"/>
      <w:marBottom w:val="0"/>
      <w:divBdr>
        <w:top w:val="none" w:sz="0" w:space="0" w:color="auto"/>
        <w:left w:val="none" w:sz="0" w:space="0" w:color="auto"/>
        <w:bottom w:val="none" w:sz="0" w:space="0" w:color="auto"/>
        <w:right w:val="none" w:sz="0" w:space="0" w:color="auto"/>
      </w:divBdr>
    </w:div>
    <w:div w:id="1482577214">
      <w:bodyDiv w:val="1"/>
      <w:marLeft w:val="0"/>
      <w:marRight w:val="0"/>
      <w:marTop w:val="0"/>
      <w:marBottom w:val="0"/>
      <w:divBdr>
        <w:top w:val="none" w:sz="0" w:space="0" w:color="auto"/>
        <w:left w:val="none" w:sz="0" w:space="0" w:color="auto"/>
        <w:bottom w:val="none" w:sz="0" w:space="0" w:color="auto"/>
        <w:right w:val="none" w:sz="0" w:space="0" w:color="auto"/>
      </w:divBdr>
    </w:div>
    <w:div w:id="1596133748">
      <w:bodyDiv w:val="1"/>
      <w:marLeft w:val="0"/>
      <w:marRight w:val="0"/>
      <w:marTop w:val="0"/>
      <w:marBottom w:val="0"/>
      <w:divBdr>
        <w:top w:val="none" w:sz="0" w:space="0" w:color="auto"/>
        <w:left w:val="none" w:sz="0" w:space="0" w:color="auto"/>
        <w:bottom w:val="none" w:sz="0" w:space="0" w:color="auto"/>
        <w:right w:val="none" w:sz="0" w:space="0" w:color="auto"/>
      </w:divBdr>
    </w:div>
    <w:div w:id="1633628933">
      <w:bodyDiv w:val="1"/>
      <w:marLeft w:val="0"/>
      <w:marRight w:val="0"/>
      <w:marTop w:val="0"/>
      <w:marBottom w:val="0"/>
      <w:divBdr>
        <w:top w:val="none" w:sz="0" w:space="0" w:color="auto"/>
        <w:left w:val="none" w:sz="0" w:space="0" w:color="auto"/>
        <w:bottom w:val="none" w:sz="0" w:space="0" w:color="auto"/>
        <w:right w:val="none" w:sz="0" w:space="0" w:color="auto"/>
      </w:divBdr>
    </w:div>
    <w:div w:id="1634869345">
      <w:bodyDiv w:val="1"/>
      <w:marLeft w:val="0"/>
      <w:marRight w:val="0"/>
      <w:marTop w:val="0"/>
      <w:marBottom w:val="0"/>
      <w:divBdr>
        <w:top w:val="none" w:sz="0" w:space="0" w:color="auto"/>
        <w:left w:val="none" w:sz="0" w:space="0" w:color="auto"/>
        <w:bottom w:val="none" w:sz="0" w:space="0" w:color="auto"/>
        <w:right w:val="none" w:sz="0" w:space="0" w:color="auto"/>
      </w:divBdr>
    </w:div>
    <w:div w:id="1800151511">
      <w:bodyDiv w:val="1"/>
      <w:marLeft w:val="0"/>
      <w:marRight w:val="0"/>
      <w:marTop w:val="0"/>
      <w:marBottom w:val="0"/>
      <w:divBdr>
        <w:top w:val="none" w:sz="0" w:space="0" w:color="auto"/>
        <w:left w:val="none" w:sz="0" w:space="0" w:color="auto"/>
        <w:bottom w:val="none" w:sz="0" w:space="0" w:color="auto"/>
        <w:right w:val="none" w:sz="0" w:space="0" w:color="auto"/>
      </w:divBdr>
    </w:div>
    <w:div w:id="1853952597">
      <w:bodyDiv w:val="1"/>
      <w:marLeft w:val="0"/>
      <w:marRight w:val="0"/>
      <w:marTop w:val="0"/>
      <w:marBottom w:val="0"/>
      <w:divBdr>
        <w:top w:val="none" w:sz="0" w:space="0" w:color="auto"/>
        <w:left w:val="none" w:sz="0" w:space="0" w:color="auto"/>
        <w:bottom w:val="none" w:sz="0" w:space="0" w:color="auto"/>
        <w:right w:val="none" w:sz="0" w:space="0" w:color="auto"/>
      </w:divBdr>
    </w:div>
    <w:div w:id="1916746999">
      <w:bodyDiv w:val="1"/>
      <w:marLeft w:val="0"/>
      <w:marRight w:val="0"/>
      <w:marTop w:val="0"/>
      <w:marBottom w:val="0"/>
      <w:divBdr>
        <w:top w:val="none" w:sz="0" w:space="0" w:color="auto"/>
        <w:left w:val="none" w:sz="0" w:space="0" w:color="auto"/>
        <w:bottom w:val="none" w:sz="0" w:space="0" w:color="auto"/>
        <w:right w:val="none" w:sz="0" w:space="0" w:color="auto"/>
      </w:divBdr>
    </w:div>
    <w:div w:id="2005744930">
      <w:bodyDiv w:val="1"/>
      <w:marLeft w:val="0"/>
      <w:marRight w:val="0"/>
      <w:marTop w:val="0"/>
      <w:marBottom w:val="0"/>
      <w:divBdr>
        <w:top w:val="none" w:sz="0" w:space="0" w:color="auto"/>
        <w:left w:val="none" w:sz="0" w:space="0" w:color="auto"/>
        <w:bottom w:val="none" w:sz="0" w:space="0" w:color="auto"/>
        <w:right w:val="none" w:sz="0" w:space="0" w:color="auto"/>
      </w:divBdr>
    </w:div>
    <w:div w:id="2038121573">
      <w:bodyDiv w:val="1"/>
      <w:marLeft w:val="0"/>
      <w:marRight w:val="0"/>
      <w:marTop w:val="0"/>
      <w:marBottom w:val="0"/>
      <w:divBdr>
        <w:top w:val="none" w:sz="0" w:space="0" w:color="auto"/>
        <w:left w:val="none" w:sz="0" w:space="0" w:color="auto"/>
        <w:bottom w:val="none" w:sz="0" w:space="0" w:color="auto"/>
        <w:right w:val="none" w:sz="0" w:space="0" w:color="auto"/>
      </w:divBdr>
    </w:div>
    <w:div w:id="2080052935">
      <w:bodyDiv w:val="1"/>
      <w:marLeft w:val="0"/>
      <w:marRight w:val="0"/>
      <w:marTop w:val="0"/>
      <w:marBottom w:val="0"/>
      <w:divBdr>
        <w:top w:val="none" w:sz="0" w:space="0" w:color="auto"/>
        <w:left w:val="none" w:sz="0" w:space="0" w:color="auto"/>
        <w:bottom w:val="none" w:sz="0" w:space="0" w:color="auto"/>
        <w:right w:val="none" w:sz="0" w:space="0" w:color="auto"/>
      </w:divBdr>
    </w:div>
    <w:div w:id="2096978363">
      <w:bodyDiv w:val="1"/>
      <w:marLeft w:val="0"/>
      <w:marRight w:val="0"/>
      <w:marTop w:val="0"/>
      <w:marBottom w:val="0"/>
      <w:divBdr>
        <w:top w:val="none" w:sz="0" w:space="0" w:color="auto"/>
        <w:left w:val="none" w:sz="0" w:space="0" w:color="auto"/>
        <w:bottom w:val="none" w:sz="0" w:space="0" w:color="auto"/>
        <w:right w:val="none" w:sz="0" w:space="0" w:color="auto"/>
      </w:divBdr>
    </w:div>
    <w:div w:id="2116634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2.png"/><Relationship Id="rId39" Type="http://schemas.openxmlformats.org/officeDocument/2006/relationships/package" Target="embeddings/_________Microsoft_Visio5.vsdx"/><Relationship Id="rId21" Type="http://schemas.openxmlformats.org/officeDocument/2006/relationships/image" Target="media/image7.png"/><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package" Target="embeddings/_________Microsoft_Visio9.vsdx"/><Relationship Id="rId50" Type="http://schemas.openxmlformats.org/officeDocument/2006/relationships/image" Target="media/image27.emf"/><Relationship Id="rId55" Type="http://schemas.openxmlformats.org/officeDocument/2006/relationships/package" Target="embeddings/_________Microsoft_Visio13.vsdx"/><Relationship Id="rId63" Type="http://schemas.openxmlformats.org/officeDocument/2006/relationships/package" Target="embeddings/_________Microsoft_Visio17.vsdx"/><Relationship Id="rId68" Type="http://schemas.openxmlformats.org/officeDocument/2006/relationships/image" Target="media/image36.emf"/><Relationship Id="rId76" Type="http://schemas.openxmlformats.org/officeDocument/2006/relationships/hyperlink" Target="https://www.iso.org/ru/standard/33074.html" TargetMode="External"/><Relationship Id="rId7" Type="http://schemas.openxmlformats.org/officeDocument/2006/relationships/styles" Target="styles.xml"/><Relationship Id="rId71" Type="http://schemas.openxmlformats.org/officeDocument/2006/relationships/package" Target="embeddings/_________Microsoft_Visio21.vsdx"/><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5.png"/><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package" Target="embeddings/_________Microsoft_Visio4.vsdx"/><Relationship Id="rId40" Type="http://schemas.openxmlformats.org/officeDocument/2006/relationships/image" Target="media/image22.emf"/><Relationship Id="rId45" Type="http://schemas.openxmlformats.org/officeDocument/2006/relationships/package" Target="embeddings/_________Microsoft_Visio8.vsdx"/><Relationship Id="rId53" Type="http://schemas.openxmlformats.org/officeDocument/2006/relationships/package" Target="embeddings/_________Microsoft_Visio12.vsdx"/><Relationship Id="rId58" Type="http://schemas.openxmlformats.org/officeDocument/2006/relationships/image" Target="media/image31.emf"/><Relationship Id="rId66" Type="http://schemas.openxmlformats.org/officeDocument/2006/relationships/image" Target="media/image35.emf"/><Relationship Id="rId74" Type="http://schemas.openxmlformats.org/officeDocument/2006/relationships/hyperlink" Target="https://docs.cntd.ru/document/542650250"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package" Target="embeddings/_________Microsoft_Visio16.vsdx"/><Relationship Id="rId10" Type="http://schemas.openxmlformats.org/officeDocument/2006/relationships/footnotes" Target="footnotes.xml"/><Relationship Id="rId19" Type="http://schemas.openxmlformats.org/officeDocument/2006/relationships/package" Target="embeddings/_________Microsoft_Visio2.vsdx"/><Relationship Id="rId31" Type="http://schemas.openxmlformats.org/officeDocument/2006/relationships/image" Target="media/image17.png"/><Relationship Id="rId44" Type="http://schemas.openxmlformats.org/officeDocument/2006/relationships/image" Target="media/image24.emf"/><Relationship Id="rId52" Type="http://schemas.openxmlformats.org/officeDocument/2006/relationships/image" Target="media/image28.emf"/><Relationship Id="rId60" Type="http://schemas.openxmlformats.org/officeDocument/2006/relationships/image" Target="media/image32.emf"/><Relationship Id="rId65" Type="http://schemas.openxmlformats.org/officeDocument/2006/relationships/package" Target="embeddings/_________Microsoft_Visio18.vsdx"/><Relationship Id="rId73" Type="http://schemas.openxmlformats.org/officeDocument/2006/relationships/package" Target="embeddings/_________Microsoft_Visio22.vsdx"/><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package" Target="embeddings/_________Microsoft_Visio3.vsdx"/><Relationship Id="rId43" Type="http://schemas.openxmlformats.org/officeDocument/2006/relationships/package" Target="embeddings/_________Microsoft_Visio7.vsdx"/><Relationship Id="rId48" Type="http://schemas.openxmlformats.org/officeDocument/2006/relationships/image" Target="media/image26.emf"/><Relationship Id="rId56" Type="http://schemas.openxmlformats.org/officeDocument/2006/relationships/image" Target="media/image30.emf"/><Relationship Id="rId64" Type="http://schemas.openxmlformats.org/officeDocument/2006/relationships/image" Target="media/image34.emf"/><Relationship Id="rId69" Type="http://schemas.openxmlformats.org/officeDocument/2006/relationships/package" Target="embeddings/_________Microsoft_Visio20.vsdx"/><Relationship Id="rId77"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_________Microsoft_Visio11.vsdx"/><Relationship Id="rId72" Type="http://schemas.openxmlformats.org/officeDocument/2006/relationships/image" Target="media/image38.emf"/><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package" Target="embeddings/_________Microsoft_Visio1.vsdx"/><Relationship Id="rId25" Type="http://schemas.openxmlformats.org/officeDocument/2006/relationships/image" Target="media/image11.png"/><Relationship Id="rId33" Type="http://schemas.openxmlformats.org/officeDocument/2006/relationships/hyperlink" Target="https://www.iso.org/ru/standard/33074.html" TargetMode="External"/><Relationship Id="rId38" Type="http://schemas.openxmlformats.org/officeDocument/2006/relationships/image" Target="media/image21.emf"/><Relationship Id="rId46" Type="http://schemas.openxmlformats.org/officeDocument/2006/relationships/image" Target="media/image25.emf"/><Relationship Id="rId59" Type="http://schemas.openxmlformats.org/officeDocument/2006/relationships/package" Target="embeddings/_________Microsoft_Visio15.vsdx"/><Relationship Id="rId67" Type="http://schemas.openxmlformats.org/officeDocument/2006/relationships/package" Target="embeddings/_________Microsoft_Visio19.vsdx"/><Relationship Id="rId20" Type="http://schemas.openxmlformats.org/officeDocument/2006/relationships/image" Target="media/image6.png"/><Relationship Id="rId41" Type="http://schemas.openxmlformats.org/officeDocument/2006/relationships/package" Target="embeddings/_________Microsoft_Visio6.vsdx"/><Relationship Id="rId54" Type="http://schemas.openxmlformats.org/officeDocument/2006/relationships/image" Target="media/image29.emf"/><Relationship Id="rId62" Type="http://schemas.openxmlformats.org/officeDocument/2006/relationships/image" Target="media/image33.emf"/><Relationship Id="rId70" Type="http://schemas.openxmlformats.org/officeDocument/2006/relationships/image" Target="media/image37.emf"/><Relationship Id="rId75" Type="http://schemas.openxmlformats.org/officeDocument/2006/relationships/hyperlink" Target="https://docs.cntd.ru/document/542607436"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_________Microsoft_Visio.vsdx"/><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emf"/><Relationship Id="rId49" Type="http://schemas.openxmlformats.org/officeDocument/2006/relationships/package" Target="embeddings/_________Microsoft_Visio10.vsdx"/><Relationship Id="rId57" Type="http://schemas.openxmlformats.org/officeDocument/2006/relationships/package" Target="embeddings/_________Microsoft_Visio14.vs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68A7C610B7C50843A70F144F8D31E0FA" ma:contentTypeVersion="2" ma:contentTypeDescription="Создание документа." ma:contentTypeScope="" ma:versionID="4afc9426f5edd0f5fd19e03c0229b5cb">
  <xsd:schema xmlns:xsd="http://www.w3.org/2001/XMLSchema" xmlns:xs="http://www.w3.org/2001/XMLSchema" xmlns:p="http://schemas.microsoft.com/office/2006/metadata/properties" xmlns:ns2="245a5542-ef6b-490a-bd57-ca7c622d207f" targetNamespace="http://schemas.microsoft.com/office/2006/metadata/properties" ma:root="true" ma:fieldsID="b3e4105f345dc6f824f58fc5c5bc0a06" ns2:_="">
    <xsd:import namespace="245a5542-ef6b-490a-bd57-ca7c622d207f"/>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5a5542-ef6b-490a-bd57-ca7c622d207f"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овместно с подробностями"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D92E13-42FB-4890-AFCE-678E6BAA2DC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52FF72C-6180-489B-B10A-15C1CD26E9D6}">
  <ds:schemaRefs>
    <ds:schemaRef ds:uri="http://schemas.microsoft.com/sharepoint/v3/contenttype/forms"/>
  </ds:schemaRefs>
</ds:datastoreItem>
</file>

<file path=customXml/itemProps3.xml><?xml version="1.0" encoding="utf-8"?>
<ds:datastoreItem xmlns:ds="http://schemas.openxmlformats.org/officeDocument/2006/customXml" ds:itemID="{109C7B10-1016-4E54-BB11-0FFA0FD16F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5a5542-ef6b-490a-bd57-ca7c622d20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13F47E-AC0A-4F0A-B85F-82928745B260}">
  <ds:schemaRefs>
    <ds:schemaRef ds:uri="http://schemas.openxmlformats.org/officeDocument/2006/bibliography"/>
  </ds:schemaRefs>
</ds:datastoreItem>
</file>

<file path=customXml/itemProps5.xml><?xml version="1.0" encoding="utf-8"?>
<ds:datastoreItem xmlns:ds="http://schemas.openxmlformats.org/officeDocument/2006/customXml" ds:itemID="{63C95D8C-631D-4741-AACB-1EBE4EA10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24</Pages>
  <Words>36463</Words>
  <Characters>207842</Characters>
  <Application>Microsoft Office Word</Application>
  <DocSecurity>0</DocSecurity>
  <Lines>1732</Lines>
  <Paragraphs>487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Стандарт НМД и ОПД</vt:lpstr>
      <vt:lpstr>Стандарт НМД и ОПД</vt:lpstr>
    </vt:vector>
  </TitlesOfParts>
  <Company>MO GMK NN</Company>
  <LinksUpToDate>false</LinksUpToDate>
  <CharactersWithSpaces>243818</CharactersWithSpaces>
  <SharedDoc>false</SharedDoc>
  <HLinks>
    <vt:vector size="72" baseType="variant">
      <vt:variant>
        <vt:i4>71631924</vt:i4>
      </vt:variant>
      <vt:variant>
        <vt:i4>72</vt:i4>
      </vt:variant>
      <vt:variant>
        <vt:i4>0</vt:i4>
      </vt:variant>
      <vt:variant>
        <vt:i4>5</vt:i4>
      </vt:variant>
      <vt:variant>
        <vt:lpwstr/>
      </vt:variant>
      <vt:variant>
        <vt:lpwstr>ПриложениеГ</vt:lpwstr>
      </vt:variant>
      <vt:variant>
        <vt:i4>2031664</vt:i4>
      </vt:variant>
      <vt:variant>
        <vt:i4>65</vt:i4>
      </vt:variant>
      <vt:variant>
        <vt:i4>0</vt:i4>
      </vt:variant>
      <vt:variant>
        <vt:i4>5</vt:i4>
      </vt:variant>
      <vt:variant>
        <vt:lpwstr/>
      </vt:variant>
      <vt:variant>
        <vt:lpwstr>_Toc31635802</vt:lpwstr>
      </vt:variant>
      <vt:variant>
        <vt:i4>1835056</vt:i4>
      </vt:variant>
      <vt:variant>
        <vt:i4>59</vt:i4>
      </vt:variant>
      <vt:variant>
        <vt:i4>0</vt:i4>
      </vt:variant>
      <vt:variant>
        <vt:i4>5</vt:i4>
      </vt:variant>
      <vt:variant>
        <vt:lpwstr/>
      </vt:variant>
      <vt:variant>
        <vt:lpwstr>_Toc31635801</vt:lpwstr>
      </vt:variant>
      <vt:variant>
        <vt:i4>1900592</vt:i4>
      </vt:variant>
      <vt:variant>
        <vt:i4>53</vt:i4>
      </vt:variant>
      <vt:variant>
        <vt:i4>0</vt:i4>
      </vt:variant>
      <vt:variant>
        <vt:i4>5</vt:i4>
      </vt:variant>
      <vt:variant>
        <vt:lpwstr/>
      </vt:variant>
      <vt:variant>
        <vt:lpwstr>_Toc31635800</vt:lpwstr>
      </vt:variant>
      <vt:variant>
        <vt:i4>1769529</vt:i4>
      </vt:variant>
      <vt:variant>
        <vt:i4>47</vt:i4>
      </vt:variant>
      <vt:variant>
        <vt:i4>0</vt:i4>
      </vt:variant>
      <vt:variant>
        <vt:i4>5</vt:i4>
      </vt:variant>
      <vt:variant>
        <vt:lpwstr/>
      </vt:variant>
      <vt:variant>
        <vt:lpwstr>_Toc31635799</vt:lpwstr>
      </vt:variant>
      <vt:variant>
        <vt:i4>1703993</vt:i4>
      </vt:variant>
      <vt:variant>
        <vt:i4>41</vt:i4>
      </vt:variant>
      <vt:variant>
        <vt:i4>0</vt:i4>
      </vt:variant>
      <vt:variant>
        <vt:i4>5</vt:i4>
      </vt:variant>
      <vt:variant>
        <vt:lpwstr/>
      </vt:variant>
      <vt:variant>
        <vt:lpwstr>_Toc31635798</vt:lpwstr>
      </vt:variant>
      <vt:variant>
        <vt:i4>1376313</vt:i4>
      </vt:variant>
      <vt:variant>
        <vt:i4>35</vt:i4>
      </vt:variant>
      <vt:variant>
        <vt:i4>0</vt:i4>
      </vt:variant>
      <vt:variant>
        <vt:i4>5</vt:i4>
      </vt:variant>
      <vt:variant>
        <vt:lpwstr/>
      </vt:variant>
      <vt:variant>
        <vt:lpwstr>_Toc31635797</vt:lpwstr>
      </vt:variant>
      <vt:variant>
        <vt:i4>1310777</vt:i4>
      </vt:variant>
      <vt:variant>
        <vt:i4>29</vt:i4>
      </vt:variant>
      <vt:variant>
        <vt:i4>0</vt:i4>
      </vt:variant>
      <vt:variant>
        <vt:i4>5</vt:i4>
      </vt:variant>
      <vt:variant>
        <vt:lpwstr/>
      </vt:variant>
      <vt:variant>
        <vt:lpwstr>_Toc31635796</vt:lpwstr>
      </vt:variant>
      <vt:variant>
        <vt:i4>1507385</vt:i4>
      </vt:variant>
      <vt:variant>
        <vt:i4>23</vt:i4>
      </vt:variant>
      <vt:variant>
        <vt:i4>0</vt:i4>
      </vt:variant>
      <vt:variant>
        <vt:i4>5</vt:i4>
      </vt:variant>
      <vt:variant>
        <vt:lpwstr/>
      </vt:variant>
      <vt:variant>
        <vt:lpwstr>_Toc31635795</vt:lpwstr>
      </vt:variant>
      <vt:variant>
        <vt:i4>1441849</vt:i4>
      </vt:variant>
      <vt:variant>
        <vt:i4>17</vt:i4>
      </vt:variant>
      <vt:variant>
        <vt:i4>0</vt:i4>
      </vt:variant>
      <vt:variant>
        <vt:i4>5</vt:i4>
      </vt:variant>
      <vt:variant>
        <vt:lpwstr/>
      </vt:variant>
      <vt:variant>
        <vt:lpwstr>_Toc31635794</vt:lpwstr>
      </vt:variant>
      <vt:variant>
        <vt:i4>1114169</vt:i4>
      </vt:variant>
      <vt:variant>
        <vt:i4>11</vt:i4>
      </vt:variant>
      <vt:variant>
        <vt:i4>0</vt:i4>
      </vt:variant>
      <vt:variant>
        <vt:i4>5</vt:i4>
      </vt:variant>
      <vt:variant>
        <vt:lpwstr/>
      </vt:variant>
      <vt:variant>
        <vt:lpwstr>_Toc31635793</vt:lpwstr>
      </vt:variant>
      <vt:variant>
        <vt:i4>1048633</vt:i4>
      </vt:variant>
      <vt:variant>
        <vt:i4>5</vt:i4>
      </vt:variant>
      <vt:variant>
        <vt:i4>0</vt:i4>
      </vt:variant>
      <vt:variant>
        <vt:i4>5</vt:i4>
      </vt:variant>
      <vt:variant>
        <vt:lpwstr/>
      </vt:variant>
      <vt:variant>
        <vt:lpwstr>_Toc31635792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Стандарт НМД и ОПД</dc:title>
  <dc:subject/>
  <dc:creator>Демин Александр Анатольевич</dc:creator>
  <cp:keywords/>
  <dc:description/>
  <cp:lastModifiedBy>Качурина Оксана Александровна</cp:lastModifiedBy>
  <cp:revision>5</cp:revision>
  <cp:lastPrinted>2019-10-11T16:05:00Z</cp:lastPrinted>
  <dcterms:created xsi:type="dcterms:W3CDTF">2023-04-11T09:53:00Z</dcterms:created>
  <dcterms:modified xsi:type="dcterms:W3CDTF">2023-04-12T11:25:00Z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Тип документа">
    <vt:lpwstr>Стандарт организации</vt:lpwstr>
  </property>
  <property fmtid="{D5CDD505-2E9C-101B-9397-08002B2CF9AE}" pid="3" name="Название">
    <vt:lpwstr>Нормативно-методическая и организационно-правовая документация. Общие требования к структуре и содержанию</vt:lpwstr>
  </property>
  <property fmtid="{D5CDD505-2E9C-101B-9397-08002B2CF9AE}" pid="4" name="Индекс">
    <vt:lpwstr>СТО ГМК-НН 20-002-2008</vt:lpwstr>
  </property>
  <property fmtid="{D5CDD505-2E9C-101B-9397-08002B2CF9AE}" pid="5" name="Hash">
    <vt:lpwstr>EEF97D638716342AE185D633629218D66EA9869CA0474C9A1F76B6D51D6BC02D</vt:lpwstr>
  </property>
  <property fmtid="{D5CDD505-2E9C-101B-9397-08002B2CF9AE}" pid="6" name="Hide date">
    <vt:lpwstr>29/11/2019 11:52:08 AM</vt:lpwstr>
  </property>
  <property fmtid="{D5CDD505-2E9C-101B-9397-08002B2CF9AE}" pid="7" name="Classification">
    <vt:lpwstr>Confidential</vt:lpwstr>
  </property>
  <property fmtid="{D5CDD505-2E9C-101B-9397-08002B2CF9AE}" pid="8" name="ContentTypeId">
    <vt:lpwstr>0x01010068A7C610B7C50843A70F144F8D31E0FA</vt:lpwstr>
  </property>
</Properties>
</file>